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DA010F" w:rsidRPr="00DA010F">
        <w:rPr>
          <w:b w:val="0"/>
        </w:rPr>
        <w:t>Муниципальное бюджетное общеобразовательное учреждение «</w:t>
      </w:r>
      <w:proofErr w:type="spellStart"/>
      <w:r w:rsidR="00DA010F" w:rsidRPr="00DA010F">
        <w:rPr>
          <w:b w:val="0"/>
        </w:rPr>
        <w:t>Видновская</w:t>
      </w:r>
      <w:proofErr w:type="spellEnd"/>
      <w:r w:rsidR="00DA010F" w:rsidRPr="00DA010F">
        <w:rPr>
          <w:b w:val="0"/>
        </w:rPr>
        <w:t xml:space="preserve"> средняя общеобразовательная школа № 2»</w:t>
      </w:r>
      <w:r w:rsidR="00DA010F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DA010F">
        <w:rPr>
          <w:b w:val="0"/>
        </w:rPr>
        <w:t>03.05</w:t>
      </w:r>
      <w:r w:rsidR="00B27BB7">
        <w:rPr>
          <w:b w:val="0"/>
        </w:rPr>
        <w:t>.2023</w:t>
      </w:r>
      <w:r w:rsidR="00FD6786">
        <w:rPr>
          <w:b w:val="0"/>
        </w:rPr>
        <w:t xml:space="preserve"> по</w:t>
      </w:r>
      <w:r w:rsidR="00DA010F">
        <w:rPr>
          <w:b w:val="0"/>
        </w:rPr>
        <w:t xml:space="preserve"> 18.05</w:t>
      </w:r>
      <w:r w:rsidR="00B27BB7">
        <w:rPr>
          <w:b w:val="0"/>
        </w:rPr>
        <w:t>.2023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05A05" w:rsidRPr="00005A05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B27BB7">
        <w:rPr>
          <w:b w:val="0"/>
          <w:bCs w:val="0"/>
        </w:rPr>
        <w:t>01.01.2022 по 31.12</w:t>
      </w:r>
      <w:r w:rsidR="00F72150">
        <w:rPr>
          <w:b w:val="0"/>
          <w:bCs w:val="0"/>
        </w:rPr>
        <w:t>.2022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B27BB7">
        <w:t>ого финансового контроля на 2023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B27BB7" w:rsidRDefault="00B27BB7" w:rsidP="00B27B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ходе проведения проверки </w:t>
      </w:r>
      <w:r w:rsidR="00005A05" w:rsidRPr="00005A05">
        <w:t>использования субсидий, предоставленных на иные цели, и их отражение в бухгалтерском учете и отчетности в муниципальном бюджетном общеобразовательном учреждении «</w:t>
      </w:r>
      <w:proofErr w:type="spellStart"/>
      <w:r w:rsidR="00005A05" w:rsidRPr="00005A05">
        <w:t>Видновская</w:t>
      </w:r>
      <w:proofErr w:type="spellEnd"/>
      <w:r w:rsidR="00005A05" w:rsidRPr="00005A05">
        <w:t xml:space="preserve"> средняя общеобразовательная школа № 2»</w:t>
      </w:r>
      <w:r>
        <w:t xml:space="preserve"> за период с 01.01.2022 по 31.12.2022 установлено следующее: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- в нарушение пункта 3.3 статьи 32 Федерального закона от 12.01.1996 № 7-ФЗ «О некоммерческих организациях», пунктов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МБОУ «</w:t>
      </w:r>
      <w:proofErr w:type="spellStart"/>
      <w:r>
        <w:t>Видновская</w:t>
      </w:r>
      <w:proofErr w:type="spellEnd"/>
      <w:r>
        <w:t xml:space="preserve"> СОШ № 2» не разместило на официальном сайте http://bus.gov.ru </w:t>
      </w:r>
      <w:proofErr w:type="gramStart"/>
      <w:r>
        <w:t>следующие документы</w:t>
      </w:r>
      <w:proofErr w:type="gramEnd"/>
      <w:r>
        <w:t xml:space="preserve"> представленные к проверке:</w:t>
      </w: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устав учреждения, утвержденный Постановл</w:t>
      </w:r>
      <w:r w:rsidR="00496584">
        <w:t xml:space="preserve">ением администрации Ленинского </w:t>
      </w:r>
      <w:bookmarkStart w:id="0" w:name="_GoBack"/>
      <w:bookmarkEnd w:id="0"/>
      <w:r>
        <w:t>городского округа от 09.06.2020 № 507;</w:t>
      </w: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устав учреждения, утвержденный Постановлением администрации Ленинского городского округа от 21.04.2022 № 1647;</w:t>
      </w: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приказ о назначении на должность директора от 17.08.2021 № 305-к;</w:t>
      </w: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- в нарушение пункта 2 статьи 425 Налогового кодекса Российской Федерации МБОУ «</w:t>
      </w:r>
      <w:proofErr w:type="spellStart"/>
      <w:r>
        <w:t>Видновская</w:t>
      </w:r>
      <w:proofErr w:type="spellEnd"/>
      <w:r>
        <w:t xml:space="preserve"> СОШ № 2» неправильно исчислен размер страховых взносов по выплате молодым специалистам за март 2022 года:</w:t>
      </w: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на обязательное пенсионное страхование в сумме 3 650,00 рублей, что не соответствует размеру установленного тарифа страхового взноса 22 %. Сумма излишне начисленного страхового взноса составила 115,80 рублей;</w:t>
      </w: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на обязательное медицинское страхование в сумме 846,14 рублей, что не соответствует размеру установленного тарифа страхового взноса 5,1 %. Сумма излишне начисленного страхового взноса составила 26,84 рублей;</w:t>
      </w:r>
    </w:p>
    <w:p w:rsidR="00005A05" w:rsidRDefault="00005A05" w:rsidP="00005A05">
      <w:pPr>
        <w:pStyle w:val="a3"/>
        <w:keepNext/>
        <w:widowControl w:val="0"/>
        <w:ind w:left="709"/>
        <w:jc w:val="both"/>
      </w:pPr>
      <w:r>
        <w:t>на обязательное социальное страхование на случай временной нетрудоспособности и в связи с материнством в сумме 481,14 рублей, что не соответствует размеру установленного тарифа страхового взноса 2,9 %. Сумма излишне начисленного страхового взноса составила 15,26 рублей;</w:t>
      </w:r>
    </w:p>
    <w:p w:rsidR="000D4CE2" w:rsidRDefault="00005A05" w:rsidP="00005A05">
      <w:pPr>
        <w:pStyle w:val="a3"/>
        <w:keepNext/>
        <w:widowControl w:val="0"/>
        <w:ind w:left="709"/>
        <w:jc w:val="both"/>
      </w:pPr>
      <w:r>
        <w:t>- в нарушение требований, установленных статьей 1 Федерального закона от 21.12.2021 № 413-ФЗ «О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годов» МБОУ «</w:t>
      </w:r>
      <w:proofErr w:type="spellStart"/>
      <w:r>
        <w:t>Видновская</w:t>
      </w:r>
      <w:proofErr w:type="spellEnd"/>
      <w:r>
        <w:t xml:space="preserve"> СОШ № 2» неправильно исчислен размер взноса на обязательное социальное страхование от несчастных случаев на производстве и профессиональных заболеваний по выплате молодым специалистам за март 2022 года в сумме 33,18 рублей, что не соответствует размеру установленного тарифа 0,2 %. Сумма излишне начисленного страхового взноса составила 1,06 рубль.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844F40" w:rsidRDefault="00005A05" w:rsidP="00844F40">
      <w:pPr>
        <w:widowControl w:val="0"/>
        <w:autoSpaceDE w:val="0"/>
        <w:autoSpaceDN w:val="0"/>
        <w:adjustRightInd w:val="0"/>
        <w:ind w:firstLine="709"/>
        <w:jc w:val="both"/>
      </w:pPr>
      <w:r>
        <w:t>Общее количество нарушений - 7</w:t>
      </w:r>
      <w:r w:rsidR="00844F40">
        <w:t>, в том числе с признаками адм</w:t>
      </w:r>
      <w:r>
        <w:t>инистративных правонарушений – 0.</w:t>
      </w:r>
    </w:p>
    <w:sectPr w:rsidR="00844F40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05A05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294D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00982"/>
    <w:rsid w:val="00430001"/>
    <w:rsid w:val="004430CB"/>
    <w:rsid w:val="00475E20"/>
    <w:rsid w:val="004964A8"/>
    <w:rsid w:val="00496584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36A4A"/>
    <w:rsid w:val="00844F40"/>
    <w:rsid w:val="00897E30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22FE4"/>
    <w:rsid w:val="00A33461"/>
    <w:rsid w:val="00A41E8C"/>
    <w:rsid w:val="00A53A8B"/>
    <w:rsid w:val="00A85680"/>
    <w:rsid w:val="00AC4406"/>
    <w:rsid w:val="00AE4225"/>
    <w:rsid w:val="00B27BB7"/>
    <w:rsid w:val="00B3667B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BF7653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A010F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6A61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93FA-A3B3-44AF-8733-867201D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65</cp:revision>
  <cp:lastPrinted>2023-03-23T12:10:00Z</cp:lastPrinted>
  <dcterms:created xsi:type="dcterms:W3CDTF">2019-08-07T14:08:00Z</dcterms:created>
  <dcterms:modified xsi:type="dcterms:W3CDTF">2023-06-09T09:24:00Z</dcterms:modified>
</cp:coreProperties>
</file>