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E5" w:rsidRDefault="009A25DD" w:rsidP="00EA57D0">
      <w:pPr>
        <w:pStyle w:val="a3"/>
      </w:pPr>
      <w:r w:rsidRPr="005E4460">
        <w:rPr>
          <w:noProof/>
        </w:rPr>
        <w:drawing>
          <wp:inline distT="0" distB="0" distL="0" distR="0" wp14:anchorId="7B6DBB9D">
            <wp:extent cx="450850" cy="756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756285"/>
                    </a:xfrm>
                    <a:prstGeom prst="rect">
                      <a:avLst/>
                    </a:prstGeom>
                    <a:noFill/>
                  </pic:spPr>
                </pic:pic>
              </a:graphicData>
            </a:graphic>
          </wp:inline>
        </w:drawing>
      </w:r>
    </w:p>
    <w:p w:rsidR="00826003" w:rsidRPr="00826003" w:rsidRDefault="00826003" w:rsidP="005E4460">
      <w:pPr>
        <w:pStyle w:val="10"/>
      </w:pPr>
      <w:r w:rsidRPr="00826003">
        <w:t xml:space="preserve">Администрация Ленинского </w:t>
      </w:r>
      <w:r w:rsidR="00886975">
        <w:t>городского округа</w:t>
      </w:r>
      <w:r w:rsidRPr="00826003">
        <w:t xml:space="preserve"> </w:t>
      </w:r>
      <w:r w:rsidR="009E54F9" w:rsidRPr="009E54F9">
        <w:br/>
      </w:r>
      <w:r w:rsidRPr="00826003">
        <w:t>Московской области</w:t>
      </w:r>
    </w:p>
    <w:p w:rsidR="005E4460" w:rsidRPr="005E4460" w:rsidRDefault="00AA3CE5" w:rsidP="005E4460">
      <w:pPr>
        <w:pStyle w:val="20"/>
      </w:pPr>
      <w:r w:rsidRPr="00D3758B">
        <w:t>ФИНАНСОВОЕ УПРАВЛЕНИЕ</w:t>
      </w:r>
      <w:r w:rsidR="005E4460">
        <w:br/>
      </w:r>
      <w:r w:rsidRPr="005E4460">
        <w:rPr>
          <w:b w:val="0"/>
        </w:rPr>
        <w:t xml:space="preserve">АДМИНИСТРАЦИИ ЛЕНИНСКОГО </w:t>
      </w:r>
      <w:r w:rsidR="009A25DD" w:rsidRPr="005E4460">
        <w:rPr>
          <w:b w:val="0"/>
        </w:rPr>
        <w:t>ГОРОДСКОГО ОКРУГ</w:t>
      </w:r>
      <w:r w:rsidRPr="005E4460">
        <w:rPr>
          <w:b w:val="0"/>
        </w:rPr>
        <w:t>А</w:t>
      </w:r>
      <w:r w:rsidR="005E4460" w:rsidRPr="005E4460">
        <w:rPr>
          <w:b w:val="0"/>
        </w:rPr>
        <w:br/>
        <w:t>МОСКОВСКОЙ ОБЛАСТИ</w:t>
      </w:r>
    </w:p>
    <w:p w:rsidR="00D82C90" w:rsidRPr="009D002E" w:rsidRDefault="009D002E" w:rsidP="00D82C90">
      <w:pPr>
        <w:pStyle w:val="30"/>
      </w:pPr>
      <w:r>
        <w:t>Приказ</w:t>
      </w:r>
      <w:r w:rsidR="00D82C90" w:rsidRPr="00D82C90">
        <w:t xml:space="preserve"> </w:t>
      </w:r>
    </w:p>
    <w:tbl>
      <w:tblPr>
        <w:tblW w:w="0" w:type="auto"/>
        <w:tblLook w:val="04A0" w:firstRow="1" w:lastRow="0" w:firstColumn="1" w:lastColumn="0" w:noHBand="0" w:noVBand="1"/>
      </w:tblPr>
      <w:tblGrid>
        <w:gridCol w:w="531"/>
        <w:gridCol w:w="2414"/>
        <w:gridCol w:w="4282"/>
        <w:gridCol w:w="488"/>
        <w:gridCol w:w="1922"/>
      </w:tblGrid>
      <w:tr w:rsidR="00D82C90" w:rsidRPr="00500F84" w:rsidTr="00DF6CFC">
        <w:tc>
          <w:tcPr>
            <w:tcW w:w="531" w:type="dxa"/>
          </w:tcPr>
          <w:p w:rsidR="00D82C90" w:rsidRPr="00500F84" w:rsidRDefault="00D82C90" w:rsidP="00DF6CFC">
            <w:pPr>
              <w:pStyle w:val="a8"/>
              <w:rPr>
                <w:b/>
              </w:rPr>
            </w:pPr>
            <w:r w:rsidRPr="00500F84">
              <w:t>от</w:t>
            </w:r>
          </w:p>
        </w:tc>
        <w:tc>
          <w:tcPr>
            <w:tcW w:w="2414" w:type="dxa"/>
            <w:tcBorders>
              <w:bottom w:val="single" w:sz="4" w:space="0" w:color="auto"/>
            </w:tcBorders>
          </w:tcPr>
          <w:p w:rsidR="00D82C90" w:rsidRPr="00500F84" w:rsidRDefault="00D82C90" w:rsidP="00DF6CFC">
            <w:pPr>
              <w:pStyle w:val="a8"/>
              <w:jc w:val="center"/>
            </w:pPr>
            <w:r>
              <w:t>28.03.2024</w:t>
            </w:r>
          </w:p>
        </w:tc>
        <w:tc>
          <w:tcPr>
            <w:tcW w:w="4282" w:type="dxa"/>
          </w:tcPr>
          <w:p w:rsidR="00D82C90" w:rsidRPr="00CD7194" w:rsidRDefault="00D82C90" w:rsidP="00DF6CFC">
            <w:pPr>
              <w:rPr>
                <w:sz w:val="28"/>
                <w:szCs w:val="28"/>
              </w:rPr>
            </w:pPr>
            <w:r w:rsidRPr="00CD7194">
              <w:rPr>
                <w:sz w:val="28"/>
                <w:szCs w:val="28"/>
              </w:rPr>
              <w:t xml:space="preserve">                         </w:t>
            </w:r>
          </w:p>
        </w:tc>
        <w:tc>
          <w:tcPr>
            <w:tcW w:w="488" w:type="dxa"/>
          </w:tcPr>
          <w:p w:rsidR="00D82C90" w:rsidRPr="00500F84" w:rsidRDefault="00D82C90" w:rsidP="00DF6CFC">
            <w:pPr>
              <w:pStyle w:val="a8"/>
            </w:pPr>
            <w:r w:rsidRPr="00500F84">
              <w:t>№</w:t>
            </w:r>
          </w:p>
        </w:tc>
        <w:tc>
          <w:tcPr>
            <w:tcW w:w="1922" w:type="dxa"/>
            <w:tcBorders>
              <w:bottom w:val="single" w:sz="4" w:space="0" w:color="auto"/>
            </w:tcBorders>
          </w:tcPr>
          <w:p w:rsidR="00D82C90" w:rsidRPr="00500F84" w:rsidRDefault="00D82C90" w:rsidP="00DF6CFC">
            <w:pPr>
              <w:pStyle w:val="a8"/>
              <w:jc w:val="center"/>
            </w:pPr>
            <w:r>
              <w:t>22</w:t>
            </w:r>
          </w:p>
        </w:tc>
      </w:tr>
    </w:tbl>
    <w:p w:rsidR="00D82C90" w:rsidRDefault="00D82C90" w:rsidP="00D82C90">
      <w:pPr>
        <w:pStyle w:val="ac"/>
        <w:spacing w:line="240" w:lineRule="atLeast"/>
        <w:rPr>
          <w:sz w:val="28"/>
          <w:szCs w:val="28"/>
        </w:rPr>
      </w:pPr>
    </w:p>
    <w:p w:rsidR="00D82C90" w:rsidRPr="00717E4A" w:rsidRDefault="00D82C90" w:rsidP="00D82C90">
      <w:pPr>
        <w:tabs>
          <w:tab w:val="left" w:pos="4253"/>
        </w:tabs>
        <w:jc w:val="center"/>
        <w:rPr>
          <w:b/>
          <w:sz w:val="28"/>
          <w:szCs w:val="28"/>
        </w:rPr>
      </w:pPr>
      <w:r w:rsidRPr="00F71CA9">
        <w:rPr>
          <w:b/>
          <w:sz w:val="28"/>
          <w:szCs w:val="28"/>
        </w:rPr>
        <w:t>О внесении изменений в Порядок</w:t>
      </w:r>
      <w:r w:rsidRPr="00717E4A">
        <w:rPr>
          <w:b/>
          <w:sz w:val="28"/>
          <w:szCs w:val="28"/>
        </w:rPr>
        <w:t xml:space="preserve"> </w:t>
      </w:r>
      <w:r>
        <w:rPr>
          <w:b/>
          <w:sz w:val="28"/>
          <w:szCs w:val="28"/>
        </w:rPr>
        <w:t>формирования и применения бюджетной классификации Российской Федерации в части, относящейся к бюджету Ленинского городского округа Московской области</w:t>
      </w:r>
    </w:p>
    <w:p w:rsidR="00D82C90" w:rsidRPr="00E3744A" w:rsidRDefault="00D82C90" w:rsidP="00D82C90">
      <w:pPr>
        <w:pStyle w:val="ac"/>
        <w:spacing w:line="240" w:lineRule="atLeast"/>
        <w:rPr>
          <w:sz w:val="26"/>
          <w:szCs w:val="26"/>
        </w:rPr>
      </w:pPr>
    </w:p>
    <w:p w:rsidR="00D82C90" w:rsidRPr="00420E2E" w:rsidRDefault="00D82C90" w:rsidP="00D82C90">
      <w:pPr>
        <w:jc w:val="center"/>
        <w:rPr>
          <w:sz w:val="26"/>
          <w:szCs w:val="26"/>
        </w:rPr>
      </w:pPr>
      <w:r w:rsidRPr="00420E2E">
        <w:rPr>
          <w:sz w:val="26"/>
          <w:szCs w:val="26"/>
        </w:rPr>
        <w:t>ПРИКАЗЫВАЮ:</w:t>
      </w:r>
    </w:p>
    <w:p w:rsidR="00D82C90" w:rsidRPr="00420E2E" w:rsidRDefault="00D82C90" w:rsidP="00D82C90">
      <w:pPr>
        <w:jc w:val="both"/>
        <w:rPr>
          <w:sz w:val="26"/>
          <w:szCs w:val="26"/>
        </w:rPr>
      </w:pPr>
    </w:p>
    <w:p w:rsidR="00D82C90" w:rsidRPr="00F71CA9" w:rsidRDefault="00D82C90" w:rsidP="00D82C90">
      <w:pPr>
        <w:ind w:firstLine="284"/>
        <w:jc w:val="both"/>
        <w:rPr>
          <w:sz w:val="26"/>
          <w:szCs w:val="26"/>
        </w:rPr>
      </w:pPr>
      <w:r>
        <w:rPr>
          <w:sz w:val="26"/>
          <w:szCs w:val="26"/>
        </w:rPr>
        <w:t xml:space="preserve">1. </w:t>
      </w:r>
      <w:r w:rsidRPr="00420E2E">
        <w:rPr>
          <w:sz w:val="26"/>
          <w:szCs w:val="26"/>
        </w:rPr>
        <w:t>Утвердить прилагаемы</w:t>
      </w:r>
      <w:r>
        <w:rPr>
          <w:sz w:val="26"/>
          <w:szCs w:val="26"/>
        </w:rPr>
        <w:t>е изменения, которые вносятся в</w:t>
      </w:r>
      <w:r w:rsidRPr="00420E2E">
        <w:rPr>
          <w:sz w:val="26"/>
          <w:szCs w:val="26"/>
        </w:rPr>
        <w:t xml:space="preserve"> Порядок </w:t>
      </w:r>
      <w:r>
        <w:rPr>
          <w:sz w:val="26"/>
          <w:szCs w:val="26"/>
        </w:rPr>
        <w:t>формирования и применения бюджетной классификации Российской Федерации в части, относящейся к</w:t>
      </w:r>
      <w:r w:rsidRPr="00F71CA9">
        <w:rPr>
          <w:sz w:val="26"/>
          <w:szCs w:val="26"/>
        </w:rPr>
        <w:t xml:space="preserve"> бюджет</w:t>
      </w:r>
      <w:r>
        <w:rPr>
          <w:sz w:val="26"/>
          <w:szCs w:val="26"/>
        </w:rPr>
        <w:t>у</w:t>
      </w:r>
      <w:r w:rsidRPr="00F71CA9">
        <w:rPr>
          <w:sz w:val="26"/>
          <w:szCs w:val="26"/>
        </w:rPr>
        <w:t xml:space="preserve"> Ленинского городского округа Московской области, утвержденный приказом Финансово-экономического управления администрации Ленинского городского округа Московской области от 02.11.2020 №</w:t>
      </w:r>
      <w:r>
        <w:rPr>
          <w:sz w:val="26"/>
          <w:szCs w:val="26"/>
        </w:rPr>
        <w:t>42</w:t>
      </w:r>
      <w:r w:rsidRPr="00F71CA9">
        <w:rPr>
          <w:sz w:val="26"/>
          <w:szCs w:val="26"/>
        </w:rPr>
        <w:t>, (далее-</w:t>
      </w:r>
      <w:r>
        <w:rPr>
          <w:sz w:val="26"/>
          <w:szCs w:val="26"/>
        </w:rPr>
        <w:t>изменения</w:t>
      </w:r>
      <w:r w:rsidRPr="00F71CA9">
        <w:rPr>
          <w:sz w:val="26"/>
          <w:szCs w:val="26"/>
        </w:rPr>
        <w:t>).</w:t>
      </w:r>
    </w:p>
    <w:p w:rsidR="00D82C90" w:rsidRPr="00DD5954" w:rsidRDefault="00D82C90" w:rsidP="00D82C90">
      <w:pPr>
        <w:widowControl w:val="0"/>
        <w:autoSpaceDE w:val="0"/>
        <w:autoSpaceDN w:val="0"/>
        <w:adjustRightInd w:val="0"/>
        <w:ind w:firstLine="284"/>
        <w:jc w:val="both"/>
        <w:rPr>
          <w:sz w:val="26"/>
          <w:szCs w:val="26"/>
        </w:rPr>
      </w:pPr>
      <w:r w:rsidRPr="00DD5954">
        <w:rPr>
          <w:sz w:val="26"/>
          <w:szCs w:val="26"/>
        </w:rPr>
        <w:t>2. Настоящий приказ вступает в силу с</w:t>
      </w:r>
      <w:r>
        <w:rPr>
          <w:sz w:val="26"/>
          <w:szCs w:val="26"/>
        </w:rPr>
        <w:t xml:space="preserve">о дня его </w:t>
      </w:r>
      <w:r w:rsidRPr="00DD5954">
        <w:rPr>
          <w:sz w:val="26"/>
          <w:szCs w:val="26"/>
        </w:rPr>
        <w:t>подписания.</w:t>
      </w:r>
    </w:p>
    <w:p w:rsidR="00D82C90" w:rsidRPr="00420E2E" w:rsidRDefault="00D82C90" w:rsidP="00D82C90">
      <w:pPr>
        <w:ind w:firstLine="284"/>
        <w:jc w:val="both"/>
        <w:rPr>
          <w:sz w:val="26"/>
          <w:szCs w:val="26"/>
        </w:rPr>
      </w:pPr>
      <w:r>
        <w:rPr>
          <w:sz w:val="26"/>
          <w:szCs w:val="26"/>
        </w:rPr>
        <w:t>3</w:t>
      </w:r>
      <w:r w:rsidRPr="00420E2E">
        <w:rPr>
          <w:sz w:val="26"/>
          <w:szCs w:val="26"/>
        </w:rPr>
        <w:t xml:space="preserve">. Начальнику организационно-правового отдела Т.И. Русановой обеспечить размещение приказа в информационно-телекоммуникационной сети Интернет по адресу: </w:t>
      </w:r>
      <w:r w:rsidRPr="00420E2E">
        <w:rPr>
          <w:sz w:val="26"/>
          <w:szCs w:val="26"/>
          <w:lang w:val="en-US"/>
        </w:rPr>
        <w:t>http</w:t>
      </w:r>
      <w:r w:rsidRPr="00420E2E">
        <w:rPr>
          <w:sz w:val="26"/>
          <w:szCs w:val="26"/>
        </w:rPr>
        <w:t>://</w:t>
      </w:r>
      <w:r w:rsidRPr="00420E2E">
        <w:rPr>
          <w:sz w:val="26"/>
          <w:szCs w:val="26"/>
          <w:lang w:val="en-US"/>
        </w:rPr>
        <w:t>www</w:t>
      </w:r>
      <w:r w:rsidRPr="00420E2E">
        <w:rPr>
          <w:sz w:val="26"/>
          <w:szCs w:val="26"/>
        </w:rPr>
        <w:t>.</w:t>
      </w:r>
      <w:r w:rsidRPr="00420E2E">
        <w:rPr>
          <w:sz w:val="26"/>
          <w:szCs w:val="26"/>
          <w:lang w:val="en-US"/>
        </w:rPr>
        <w:t>adm</w:t>
      </w:r>
      <w:r w:rsidRPr="00420E2E">
        <w:rPr>
          <w:sz w:val="26"/>
          <w:szCs w:val="26"/>
        </w:rPr>
        <w:t>-</w:t>
      </w:r>
      <w:r w:rsidRPr="00420E2E">
        <w:rPr>
          <w:sz w:val="26"/>
          <w:szCs w:val="26"/>
          <w:lang w:val="en-US"/>
        </w:rPr>
        <w:t>vidnoe</w:t>
      </w:r>
      <w:r w:rsidRPr="00420E2E">
        <w:rPr>
          <w:sz w:val="26"/>
          <w:szCs w:val="26"/>
        </w:rPr>
        <w:t>.</w:t>
      </w:r>
      <w:r w:rsidRPr="00420E2E">
        <w:rPr>
          <w:sz w:val="26"/>
          <w:szCs w:val="26"/>
          <w:lang w:val="en-US"/>
        </w:rPr>
        <w:t>ru</w:t>
      </w:r>
      <w:r w:rsidRPr="00420E2E">
        <w:rPr>
          <w:sz w:val="26"/>
          <w:szCs w:val="26"/>
        </w:rPr>
        <w:t>.</w:t>
      </w:r>
    </w:p>
    <w:p w:rsidR="00D82C90" w:rsidRPr="00420E2E" w:rsidRDefault="00D82C90" w:rsidP="00D82C90">
      <w:pPr>
        <w:widowControl w:val="0"/>
        <w:autoSpaceDE w:val="0"/>
        <w:autoSpaceDN w:val="0"/>
        <w:adjustRightInd w:val="0"/>
        <w:ind w:firstLine="284"/>
        <w:jc w:val="both"/>
        <w:rPr>
          <w:sz w:val="26"/>
          <w:szCs w:val="26"/>
        </w:rPr>
      </w:pPr>
      <w:r>
        <w:rPr>
          <w:sz w:val="26"/>
          <w:szCs w:val="26"/>
        </w:rPr>
        <w:t>4</w:t>
      </w:r>
      <w:r w:rsidRPr="00420E2E">
        <w:rPr>
          <w:sz w:val="26"/>
          <w:szCs w:val="26"/>
        </w:rPr>
        <w:t>. Контроль за исполнением настоящего приказа оставляю за собой.</w:t>
      </w:r>
    </w:p>
    <w:p w:rsidR="00D82C90" w:rsidRDefault="00D82C90" w:rsidP="00D82C90">
      <w:pPr>
        <w:pStyle w:val="aa"/>
        <w:ind w:firstLine="0"/>
        <w:rPr>
          <w:sz w:val="26"/>
          <w:szCs w:val="26"/>
        </w:rPr>
      </w:pPr>
    </w:p>
    <w:p w:rsidR="00D82C90" w:rsidRPr="00420E2E" w:rsidRDefault="00D82C90" w:rsidP="00D82C90">
      <w:pPr>
        <w:pStyle w:val="aa"/>
        <w:ind w:firstLine="0"/>
        <w:rPr>
          <w:sz w:val="26"/>
          <w:szCs w:val="26"/>
        </w:rPr>
      </w:pPr>
    </w:p>
    <w:p w:rsidR="00D82C90" w:rsidRDefault="00D82C90" w:rsidP="00D82C90">
      <w:pPr>
        <w:pStyle w:val="ab"/>
      </w:pPr>
    </w:p>
    <w:p w:rsidR="00D82C90" w:rsidRDefault="00D82C90" w:rsidP="00D82C90">
      <w:pPr>
        <w:pStyle w:val="ab"/>
      </w:pPr>
      <w:r>
        <w:t>Заместитель главы городского округа-</w:t>
      </w:r>
    </w:p>
    <w:p w:rsidR="00D82C90" w:rsidRDefault="00D82C90" w:rsidP="00D82C90">
      <w:pPr>
        <w:pStyle w:val="ab"/>
      </w:pPr>
      <w:r>
        <w:t>начальник Финансового управления</w:t>
      </w:r>
      <w:r w:rsidRPr="008760C6">
        <w:tab/>
      </w:r>
      <w:r w:rsidRPr="008760C6">
        <w:tab/>
      </w:r>
      <w:r>
        <w:t xml:space="preserve">                   Л.В.</w:t>
      </w:r>
      <w:r w:rsidRPr="00DE36CA">
        <w:t xml:space="preserve"> </w:t>
      </w:r>
      <w:r>
        <w:t>Колмогорова</w:t>
      </w:r>
    </w:p>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 w:rsidR="00D82C90" w:rsidRDefault="00D82C90" w:rsidP="00D82C90">
      <w:pPr>
        <w:jc w:val="right"/>
      </w:pPr>
    </w:p>
    <w:p w:rsidR="00D82C90" w:rsidRDefault="00D82C90" w:rsidP="00D82C90">
      <w:pPr>
        <w:jc w:val="right"/>
      </w:pPr>
    </w:p>
    <w:p w:rsidR="00D82C90" w:rsidRDefault="00D82C90" w:rsidP="00D82C90">
      <w:pPr>
        <w:jc w:val="right"/>
      </w:pPr>
    </w:p>
    <w:p w:rsidR="00D82C90" w:rsidRPr="00711793" w:rsidRDefault="00D82C90" w:rsidP="00D82C90">
      <w:pPr>
        <w:jc w:val="right"/>
      </w:pPr>
      <w:r>
        <w:lastRenderedPageBreak/>
        <w:t>Утверждены</w:t>
      </w:r>
    </w:p>
    <w:p w:rsidR="00D82C90" w:rsidRDefault="00D82C90" w:rsidP="00D82C90">
      <w:pPr>
        <w:jc w:val="right"/>
      </w:pPr>
      <w:r>
        <w:t>п</w:t>
      </w:r>
      <w:r w:rsidRPr="00711793">
        <w:t>риказ</w:t>
      </w:r>
      <w:r>
        <w:t>ом</w:t>
      </w:r>
      <w:r w:rsidRPr="00711793">
        <w:t xml:space="preserve"> Финансово</w:t>
      </w:r>
      <w:r>
        <w:t xml:space="preserve">го </w:t>
      </w:r>
      <w:r w:rsidRPr="00711793">
        <w:t>управления</w:t>
      </w:r>
    </w:p>
    <w:p w:rsidR="00D82C90" w:rsidRPr="00711793" w:rsidRDefault="00D82C90" w:rsidP="00D82C90">
      <w:pPr>
        <w:jc w:val="right"/>
      </w:pPr>
      <w:r w:rsidRPr="00711793">
        <w:t xml:space="preserve"> администрации Ленинского </w:t>
      </w:r>
    </w:p>
    <w:p w:rsidR="00D82C90" w:rsidRPr="00711793" w:rsidRDefault="00D82C90" w:rsidP="00D82C90">
      <w:pPr>
        <w:jc w:val="right"/>
      </w:pPr>
      <w:r w:rsidRPr="00711793">
        <w:t xml:space="preserve">городского округа Московской области </w:t>
      </w:r>
    </w:p>
    <w:p w:rsidR="00D82C90" w:rsidRPr="00711793" w:rsidRDefault="00D82C90" w:rsidP="00D82C90">
      <w:pPr>
        <w:jc w:val="right"/>
      </w:pPr>
      <w:r w:rsidRPr="00711793">
        <w:t>от</w:t>
      </w:r>
      <w:r>
        <w:t xml:space="preserve"> 28.03.2024 </w:t>
      </w:r>
      <w:r w:rsidRPr="00711793">
        <w:t xml:space="preserve">№ </w:t>
      </w:r>
      <w:r>
        <w:t>22</w:t>
      </w:r>
    </w:p>
    <w:p w:rsidR="00D82C90" w:rsidRDefault="00D82C90" w:rsidP="00D82C90"/>
    <w:p w:rsidR="00D82C90" w:rsidRDefault="00D82C90" w:rsidP="00D82C90"/>
    <w:p w:rsidR="00D82C90" w:rsidRDefault="00D82C90" w:rsidP="00D82C90"/>
    <w:p w:rsidR="00D82C90" w:rsidRPr="00E43A43" w:rsidRDefault="00D82C90" w:rsidP="00D82C90">
      <w:pPr>
        <w:jc w:val="center"/>
        <w:rPr>
          <w:color w:val="000000" w:themeColor="text1"/>
          <w:sz w:val="26"/>
          <w:szCs w:val="26"/>
        </w:rPr>
      </w:pPr>
      <w:r w:rsidRPr="00E43A43">
        <w:rPr>
          <w:color w:val="000000" w:themeColor="text1"/>
          <w:sz w:val="26"/>
          <w:szCs w:val="26"/>
        </w:rPr>
        <w:t>ИЗМЕНЕНИЯ,</w:t>
      </w:r>
    </w:p>
    <w:p w:rsidR="00D82C90" w:rsidRPr="00E43A43" w:rsidRDefault="00D82C90" w:rsidP="00D82C90">
      <w:pPr>
        <w:jc w:val="center"/>
        <w:rPr>
          <w:color w:val="000000" w:themeColor="text1"/>
          <w:sz w:val="26"/>
          <w:szCs w:val="26"/>
        </w:rPr>
      </w:pPr>
      <w:r w:rsidRPr="00E43A43">
        <w:rPr>
          <w:color w:val="000000" w:themeColor="text1"/>
          <w:sz w:val="26"/>
          <w:szCs w:val="26"/>
        </w:rPr>
        <w:t xml:space="preserve">которые вносятся в Порядок формирования и применения бюджетной </w:t>
      </w:r>
    </w:p>
    <w:p w:rsidR="00D82C90" w:rsidRPr="00E43A43" w:rsidRDefault="00D82C90" w:rsidP="00D82C90">
      <w:pPr>
        <w:jc w:val="center"/>
        <w:rPr>
          <w:color w:val="000000" w:themeColor="text1"/>
          <w:sz w:val="26"/>
          <w:szCs w:val="26"/>
        </w:rPr>
      </w:pPr>
      <w:r w:rsidRPr="00E43A43">
        <w:rPr>
          <w:color w:val="000000" w:themeColor="text1"/>
          <w:sz w:val="26"/>
          <w:szCs w:val="26"/>
        </w:rPr>
        <w:t xml:space="preserve">классификации Российской Федерации в части, относящейся к бюджету </w:t>
      </w:r>
    </w:p>
    <w:p w:rsidR="00D82C90" w:rsidRPr="00E43A43" w:rsidRDefault="00D82C90" w:rsidP="00D82C90">
      <w:pPr>
        <w:jc w:val="center"/>
        <w:rPr>
          <w:color w:val="000000" w:themeColor="text1"/>
          <w:sz w:val="26"/>
          <w:szCs w:val="26"/>
        </w:rPr>
      </w:pPr>
      <w:r w:rsidRPr="00E43A43">
        <w:rPr>
          <w:color w:val="000000" w:themeColor="text1"/>
          <w:sz w:val="26"/>
          <w:szCs w:val="26"/>
        </w:rPr>
        <w:t>Ленинского городского округа Московской области</w:t>
      </w:r>
    </w:p>
    <w:p w:rsidR="00D82C90" w:rsidRPr="00E43A43" w:rsidRDefault="00D82C90" w:rsidP="00D82C90">
      <w:pPr>
        <w:jc w:val="center"/>
        <w:rPr>
          <w:color w:val="000000" w:themeColor="text1"/>
          <w:sz w:val="26"/>
          <w:szCs w:val="26"/>
        </w:rPr>
      </w:pPr>
    </w:p>
    <w:p w:rsidR="00D82C90" w:rsidRPr="00D2165C" w:rsidRDefault="00D82C90" w:rsidP="00D82C90">
      <w:pPr>
        <w:pStyle w:val="ae"/>
        <w:numPr>
          <w:ilvl w:val="0"/>
          <w:numId w:val="9"/>
        </w:numPr>
        <w:ind w:left="0" w:firstLine="284"/>
        <w:jc w:val="both"/>
        <w:rPr>
          <w:color w:val="000000" w:themeColor="text1"/>
          <w:sz w:val="24"/>
          <w:szCs w:val="24"/>
        </w:rPr>
      </w:pPr>
      <w:r w:rsidRPr="00D2165C">
        <w:rPr>
          <w:color w:val="000000" w:themeColor="text1"/>
          <w:sz w:val="24"/>
          <w:szCs w:val="24"/>
        </w:rPr>
        <w:t xml:space="preserve">В разделе </w:t>
      </w:r>
      <w:r w:rsidRPr="00D2165C">
        <w:rPr>
          <w:color w:val="000000" w:themeColor="text1"/>
          <w:sz w:val="24"/>
          <w:szCs w:val="24"/>
          <w:lang w:val="en-US"/>
        </w:rPr>
        <w:t>III</w:t>
      </w:r>
      <w:r w:rsidRPr="00D2165C">
        <w:rPr>
          <w:color w:val="000000" w:themeColor="text1"/>
          <w:sz w:val="24"/>
          <w:szCs w:val="24"/>
        </w:rPr>
        <w:t xml:space="preserve"> «Классификация расходов бюджета»:</w:t>
      </w:r>
    </w:p>
    <w:p w:rsidR="00D82C90" w:rsidRPr="00D2165C" w:rsidRDefault="00D82C90" w:rsidP="00D82C90">
      <w:pPr>
        <w:ind w:firstLine="284"/>
        <w:jc w:val="both"/>
        <w:rPr>
          <w:color w:val="000000" w:themeColor="text1"/>
          <w:sz w:val="24"/>
          <w:szCs w:val="24"/>
        </w:rPr>
      </w:pPr>
      <w:r w:rsidRPr="00D2165C">
        <w:rPr>
          <w:color w:val="000000" w:themeColor="text1"/>
          <w:sz w:val="24"/>
          <w:szCs w:val="24"/>
        </w:rPr>
        <w:t>1)  дополнить строками следующего содержания:</w:t>
      </w:r>
    </w:p>
    <w:p w:rsidR="00D82C90" w:rsidRDefault="00D82C90" w:rsidP="00D82C90">
      <w:pPr>
        <w:ind w:firstLine="284"/>
        <w:jc w:val="both"/>
        <w:rPr>
          <w:color w:val="000000" w:themeColor="text1"/>
          <w:sz w:val="24"/>
          <w:szCs w:val="24"/>
        </w:rPr>
      </w:pPr>
      <w:r w:rsidRPr="00D2165C">
        <w:rPr>
          <w:color w:val="000000" w:themeColor="text1"/>
          <w:sz w:val="24"/>
          <w:szCs w:val="24"/>
        </w:rPr>
        <w:t>«</w:t>
      </w:r>
      <w:r>
        <w:rPr>
          <w:color w:val="000000" w:themeColor="text1"/>
          <w:sz w:val="24"/>
          <w:szCs w:val="24"/>
          <w:lang w:val="en-US"/>
        </w:rPr>
        <w:t>R</w:t>
      </w:r>
      <w:r w:rsidRPr="00C125A5">
        <w:rPr>
          <w:color w:val="000000" w:themeColor="text1"/>
          <w:sz w:val="24"/>
          <w:szCs w:val="24"/>
        </w:rPr>
        <w:t>0000-</w:t>
      </w:r>
      <w:r>
        <w:rPr>
          <w:color w:val="000000" w:themeColor="text1"/>
          <w:sz w:val="24"/>
          <w:szCs w:val="24"/>
          <w:lang w:val="en-US"/>
        </w:rPr>
        <w:t>R</w:t>
      </w:r>
      <w:r w:rsidRPr="00C125A5">
        <w:rPr>
          <w:color w:val="000000" w:themeColor="text1"/>
          <w:sz w:val="24"/>
          <w:szCs w:val="24"/>
        </w:rPr>
        <w:t xml:space="preserve">9990 </w:t>
      </w:r>
      <w:r w:rsidRPr="00D2165C">
        <w:rPr>
          <w:color w:val="000000" w:themeColor="text1"/>
          <w:sz w:val="24"/>
          <w:szCs w:val="24"/>
        </w:rPr>
        <w:t xml:space="preserve">используются для отражения расходов </w:t>
      </w:r>
      <w:r>
        <w:rPr>
          <w:color w:val="000000" w:themeColor="text1"/>
          <w:sz w:val="24"/>
          <w:szCs w:val="24"/>
        </w:rPr>
        <w:t xml:space="preserve">местных </w:t>
      </w:r>
      <w:r w:rsidRPr="00D2165C">
        <w:rPr>
          <w:color w:val="000000" w:themeColor="text1"/>
          <w:sz w:val="24"/>
          <w:szCs w:val="24"/>
        </w:rPr>
        <w:t>бюджет</w:t>
      </w:r>
      <w:r>
        <w:rPr>
          <w:color w:val="000000" w:themeColor="text1"/>
          <w:sz w:val="24"/>
          <w:szCs w:val="24"/>
        </w:rPr>
        <w:t xml:space="preserve">ов (за исключением расходов по финансовому обеспечению региональных проектов, направленных на реализацию мероприятий (результатов) федеральных проектов (далее – региональный проект), в целях финансового обеспечения которых предоставляются субвенции из бюджета Московской области, в целях софинансирования (в том числе в полном объеме) которых бюджета Московской области предоставляются из федерального бюджета субсидии </w:t>
      </w:r>
      <w:r w:rsidRPr="00650614">
        <w:rPr>
          <w:color w:val="000000" w:themeColor="text1"/>
          <w:sz w:val="24"/>
          <w:szCs w:val="24"/>
        </w:rPr>
        <w:t>и иные межбюджетные трансферты.»;</w:t>
      </w:r>
    </w:p>
    <w:p w:rsidR="00D82C90" w:rsidRDefault="00D82C90" w:rsidP="00D82C90">
      <w:pPr>
        <w:ind w:firstLine="284"/>
        <w:jc w:val="both"/>
        <w:rPr>
          <w:color w:val="000000" w:themeColor="text1"/>
          <w:sz w:val="24"/>
          <w:szCs w:val="24"/>
        </w:rPr>
      </w:pPr>
    </w:p>
    <w:p w:rsidR="00D82C90" w:rsidRPr="00D2165C" w:rsidRDefault="00D82C90" w:rsidP="00D82C90">
      <w:pPr>
        <w:ind w:firstLine="284"/>
        <w:jc w:val="both"/>
        <w:rPr>
          <w:color w:val="000000" w:themeColor="text1"/>
          <w:sz w:val="24"/>
          <w:szCs w:val="24"/>
        </w:rPr>
      </w:pPr>
      <w:r>
        <w:rPr>
          <w:color w:val="000000" w:themeColor="text1"/>
          <w:sz w:val="24"/>
          <w:szCs w:val="24"/>
        </w:rPr>
        <w:t xml:space="preserve">2) </w:t>
      </w:r>
      <w:r w:rsidRPr="00D2165C">
        <w:rPr>
          <w:color w:val="000000" w:themeColor="text1"/>
          <w:sz w:val="24"/>
          <w:szCs w:val="24"/>
        </w:rPr>
        <w:t xml:space="preserve">абзац </w:t>
      </w:r>
      <w:r>
        <w:rPr>
          <w:color w:val="000000" w:themeColor="text1"/>
          <w:sz w:val="24"/>
          <w:szCs w:val="24"/>
        </w:rPr>
        <w:t>19</w:t>
      </w:r>
      <w:r w:rsidRPr="00D2165C">
        <w:rPr>
          <w:color w:val="000000" w:themeColor="text1"/>
          <w:sz w:val="24"/>
          <w:szCs w:val="24"/>
        </w:rPr>
        <w:t xml:space="preserve"> изложить в следующей редакции:</w:t>
      </w:r>
    </w:p>
    <w:p w:rsidR="00D82C90" w:rsidRDefault="00D82C90" w:rsidP="00D82C90">
      <w:pPr>
        <w:ind w:firstLine="284"/>
        <w:jc w:val="both"/>
        <w:rPr>
          <w:sz w:val="24"/>
        </w:rPr>
      </w:pPr>
      <w:r>
        <w:rPr>
          <w:sz w:val="24"/>
        </w:rPr>
        <w:t>«</w:t>
      </w:r>
      <w:r w:rsidRPr="00B050C1">
        <w:rPr>
          <w:sz w:val="24"/>
          <w:lang w:val="en-US"/>
        </w:rPr>
        <w:t>L</w:t>
      </w:r>
      <w:r w:rsidRPr="00B050C1">
        <w:rPr>
          <w:sz w:val="24"/>
        </w:rPr>
        <w:t>0000-</w:t>
      </w:r>
      <w:r w:rsidRPr="00B050C1">
        <w:rPr>
          <w:sz w:val="24"/>
          <w:lang w:val="en-US"/>
        </w:rPr>
        <w:t>L</w:t>
      </w:r>
      <w:r w:rsidRPr="00B050C1">
        <w:rPr>
          <w:sz w:val="24"/>
        </w:rPr>
        <w:t xml:space="preserve">9990 используются для отражения расходов бюджета округа (за исключением расходов </w:t>
      </w:r>
      <w:r>
        <w:rPr>
          <w:sz w:val="24"/>
        </w:rPr>
        <w:t>по финансовому обеспечению региональных проектов</w:t>
      </w:r>
      <w:r w:rsidRPr="00B050C1">
        <w:rPr>
          <w:sz w:val="24"/>
        </w:rPr>
        <w:t>), в целях софинансирования</w:t>
      </w:r>
      <w:r>
        <w:rPr>
          <w:sz w:val="24"/>
        </w:rPr>
        <w:t xml:space="preserve"> (в том числе в полном объеме) </w:t>
      </w:r>
      <w:r w:rsidRPr="00B050C1">
        <w:rPr>
          <w:sz w:val="24"/>
        </w:rPr>
        <w:t>которых из бюджета Московской области предоставляются субсидии и иные межбюджетные трансферты, в целях софинансирования</w:t>
      </w:r>
      <w:r>
        <w:rPr>
          <w:sz w:val="24"/>
        </w:rPr>
        <w:t xml:space="preserve"> (в том числе в полном объеме) </w:t>
      </w:r>
      <w:r w:rsidRPr="00B050C1">
        <w:rPr>
          <w:sz w:val="24"/>
        </w:rPr>
        <w:t>которых бюджету Московской области предоставляются из федерального бюджета субсидии и иные межбюджетные трансферты</w:t>
      </w:r>
      <w:r>
        <w:rPr>
          <w:sz w:val="24"/>
        </w:rPr>
        <w:t>»</w:t>
      </w:r>
      <w:r w:rsidRPr="00B050C1">
        <w:rPr>
          <w:sz w:val="24"/>
        </w:rPr>
        <w:t>;</w:t>
      </w:r>
    </w:p>
    <w:p w:rsidR="00D82C90" w:rsidRPr="00B050C1" w:rsidRDefault="00D82C90" w:rsidP="00D82C90">
      <w:pPr>
        <w:ind w:firstLine="284"/>
        <w:jc w:val="both"/>
        <w:rPr>
          <w:sz w:val="24"/>
        </w:rPr>
      </w:pPr>
    </w:p>
    <w:p w:rsidR="00D82C90" w:rsidRPr="008466EB" w:rsidRDefault="00D82C90" w:rsidP="00D82C90">
      <w:pPr>
        <w:ind w:firstLine="284"/>
        <w:jc w:val="both"/>
        <w:rPr>
          <w:color w:val="000000" w:themeColor="text1"/>
          <w:sz w:val="24"/>
          <w:szCs w:val="24"/>
        </w:rPr>
      </w:pPr>
      <w:r w:rsidRPr="008466EB">
        <w:rPr>
          <w:color w:val="000000" w:themeColor="text1"/>
          <w:sz w:val="24"/>
          <w:szCs w:val="24"/>
        </w:rPr>
        <w:t>3) абзац 22 изложить в следующей редакции:</w:t>
      </w:r>
    </w:p>
    <w:p w:rsidR="00D82C90" w:rsidRPr="008466EB" w:rsidRDefault="00D82C90" w:rsidP="00D82C90">
      <w:pPr>
        <w:ind w:firstLine="284"/>
        <w:jc w:val="both"/>
        <w:rPr>
          <w:color w:val="000000" w:themeColor="text1"/>
          <w:sz w:val="24"/>
          <w:szCs w:val="24"/>
        </w:rPr>
      </w:pPr>
      <w:r w:rsidRPr="008466EB">
        <w:rPr>
          <w:color w:val="000000" w:themeColor="text1"/>
          <w:sz w:val="24"/>
          <w:szCs w:val="24"/>
        </w:rPr>
        <w:t>«</w:t>
      </w:r>
      <w:r w:rsidRPr="008466EB">
        <w:rPr>
          <w:sz w:val="24"/>
        </w:rPr>
        <w:t>60000-69990 используется для отражения расходов бюджета округа, источником финансового обеспечения которых являются субвенции, предоставляемые из бюджета Московской области.</w:t>
      </w:r>
      <w:r w:rsidRPr="008466EB">
        <w:rPr>
          <w:color w:val="000000" w:themeColor="text1"/>
          <w:sz w:val="24"/>
          <w:szCs w:val="24"/>
        </w:rPr>
        <w:t>»</w:t>
      </w:r>
    </w:p>
    <w:p w:rsidR="00D82C90" w:rsidRPr="008466EB" w:rsidRDefault="00D82C90" w:rsidP="00D82C90">
      <w:pPr>
        <w:ind w:firstLine="284"/>
        <w:jc w:val="both"/>
        <w:rPr>
          <w:color w:val="000000" w:themeColor="text1"/>
          <w:sz w:val="24"/>
          <w:szCs w:val="24"/>
        </w:rPr>
      </w:pPr>
    </w:p>
    <w:p w:rsidR="00D82C90" w:rsidRPr="008466EB" w:rsidRDefault="00D82C90" w:rsidP="00D82C90">
      <w:pPr>
        <w:ind w:firstLine="284"/>
        <w:jc w:val="both"/>
        <w:rPr>
          <w:color w:val="000000" w:themeColor="text1"/>
          <w:sz w:val="24"/>
          <w:szCs w:val="24"/>
        </w:rPr>
      </w:pPr>
      <w:r w:rsidRPr="008466EB">
        <w:rPr>
          <w:color w:val="000000" w:themeColor="text1"/>
          <w:sz w:val="24"/>
          <w:szCs w:val="24"/>
        </w:rPr>
        <w:t>4) в абзаце 20 после слов «в целях софинансирования» дополнить словами «(в том числе в полном объеме)»;</w:t>
      </w:r>
    </w:p>
    <w:p w:rsidR="00D82C90" w:rsidRPr="008466EB" w:rsidRDefault="00D82C90" w:rsidP="00D82C90">
      <w:pPr>
        <w:ind w:firstLine="284"/>
        <w:jc w:val="both"/>
        <w:rPr>
          <w:color w:val="000000" w:themeColor="text1"/>
          <w:sz w:val="24"/>
          <w:szCs w:val="24"/>
        </w:rPr>
      </w:pPr>
    </w:p>
    <w:p w:rsidR="00D82C90" w:rsidRPr="008466EB" w:rsidRDefault="00D82C90" w:rsidP="00D82C90">
      <w:pPr>
        <w:ind w:firstLine="284"/>
        <w:jc w:val="both"/>
        <w:rPr>
          <w:color w:val="000000" w:themeColor="text1"/>
          <w:sz w:val="24"/>
          <w:szCs w:val="24"/>
        </w:rPr>
      </w:pPr>
      <w:r w:rsidRPr="008466EB">
        <w:rPr>
          <w:color w:val="000000" w:themeColor="text1"/>
          <w:sz w:val="24"/>
          <w:szCs w:val="24"/>
        </w:rPr>
        <w:t>5) в абзаце 28 после слов «L0000-L9990,» дополнить словами «</w:t>
      </w:r>
      <w:r w:rsidRPr="008466EB">
        <w:rPr>
          <w:color w:val="000000" w:themeColor="text1"/>
          <w:sz w:val="24"/>
          <w:szCs w:val="24"/>
          <w:lang w:val="en-US"/>
        </w:rPr>
        <w:t>R</w:t>
      </w:r>
      <w:r w:rsidRPr="008466EB">
        <w:rPr>
          <w:color w:val="000000" w:themeColor="text1"/>
          <w:sz w:val="24"/>
          <w:szCs w:val="24"/>
        </w:rPr>
        <w:t>0000-</w:t>
      </w:r>
      <w:r w:rsidRPr="008466EB">
        <w:rPr>
          <w:color w:val="000000" w:themeColor="text1"/>
          <w:sz w:val="24"/>
          <w:szCs w:val="24"/>
          <w:lang w:val="en-US"/>
        </w:rPr>
        <w:t>R</w:t>
      </w:r>
      <w:r w:rsidRPr="008466EB">
        <w:rPr>
          <w:color w:val="000000" w:themeColor="text1"/>
          <w:sz w:val="24"/>
          <w:szCs w:val="24"/>
        </w:rPr>
        <w:t>9990,»;</w:t>
      </w:r>
    </w:p>
    <w:p w:rsidR="00D82C90" w:rsidRPr="008466EB" w:rsidRDefault="00D82C90" w:rsidP="00D82C90">
      <w:pPr>
        <w:ind w:firstLine="284"/>
        <w:jc w:val="both"/>
        <w:rPr>
          <w:color w:val="000000" w:themeColor="text1"/>
          <w:sz w:val="24"/>
          <w:szCs w:val="24"/>
        </w:rPr>
      </w:pPr>
    </w:p>
    <w:p w:rsidR="00D82C90" w:rsidRPr="00844356" w:rsidRDefault="00D82C90" w:rsidP="00D82C90">
      <w:pPr>
        <w:ind w:firstLine="284"/>
        <w:jc w:val="both"/>
        <w:rPr>
          <w:color w:val="000000" w:themeColor="text1"/>
          <w:sz w:val="24"/>
          <w:szCs w:val="24"/>
        </w:rPr>
      </w:pPr>
      <w:r>
        <w:rPr>
          <w:color w:val="000000" w:themeColor="text1"/>
          <w:sz w:val="24"/>
          <w:szCs w:val="24"/>
        </w:rPr>
        <w:t>6</w:t>
      </w:r>
      <w:r w:rsidRPr="00844356">
        <w:rPr>
          <w:color w:val="000000" w:themeColor="text1"/>
          <w:sz w:val="24"/>
          <w:szCs w:val="24"/>
        </w:rPr>
        <w:t>) абзац 29 изложить в следующей редакции:</w:t>
      </w:r>
    </w:p>
    <w:p w:rsidR="00D82C90" w:rsidRPr="00844356" w:rsidRDefault="00D82C90" w:rsidP="00D82C90">
      <w:pPr>
        <w:ind w:firstLine="284"/>
        <w:jc w:val="both"/>
        <w:rPr>
          <w:color w:val="000000" w:themeColor="text1"/>
          <w:sz w:val="24"/>
          <w:szCs w:val="24"/>
        </w:rPr>
      </w:pPr>
      <w:r w:rsidRPr="00844356">
        <w:rPr>
          <w:color w:val="000000" w:themeColor="text1"/>
          <w:sz w:val="24"/>
          <w:szCs w:val="24"/>
        </w:rPr>
        <w:t xml:space="preserve">на уровне первого-четвертого разрядов направлений расходов (50000-59990, </w:t>
      </w:r>
      <w:r w:rsidRPr="00844356">
        <w:rPr>
          <w:color w:val="000000" w:themeColor="text1"/>
          <w:sz w:val="24"/>
          <w:szCs w:val="24"/>
          <w:lang w:val="en-US"/>
        </w:rPr>
        <w:t>R</w:t>
      </w:r>
      <w:r w:rsidRPr="00844356">
        <w:rPr>
          <w:color w:val="000000" w:themeColor="text1"/>
          <w:sz w:val="24"/>
          <w:szCs w:val="24"/>
        </w:rPr>
        <w:t>0000-</w:t>
      </w:r>
      <w:r w:rsidRPr="00844356">
        <w:rPr>
          <w:color w:val="000000" w:themeColor="text1"/>
          <w:sz w:val="24"/>
          <w:szCs w:val="24"/>
          <w:lang w:val="en-US"/>
        </w:rPr>
        <w:t>R</w:t>
      </w:r>
      <w:r w:rsidRPr="00844356">
        <w:rPr>
          <w:color w:val="000000" w:themeColor="text1"/>
          <w:sz w:val="24"/>
          <w:szCs w:val="24"/>
        </w:rPr>
        <w:t>9990, 60000-69990);</w:t>
      </w:r>
    </w:p>
    <w:p w:rsidR="00D82C90" w:rsidRPr="00844356" w:rsidRDefault="00D82C90" w:rsidP="00D82C90">
      <w:pPr>
        <w:ind w:firstLine="284"/>
        <w:jc w:val="both"/>
        <w:rPr>
          <w:color w:val="000000" w:themeColor="text1"/>
          <w:sz w:val="24"/>
          <w:szCs w:val="24"/>
        </w:rPr>
      </w:pPr>
    </w:p>
    <w:p w:rsidR="00D82C90" w:rsidRPr="00844356" w:rsidRDefault="00D82C90" w:rsidP="00D82C90">
      <w:pPr>
        <w:ind w:firstLine="284"/>
        <w:jc w:val="both"/>
        <w:rPr>
          <w:color w:val="000000" w:themeColor="text1"/>
          <w:sz w:val="24"/>
          <w:szCs w:val="24"/>
        </w:rPr>
      </w:pPr>
      <w:r w:rsidRPr="00844356">
        <w:rPr>
          <w:color w:val="000000" w:themeColor="text1"/>
          <w:sz w:val="24"/>
          <w:szCs w:val="24"/>
        </w:rPr>
        <w:t>7) абзац 30 изложить в следующей редакции:</w:t>
      </w:r>
    </w:p>
    <w:p w:rsidR="00D82C90" w:rsidRPr="00844356" w:rsidRDefault="00D82C90" w:rsidP="00D82C90">
      <w:pPr>
        <w:ind w:firstLine="284"/>
        <w:jc w:val="both"/>
        <w:rPr>
          <w:color w:val="000000" w:themeColor="text1"/>
          <w:sz w:val="24"/>
          <w:szCs w:val="24"/>
        </w:rPr>
      </w:pPr>
      <w:r w:rsidRPr="00844356">
        <w:rPr>
          <w:color w:val="000000" w:themeColor="text1"/>
          <w:sz w:val="24"/>
          <w:szCs w:val="24"/>
        </w:rPr>
        <w:t>на уровне второго-четвертого разрядов направлений расходов (L0000-L9990, S0000-S9990);</w:t>
      </w:r>
    </w:p>
    <w:p w:rsidR="00D82C90" w:rsidRPr="00D2165C" w:rsidRDefault="00D82C90" w:rsidP="00D82C90">
      <w:pPr>
        <w:ind w:firstLine="284"/>
        <w:jc w:val="both"/>
        <w:rPr>
          <w:color w:val="000000" w:themeColor="text1"/>
          <w:sz w:val="24"/>
          <w:szCs w:val="24"/>
        </w:rPr>
      </w:pPr>
    </w:p>
    <w:p w:rsidR="00D82C90" w:rsidRPr="00D2165C" w:rsidRDefault="00D82C90" w:rsidP="00D82C90">
      <w:pPr>
        <w:ind w:firstLine="284"/>
        <w:jc w:val="both"/>
        <w:rPr>
          <w:color w:val="000000" w:themeColor="text1"/>
          <w:sz w:val="24"/>
          <w:szCs w:val="24"/>
        </w:rPr>
      </w:pPr>
      <w:r>
        <w:rPr>
          <w:color w:val="000000" w:themeColor="text1"/>
          <w:sz w:val="24"/>
          <w:szCs w:val="24"/>
        </w:rPr>
        <w:t>8</w:t>
      </w:r>
      <w:r w:rsidRPr="00D2165C">
        <w:rPr>
          <w:color w:val="000000" w:themeColor="text1"/>
          <w:sz w:val="24"/>
          <w:szCs w:val="24"/>
        </w:rPr>
        <w:t>) абзац 2</w:t>
      </w:r>
      <w:r>
        <w:rPr>
          <w:color w:val="000000" w:themeColor="text1"/>
          <w:sz w:val="24"/>
          <w:szCs w:val="24"/>
        </w:rPr>
        <w:t>6</w:t>
      </w:r>
      <w:r w:rsidRPr="00D2165C">
        <w:rPr>
          <w:color w:val="000000" w:themeColor="text1"/>
          <w:sz w:val="24"/>
          <w:szCs w:val="24"/>
        </w:rPr>
        <w:t xml:space="preserve"> изложить в следующей редакции:</w:t>
      </w:r>
    </w:p>
    <w:p w:rsidR="00D82C90" w:rsidRPr="00942F67" w:rsidRDefault="00D82C90" w:rsidP="00D82C90">
      <w:pPr>
        <w:ind w:firstLine="284"/>
        <w:jc w:val="both"/>
        <w:rPr>
          <w:color w:val="000000" w:themeColor="text1"/>
          <w:sz w:val="24"/>
          <w:szCs w:val="24"/>
        </w:rPr>
      </w:pPr>
      <w:r>
        <w:rPr>
          <w:color w:val="000000" w:themeColor="text1"/>
          <w:sz w:val="24"/>
          <w:szCs w:val="24"/>
        </w:rPr>
        <w:t>«</w:t>
      </w:r>
      <w:r w:rsidRPr="00942F67">
        <w:rPr>
          <w:color w:val="000000" w:themeColor="text1"/>
          <w:sz w:val="24"/>
          <w:szCs w:val="24"/>
        </w:rPr>
        <w:t xml:space="preserve">97000 - 97499 используются для отражения расходов бюджета округа на цели, предусмотренные Правилами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утвержденными постановлением Правительства Российской Федерации от 31.03.2023 N 525 "Об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12(1) Положения о Правительственной комиссии по региональному развитию в Российской Федерации" (далее - Правила), источником </w:t>
      </w:r>
      <w:r w:rsidRPr="00942F67">
        <w:rPr>
          <w:color w:val="000000" w:themeColor="text1"/>
          <w:sz w:val="24"/>
          <w:szCs w:val="24"/>
        </w:rPr>
        <w:lastRenderedPageBreak/>
        <w:t>финансового обеспечения которых являются</w:t>
      </w:r>
      <w:r>
        <w:rPr>
          <w:color w:val="000000" w:themeColor="text1"/>
          <w:sz w:val="24"/>
          <w:szCs w:val="24"/>
        </w:rPr>
        <w:t xml:space="preserve"> межбюджетные трансферты, имеющие целевое назначение, из бюджета Московской области в целях софинансирования расходных обязательств муниципальных образований, возникающих при осуществлении расходов на цели, предусмотренные Правилами, источником финансового обеспечения которых являются</w:t>
      </w:r>
      <w:r w:rsidRPr="00942F67">
        <w:rPr>
          <w:color w:val="000000" w:themeColor="text1"/>
          <w:sz w:val="24"/>
          <w:szCs w:val="24"/>
        </w:rPr>
        <w:t xml:space="preserve"> специальные казначейские кредиты, предоставляемые из федерального бюджета</w:t>
      </w:r>
      <w:r>
        <w:rPr>
          <w:color w:val="000000" w:themeColor="text1"/>
          <w:sz w:val="24"/>
          <w:szCs w:val="24"/>
        </w:rPr>
        <w:t>»</w:t>
      </w:r>
    </w:p>
    <w:p w:rsidR="00D82C90" w:rsidRDefault="00D82C90" w:rsidP="00D82C90">
      <w:pPr>
        <w:ind w:firstLine="284"/>
        <w:jc w:val="both"/>
        <w:rPr>
          <w:color w:val="000000" w:themeColor="text1"/>
          <w:sz w:val="24"/>
          <w:szCs w:val="24"/>
        </w:rPr>
      </w:pPr>
    </w:p>
    <w:p w:rsidR="00D82C90" w:rsidRPr="00D2165C" w:rsidRDefault="00D82C90" w:rsidP="00D82C90">
      <w:pPr>
        <w:ind w:firstLine="284"/>
        <w:jc w:val="both"/>
        <w:rPr>
          <w:color w:val="000000" w:themeColor="text1"/>
          <w:sz w:val="24"/>
          <w:szCs w:val="24"/>
        </w:rPr>
      </w:pPr>
      <w:r>
        <w:rPr>
          <w:color w:val="000000" w:themeColor="text1"/>
          <w:sz w:val="24"/>
          <w:szCs w:val="24"/>
        </w:rPr>
        <w:t>9</w:t>
      </w:r>
      <w:r w:rsidRPr="00D2165C">
        <w:rPr>
          <w:color w:val="000000" w:themeColor="text1"/>
          <w:sz w:val="24"/>
          <w:szCs w:val="24"/>
        </w:rPr>
        <w:t>) абзац 2</w:t>
      </w:r>
      <w:r>
        <w:rPr>
          <w:color w:val="000000" w:themeColor="text1"/>
          <w:sz w:val="24"/>
          <w:szCs w:val="24"/>
        </w:rPr>
        <w:t>7</w:t>
      </w:r>
      <w:r w:rsidRPr="00D2165C">
        <w:rPr>
          <w:color w:val="000000" w:themeColor="text1"/>
          <w:sz w:val="24"/>
          <w:szCs w:val="24"/>
        </w:rPr>
        <w:t xml:space="preserve"> изложить в следующей редакции:</w:t>
      </w:r>
    </w:p>
    <w:p w:rsidR="00D82C90" w:rsidRPr="00D2165C" w:rsidRDefault="00D82C90" w:rsidP="00D82C90">
      <w:pPr>
        <w:ind w:firstLine="284"/>
        <w:jc w:val="both"/>
        <w:rPr>
          <w:color w:val="000000" w:themeColor="text1"/>
          <w:sz w:val="24"/>
          <w:szCs w:val="24"/>
        </w:rPr>
      </w:pPr>
      <w:r>
        <w:rPr>
          <w:color w:val="000000" w:themeColor="text1"/>
          <w:sz w:val="24"/>
          <w:szCs w:val="24"/>
        </w:rPr>
        <w:t>«</w:t>
      </w:r>
      <w:r w:rsidRPr="00D2165C">
        <w:rPr>
          <w:color w:val="000000" w:themeColor="text1"/>
          <w:sz w:val="24"/>
          <w:szCs w:val="24"/>
        </w:rPr>
        <w:t xml:space="preserve">К7000 - К7499 используются для отражения расходов бюджета округа на цели, предусмотренные Правилами, источником финансового обеспечения которых являются </w:t>
      </w:r>
      <w:r>
        <w:rPr>
          <w:color w:val="000000" w:themeColor="text1"/>
          <w:sz w:val="24"/>
          <w:szCs w:val="24"/>
        </w:rPr>
        <w:t>межбюджетные трансферты, имеющие целевое назначение, из</w:t>
      </w:r>
      <w:r w:rsidRPr="00D2165C">
        <w:rPr>
          <w:color w:val="000000" w:themeColor="text1"/>
          <w:sz w:val="24"/>
          <w:szCs w:val="24"/>
        </w:rPr>
        <w:t xml:space="preserve"> бюджета Московской области, </w:t>
      </w:r>
      <w:r>
        <w:rPr>
          <w:color w:val="000000" w:themeColor="text1"/>
          <w:sz w:val="24"/>
          <w:szCs w:val="24"/>
        </w:rPr>
        <w:t xml:space="preserve">в целях софинансирования расходных обязательств муниципальных образований, возникающих при осуществлении расходов на цели, предусмотренные Правилами, источником финансового обеспечения которых являются средства бюджета Московской области, </w:t>
      </w:r>
      <w:r w:rsidRPr="00D2165C">
        <w:rPr>
          <w:color w:val="000000" w:themeColor="text1"/>
          <w:sz w:val="24"/>
          <w:szCs w:val="24"/>
        </w:rPr>
        <w:t>за исключением специальных казначейских кредитов»;</w:t>
      </w:r>
    </w:p>
    <w:p w:rsidR="00D82C90" w:rsidRPr="00D2165C" w:rsidRDefault="00D82C90" w:rsidP="00D82C90">
      <w:pPr>
        <w:jc w:val="both"/>
        <w:rPr>
          <w:color w:val="000000" w:themeColor="text1"/>
          <w:sz w:val="24"/>
          <w:szCs w:val="24"/>
        </w:rPr>
      </w:pPr>
    </w:p>
    <w:p w:rsidR="00D82C90" w:rsidRDefault="00D82C90" w:rsidP="00D82C90">
      <w:pPr>
        <w:ind w:firstLine="284"/>
        <w:jc w:val="both"/>
        <w:rPr>
          <w:color w:val="000000" w:themeColor="text1"/>
          <w:sz w:val="24"/>
          <w:szCs w:val="24"/>
        </w:rPr>
      </w:pPr>
      <w:r>
        <w:rPr>
          <w:color w:val="000000" w:themeColor="text1"/>
          <w:sz w:val="24"/>
          <w:szCs w:val="24"/>
        </w:rPr>
        <w:t>10</w:t>
      </w:r>
      <w:r w:rsidRPr="00D2165C">
        <w:rPr>
          <w:color w:val="000000" w:themeColor="text1"/>
          <w:sz w:val="24"/>
          <w:szCs w:val="24"/>
        </w:rPr>
        <w:t>)  дополнить строками следующего содержания:</w:t>
      </w:r>
    </w:p>
    <w:p w:rsidR="00D82C90" w:rsidRPr="00791A03" w:rsidRDefault="00D82C90" w:rsidP="00D82C90">
      <w:pPr>
        <w:ind w:firstLine="284"/>
        <w:jc w:val="both"/>
        <w:rPr>
          <w:color w:val="000000" w:themeColor="text1"/>
          <w:sz w:val="24"/>
          <w:szCs w:val="24"/>
        </w:rPr>
      </w:pPr>
      <w:r>
        <w:rPr>
          <w:color w:val="000000" w:themeColor="text1"/>
          <w:sz w:val="24"/>
          <w:szCs w:val="24"/>
        </w:rPr>
        <w:t>«</w:t>
      </w:r>
      <w:r>
        <w:rPr>
          <w:color w:val="000000" w:themeColor="text1"/>
          <w:sz w:val="24"/>
          <w:szCs w:val="24"/>
          <w:lang w:val="en-US"/>
        </w:rPr>
        <w:t>S</w:t>
      </w:r>
      <w:r w:rsidRPr="005A3C0F">
        <w:rPr>
          <w:color w:val="000000" w:themeColor="text1"/>
          <w:sz w:val="24"/>
          <w:szCs w:val="24"/>
        </w:rPr>
        <w:t>7000-</w:t>
      </w:r>
      <w:r>
        <w:rPr>
          <w:color w:val="000000" w:themeColor="text1"/>
          <w:sz w:val="24"/>
          <w:szCs w:val="24"/>
          <w:lang w:val="en-US"/>
        </w:rPr>
        <w:t>S</w:t>
      </w:r>
      <w:r w:rsidRPr="005A3C0F">
        <w:rPr>
          <w:color w:val="000000" w:themeColor="text1"/>
          <w:sz w:val="24"/>
          <w:szCs w:val="24"/>
        </w:rPr>
        <w:t xml:space="preserve">7499 </w:t>
      </w:r>
      <w:r w:rsidRPr="00D2165C">
        <w:rPr>
          <w:color w:val="000000" w:themeColor="text1"/>
          <w:sz w:val="24"/>
          <w:szCs w:val="24"/>
        </w:rPr>
        <w:t>используются для отражения расходов бюджета округа на цели, предусмотренные Правилами, источником финансового обеспечения которых являются</w:t>
      </w:r>
      <w:r w:rsidRPr="0040705E">
        <w:rPr>
          <w:color w:val="000000" w:themeColor="text1"/>
          <w:sz w:val="24"/>
          <w:szCs w:val="24"/>
        </w:rPr>
        <w:t xml:space="preserve"> </w:t>
      </w:r>
      <w:r>
        <w:rPr>
          <w:color w:val="000000" w:themeColor="text1"/>
          <w:sz w:val="24"/>
          <w:szCs w:val="24"/>
        </w:rPr>
        <w:t xml:space="preserve">средства бюджета округа, в целях софинансирования которых из бюджета Московской области предоставляются указанные в абзацах двадцать шестом и двадцать седьмом настоящего пункта </w:t>
      </w:r>
      <w:r w:rsidRPr="00791A03">
        <w:rPr>
          <w:color w:val="000000" w:themeColor="text1"/>
          <w:sz w:val="24"/>
          <w:szCs w:val="24"/>
        </w:rPr>
        <w:t>межбюджетные трансферты.</w:t>
      </w:r>
    </w:p>
    <w:p w:rsidR="00D82C90" w:rsidRDefault="00D82C90" w:rsidP="00D82C90">
      <w:pPr>
        <w:ind w:firstLine="284"/>
        <w:jc w:val="both"/>
        <w:rPr>
          <w:color w:val="000000" w:themeColor="text1"/>
          <w:sz w:val="24"/>
          <w:szCs w:val="24"/>
        </w:rPr>
      </w:pPr>
      <w:r>
        <w:rPr>
          <w:color w:val="000000" w:themeColor="text1"/>
          <w:sz w:val="24"/>
          <w:szCs w:val="24"/>
        </w:rPr>
        <w:t>Однозначной увязки направлений расходов целевых статей расходов бюджета округа с кодами соответствующих направлений расходов целевых статей расходов бюджета Московской области, установленными законом Московской области о бюджете Московской области на соответствующий финансовый год и на плановый период в составе ведомственной структуры расходов бюджета Московской области, на цели, предусмотренные Правилами:</w:t>
      </w:r>
    </w:p>
    <w:p w:rsidR="00D82C90" w:rsidRDefault="00D82C90" w:rsidP="00D82C90">
      <w:pPr>
        <w:ind w:firstLine="284"/>
        <w:jc w:val="both"/>
        <w:rPr>
          <w:color w:val="000000" w:themeColor="text1"/>
          <w:sz w:val="24"/>
          <w:szCs w:val="24"/>
        </w:rPr>
      </w:pPr>
      <w:r>
        <w:rPr>
          <w:color w:val="000000" w:themeColor="text1"/>
          <w:sz w:val="24"/>
          <w:szCs w:val="24"/>
        </w:rPr>
        <w:t>на уровне первого – пятого разрядов направлений расходов (97000-97499, К7000-К7499);</w:t>
      </w:r>
    </w:p>
    <w:p w:rsidR="00D82C90" w:rsidRDefault="00D82C90" w:rsidP="00D82C90">
      <w:pPr>
        <w:ind w:firstLine="284"/>
        <w:jc w:val="both"/>
        <w:rPr>
          <w:color w:val="000000" w:themeColor="text1"/>
          <w:sz w:val="24"/>
          <w:szCs w:val="24"/>
        </w:rPr>
      </w:pPr>
      <w:r>
        <w:rPr>
          <w:color w:val="000000" w:themeColor="text1"/>
          <w:sz w:val="24"/>
          <w:szCs w:val="24"/>
        </w:rPr>
        <w:t>на уровне второго – пятого разрядов направлений расходов (</w:t>
      </w:r>
      <w:r>
        <w:rPr>
          <w:color w:val="000000" w:themeColor="text1"/>
          <w:sz w:val="24"/>
          <w:szCs w:val="24"/>
          <w:lang w:val="en-US"/>
        </w:rPr>
        <w:t>S</w:t>
      </w:r>
      <w:r w:rsidRPr="00942F67">
        <w:rPr>
          <w:color w:val="000000" w:themeColor="text1"/>
          <w:sz w:val="24"/>
          <w:szCs w:val="24"/>
        </w:rPr>
        <w:t>7000-</w:t>
      </w:r>
      <w:r>
        <w:rPr>
          <w:color w:val="000000" w:themeColor="text1"/>
          <w:sz w:val="24"/>
          <w:szCs w:val="24"/>
          <w:lang w:val="en-US"/>
        </w:rPr>
        <w:t>S</w:t>
      </w:r>
      <w:r w:rsidRPr="00942F67">
        <w:rPr>
          <w:color w:val="000000" w:themeColor="text1"/>
          <w:sz w:val="24"/>
          <w:szCs w:val="24"/>
        </w:rPr>
        <w:t>7499</w:t>
      </w:r>
      <w:r>
        <w:rPr>
          <w:color w:val="000000" w:themeColor="text1"/>
          <w:sz w:val="24"/>
          <w:szCs w:val="24"/>
        </w:rPr>
        <w:t>)»;</w:t>
      </w:r>
    </w:p>
    <w:p w:rsidR="00D82C90" w:rsidRDefault="00D82C90" w:rsidP="00D82C90">
      <w:pPr>
        <w:ind w:firstLine="284"/>
        <w:jc w:val="both"/>
        <w:rPr>
          <w:color w:val="000000" w:themeColor="text1"/>
          <w:sz w:val="24"/>
          <w:szCs w:val="24"/>
        </w:rPr>
      </w:pPr>
    </w:p>
    <w:p w:rsidR="00D82C90" w:rsidRDefault="00D82C90" w:rsidP="00D82C90">
      <w:pPr>
        <w:ind w:firstLine="284"/>
        <w:jc w:val="both"/>
        <w:rPr>
          <w:color w:val="000000" w:themeColor="text1"/>
          <w:sz w:val="24"/>
          <w:szCs w:val="24"/>
        </w:rPr>
      </w:pPr>
      <w:r>
        <w:rPr>
          <w:color w:val="000000" w:themeColor="text1"/>
          <w:sz w:val="24"/>
          <w:szCs w:val="24"/>
        </w:rPr>
        <w:t>11) дополнить строками следующего содержания:</w:t>
      </w:r>
    </w:p>
    <w:p w:rsidR="00D82C90" w:rsidRPr="00791A03" w:rsidRDefault="00D82C90" w:rsidP="00D82C90">
      <w:pPr>
        <w:ind w:firstLine="284"/>
        <w:jc w:val="both"/>
        <w:rPr>
          <w:color w:val="000000" w:themeColor="text1"/>
          <w:sz w:val="24"/>
          <w:szCs w:val="24"/>
        </w:rPr>
      </w:pPr>
      <w:r>
        <w:rPr>
          <w:color w:val="000000" w:themeColor="text1"/>
          <w:sz w:val="24"/>
          <w:szCs w:val="24"/>
        </w:rPr>
        <w:t>«</w:t>
      </w:r>
      <w:r w:rsidRPr="00791A03">
        <w:rPr>
          <w:color w:val="000000" w:themeColor="text1"/>
          <w:sz w:val="24"/>
          <w:szCs w:val="24"/>
        </w:rPr>
        <w:t>Расходы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значения "</w:t>
      </w:r>
      <w:r w:rsidRPr="00DD79B5">
        <w:rPr>
          <w:color w:val="000000" w:themeColor="text1"/>
          <w:sz w:val="24"/>
          <w:szCs w:val="24"/>
        </w:rPr>
        <w:t xml:space="preserve"> </w:t>
      </w:r>
      <w:r w:rsidRPr="00791A03">
        <w:rPr>
          <w:color w:val="000000" w:themeColor="text1"/>
          <w:sz w:val="24"/>
          <w:szCs w:val="24"/>
        </w:rPr>
        <w:t>R " (для резервного фонда Президента Российской Федерации) и "</w:t>
      </w:r>
      <w:r w:rsidRPr="00DD79B5">
        <w:rPr>
          <w:color w:val="000000" w:themeColor="text1"/>
          <w:sz w:val="24"/>
          <w:szCs w:val="24"/>
        </w:rPr>
        <w:t xml:space="preserve"> </w:t>
      </w:r>
      <w:r w:rsidRPr="00791A03">
        <w:rPr>
          <w:color w:val="000000" w:themeColor="text1"/>
          <w:sz w:val="24"/>
          <w:szCs w:val="24"/>
        </w:rPr>
        <w:t>F " (для резервного фонда Правительства Российской Федерации), или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значения "F" и "R", не предусмотрена. Наименование целевой статьи, содержащей соответствующее направление расходов, источником финансового обеспечения которых являются указанные межбюджетные трансферты, может не включать указание на наименование источника средств федерального бюджета.</w:t>
      </w:r>
    </w:p>
    <w:p w:rsidR="00D82C90" w:rsidRPr="00791A03" w:rsidRDefault="00D82C90" w:rsidP="00D82C90">
      <w:pPr>
        <w:ind w:firstLine="284"/>
        <w:jc w:val="both"/>
        <w:rPr>
          <w:color w:val="000000" w:themeColor="text1"/>
          <w:sz w:val="24"/>
          <w:szCs w:val="24"/>
        </w:rPr>
      </w:pPr>
      <w:r w:rsidRPr="00791A03">
        <w:rPr>
          <w:color w:val="000000" w:themeColor="text1"/>
          <w:sz w:val="24"/>
          <w:szCs w:val="24"/>
        </w:rPr>
        <w:t>Расходы местных бюджетов на реализацию региональных проектов по целевым статьям расходов формируются с учетом следующих особенностей:</w:t>
      </w:r>
    </w:p>
    <w:p w:rsidR="00D82C90" w:rsidRPr="00791A03" w:rsidRDefault="00D82C90" w:rsidP="00D82C90">
      <w:pPr>
        <w:ind w:firstLine="284"/>
        <w:jc w:val="both"/>
        <w:rPr>
          <w:color w:val="000000" w:themeColor="text1"/>
          <w:sz w:val="24"/>
          <w:szCs w:val="24"/>
        </w:rPr>
      </w:pPr>
      <w:r w:rsidRPr="00791A03">
        <w:rPr>
          <w:color w:val="000000" w:themeColor="text1"/>
          <w:sz w:val="24"/>
          <w:szCs w:val="24"/>
        </w:rPr>
        <w:t>однозначной увязки 4-5 разряда десятизначного кода целевой статьи значению 4-5 разряда кода целевой статьи расходов федерального бюджета на реализацию соответствующих региональных проектов;</w:t>
      </w:r>
    </w:p>
    <w:p w:rsidR="00D82C90" w:rsidRPr="00791A03" w:rsidRDefault="00D82C90" w:rsidP="00D82C90">
      <w:pPr>
        <w:ind w:firstLine="284"/>
        <w:jc w:val="both"/>
        <w:rPr>
          <w:color w:val="000000" w:themeColor="text1"/>
          <w:sz w:val="24"/>
          <w:szCs w:val="24"/>
        </w:rPr>
      </w:pPr>
      <w:r w:rsidRPr="00791A03">
        <w:rPr>
          <w:color w:val="000000" w:themeColor="text1"/>
          <w:sz w:val="24"/>
          <w:szCs w:val="24"/>
        </w:rPr>
        <w:t xml:space="preserve">отражения по кодам направлений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в целях финансового обеспечения (софинансирования) которых предоставляются межбюджетные трансферты из бюджета Московской области, </w:t>
      </w:r>
      <w:r>
        <w:rPr>
          <w:color w:val="000000" w:themeColor="text1"/>
          <w:sz w:val="24"/>
          <w:szCs w:val="24"/>
        </w:rPr>
        <w:t>источником финансового обеспечения которых являются</w:t>
      </w:r>
      <w:r w:rsidRPr="00791A03">
        <w:rPr>
          <w:color w:val="000000" w:themeColor="text1"/>
          <w:sz w:val="24"/>
          <w:szCs w:val="24"/>
        </w:rPr>
        <w:t xml:space="preserve"> межбюджетны</w:t>
      </w:r>
      <w:r>
        <w:rPr>
          <w:color w:val="000000" w:themeColor="text1"/>
          <w:sz w:val="24"/>
          <w:szCs w:val="24"/>
        </w:rPr>
        <w:t>е</w:t>
      </w:r>
      <w:r w:rsidRPr="00791A03">
        <w:rPr>
          <w:color w:val="000000" w:themeColor="text1"/>
          <w:sz w:val="24"/>
          <w:szCs w:val="24"/>
        </w:rPr>
        <w:t xml:space="preserve"> трансферт</w:t>
      </w:r>
      <w:r>
        <w:rPr>
          <w:color w:val="000000" w:themeColor="text1"/>
          <w:sz w:val="24"/>
          <w:szCs w:val="24"/>
        </w:rPr>
        <w:t>ы</w:t>
      </w:r>
      <w:r w:rsidRPr="00791A03">
        <w:rPr>
          <w:color w:val="000000" w:themeColor="text1"/>
          <w:sz w:val="24"/>
          <w:szCs w:val="24"/>
        </w:rPr>
        <w:t>;</w:t>
      </w:r>
    </w:p>
    <w:p w:rsidR="00D82C90" w:rsidRPr="00791A03" w:rsidRDefault="00D82C90" w:rsidP="00D82C90">
      <w:pPr>
        <w:ind w:firstLine="284"/>
        <w:jc w:val="both"/>
        <w:rPr>
          <w:color w:val="000000" w:themeColor="text1"/>
          <w:sz w:val="24"/>
          <w:szCs w:val="24"/>
        </w:rPr>
      </w:pPr>
      <w:r w:rsidRPr="00791A03">
        <w:rPr>
          <w:color w:val="000000" w:themeColor="text1"/>
          <w:sz w:val="24"/>
          <w:szCs w:val="24"/>
        </w:rPr>
        <w:t xml:space="preserve">отражения по кодам направлений расходов S0000-S9990, 50009-59999 в полном объеме, необходимом для исполнения соответствующего расходного обязательства муниципального образования, в целях финансового обеспечения (софинансирования) которых </w:t>
      </w:r>
      <w:r w:rsidRPr="00791A03">
        <w:rPr>
          <w:color w:val="000000" w:themeColor="text1"/>
          <w:sz w:val="24"/>
          <w:szCs w:val="24"/>
        </w:rPr>
        <w:lastRenderedPageBreak/>
        <w:t xml:space="preserve">предоставляются субсидии </w:t>
      </w:r>
      <w:r>
        <w:rPr>
          <w:color w:val="000000" w:themeColor="text1"/>
          <w:sz w:val="24"/>
          <w:szCs w:val="24"/>
        </w:rPr>
        <w:t xml:space="preserve">и иные межбюджетные трансферты </w:t>
      </w:r>
      <w:r w:rsidRPr="00791A03">
        <w:rPr>
          <w:color w:val="000000" w:themeColor="text1"/>
          <w:sz w:val="24"/>
          <w:szCs w:val="24"/>
        </w:rPr>
        <w:t>из бюджета Московской области;</w:t>
      </w:r>
    </w:p>
    <w:p w:rsidR="00D82C90" w:rsidRPr="00791A03" w:rsidRDefault="00D82C90" w:rsidP="00D82C90">
      <w:pPr>
        <w:ind w:firstLine="284"/>
        <w:jc w:val="both"/>
        <w:rPr>
          <w:color w:val="000000" w:themeColor="text1"/>
          <w:sz w:val="24"/>
          <w:szCs w:val="24"/>
        </w:rPr>
      </w:pPr>
      <w:r w:rsidRPr="00791A03">
        <w:rPr>
          <w:color w:val="000000" w:themeColor="text1"/>
          <w:sz w:val="24"/>
          <w:szCs w:val="24"/>
        </w:rPr>
        <w:t>привязкой на уровне второго - четвертого разрядов кода направления расходов S0000-S9990 с кодами соответствующих направлений расходов целевых статей расходов бюджета Московской области в составе ведомственной структуры расходов бюджета Московской области на соответствующий финансовый год и плановый период.</w:t>
      </w:r>
    </w:p>
    <w:p w:rsidR="00D82C90" w:rsidRPr="00791A03" w:rsidRDefault="00D82C90" w:rsidP="00D82C90">
      <w:pPr>
        <w:ind w:firstLine="284"/>
        <w:jc w:val="both"/>
        <w:rPr>
          <w:color w:val="000000" w:themeColor="text1"/>
          <w:sz w:val="24"/>
          <w:szCs w:val="24"/>
        </w:rPr>
      </w:pPr>
      <w:r w:rsidRPr="00791A03">
        <w:rPr>
          <w:color w:val="000000" w:themeColor="text1"/>
          <w:sz w:val="24"/>
          <w:szCs w:val="24"/>
        </w:rPr>
        <w:t xml:space="preserve">в случае, если региональным проектом предусмотрено достижение значений </w:t>
      </w:r>
      <w:r>
        <w:rPr>
          <w:color w:val="000000" w:themeColor="text1"/>
          <w:sz w:val="24"/>
          <w:szCs w:val="24"/>
        </w:rPr>
        <w:t>мероприятий (</w:t>
      </w:r>
      <w:r w:rsidRPr="00791A03">
        <w:rPr>
          <w:color w:val="000000" w:themeColor="text1"/>
          <w:sz w:val="24"/>
          <w:szCs w:val="24"/>
        </w:rPr>
        <w:t>результатов</w:t>
      </w:r>
      <w:r>
        <w:rPr>
          <w:color w:val="000000" w:themeColor="text1"/>
          <w:sz w:val="24"/>
          <w:szCs w:val="24"/>
        </w:rPr>
        <w:t>)</w:t>
      </w:r>
      <w:r w:rsidRPr="00791A03">
        <w:rPr>
          <w:color w:val="000000" w:themeColor="text1"/>
          <w:sz w:val="24"/>
          <w:szCs w:val="24"/>
        </w:rPr>
        <w:t xml:space="preserve">, превышающих значения, определенные в соглашении о реализации регионального проекта, обеспечивающего достижение целей, показателей и </w:t>
      </w:r>
      <w:r>
        <w:rPr>
          <w:color w:val="000000" w:themeColor="text1"/>
          <w:sz w:val="24"/>
          <w:szCs w:val="24"/>
        </w:rPr>
        <w:t>реализацию мероприятий (</w:t>
      </w:r>
      <w:r w:rsidRPr="00791A03">
        <w:rPr>
          <w:color w:val="000000" w:themeColor="text1"/>
          <w:sz w:val="24"/>
          <w:szCs w:val="24"/>
        </w:rPr>
        <w:t>результатов</w:t>
      </w:r>
      <w:r>
        <w:rPr>
          <w:color w:val="000000" w:themeColor="text1"/>
          <w:sz w:val="24"/>
          <w:szCs w:val="24"/>
        </w:rPr>
        <w:t>)</w:t>
      </w:r>
      <w:r w:rsidRPr="00791A03">
        <w:rPr>
          <w:color w:val="000000" w:themeColor="text1"/>
          <w:sz w:val="24"/>
          <w:szCs w:val="24"/>
        </w:rPr>
        <w:t xml:space="preserve"> соответствующего федерального проекта (далее </w:t>
      </w:r>
      <w:r>
        <w:rPr>
          <w:color w:val="000000" w:themeColor="text1"/>
          <w:sz w:val="24"/>
          <w:szCs w:val="24"/>
        </w:rPr>
        <w:t>–</w:t>
      </w:r>
      <w:r w:rsidRPr="00791A03">
        <w:rPr>
          <w:color w:val="000000" w:themeColor="text1"/>
          <w:sz w:val="24"/>
          <w:szCs w:val="24"/>
        </w:rPr>
        <w:t xml:space="preserve"> Соглашение</w:t>
      </w:r>
      <w:r>
        <w:rPr>
          <w:color w:val="000000" w:themeColor="text1"/>
          <w:sz w:val="24"/>
          <w:szCs w:val="24"/>
        </w:rPr>
        <w:t xml:space="preserve"> о реализации регионального проекта</w:t>
      </w:r>
      <w:r w:rsidRPr="00791A03">
        <w:rPr>
          <w:color w:val="000000" w:themeColor="text1"/>
          <w:sz w:val="24"/>
          <w:szCs w:val="24"/>
        </w:rPr>
        <w:t>), и в составе регионального проекта сформированы два аналогичных</w:t>
      </w:r>
      <w:r>
        <w:rPr>
          <w:color w:val="000000" w:themeColor="text1"/>
          <w:sz w:val="24"/>
          <w:szCs w:val="24"/>
        </w:rPr>
        <w:t xml:space="preserve"> мероприятия (</w:t>
      </w:r>
      <w:r w:rsidRPr="00791A03">
        <w:rPr>
          <w:color w:val="000000" w:themeColor="text1"/>
          <w:sz w:val="24"/>
          <w:szCs w:val="24"/>
        </w:rPr>
        <w:t>результата</w:t>
      </w:r>
      <w:r>
        <w:rPr>
          <w:color w:val="000000" w:themeColor="text1"/>
          <w:sz w:val="24"/>
          <w:szCs w:val="24"/>
        </w:rPr>
        <w:t>)</w:t>
      </w:r>
      <w:r w:rsidRPr="00791A03">
        <w:rPr>
          <w:color w:val="000000" w:themeColor="text1"/>
          <w:sz w:val="24"/>
          <w:szCs w:val="24"/>
        </w:rPr>
        <w:t xml:space="preserve">, значения одного из которых (основного </w:t>
      </w:r>
      <w:r>
        <w:rPr>
          <w:color w:val="000000" w:themeColor="text1"/>
          <w:sz w:val="24"/>
          <w:szCs w:val="24"/>
        </w:rPr>
        <w:t>мероприятия (</w:t>
      </w:r>
      <w:r w:rsidRPr="00791A03">
        <w:rPr>
          <w:color w:val="000000" w:themeColor="text1"/>
          <w:sz w:val="24"/>
          <w:szCs w:val="24"/>
        </w:rPr>
        <w:t>результата) соответствуют значениям, установленным в Соглашении</w:t>
      </w:r>
      <w:r w:rsidRPr="00DD79B5">
        <w:rPr>
          <w:color w:val="000000" w:themeColor="text1"/>
          <w:sz w:val="24"/>
          <w:szCs w:val="24"/>
        </w:rPr>
        <w:t xml:space="preserve"> </w:t>
      </w:r>
      <w:r>
        <w:rPr>
          <w:color w:val="000000" w:themeColor="text1"/>
          <w:sz w:val="24"/>
          <w:szCs w:val="24"/>
        </w:rPr>
        <w:t>о реализации регионального проекта</w:t>
      </w:r>
      <w:r w:rsidRPr="00791A03">
        <w:rPr>
          <w:color w:val="000000" w:themeColor="text1"/>
          <w:sz w:val="24"/>
          <w:szCs w:val="24"/>
        </w:rPr>
        <w:t xml:space="preserve">, а второго (дополнительного </w:t>
      </w:r>
      <w:r>
        <w:rPr>
          <w:color w:val="000000" w:themeColor="text1"/>
          <w:sz w:val="24"/>
          <w:szCs w:val="24"/>
        </w:rPr>
        <w:t>мероприятия (</w:t>
      </w:r>
      <w:r w:rsidRPr="00791A03">
        <w:rPr>
          <w:color w:val="000000" w:themeColor="text1"/>
          <w:sz w:val="24"/>
          <w:szCs w:val="24"/>
        </w:rPr>
        <w:t>результата)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Д0000-Д9990, где второй - четвертый разряды кода соответствуют второму - четвертому разрядам кода направления расходов, соответствующего основному</w:t>
      </w:r>
      <w:r>
        <w:rPr>
          <w:color w:val="000000" w:themeColor="text1"/>
          <w:sz w:val="24"/>
          <w:szCs w:val="24"/>
        </w:rPr>
        <w:t xml:space="preserve"> мероприятию (</w:t>
      </w:r>
      <w:r w:rsidRPr="00791A03">
        <w:rPr>
          <w:color w:val="000000" w:themeColor="text1"/>
          <w:sz w:val="24"/>
          <w:szCs w:val="24"/>
        </w:rPr>
        <w:t>результату</w:t>
      </w:r>
      <w:r>
        <w:rPr>
          <w:color w:val="000000" w:themeColor="text1"/>
          <w:sz w:val="24"/>
          <w:szCs w:val="24"/>
        </w:rPr>
        <w:t>)</w:t>
      </w:r>
      <w:r w:rsidRPr="00791A03">
        <w:rPr>
          <w:color w:val="000000" w:themeColor="text1"/>
          <w:sz w:val="24"/>
          <w:szCs w:val="24"/>
        </w:rPr>
        <w:t xml:space="preserve">. При этом коды направлений расходов, содержащие значения 50000-59990, не применяются для направлений расходов местных бюджетов, соответствующих дополнительным </w:t>
      </w:r>
      <w:r>
        <w:rPr>
          <w:color w:val="000000" w:themeColor="text1"/>
          <w:sz w:val="24"/>
          <w:szCs w:val="24"/>
        </w:rPr>
        <w:t>мероприятиям (</w:t>
      </w:r>
      <w:r w:rsidRPr="00791A03">
        <w:rPr>
          <w:color w:val="000000" w:themeColor="text1"/>
          <w:sz w:val="24"/>
          <w:szCs w:val="24"/>
        </w:rPr>
        <w:t>результатам</w:t>
      </w:r>
      <w:r>
        <w:rPr>
          <w:color w:val="000000" w:themeColor="text1"/>
          <w:sz w:val="24"/>
          <w:szCs w:val="24"/>
        </w:rPr>
        <w:t>)</w:t>
      </w:r>
      <w:r w:rsidRPr="00791A03">
        <w:rPr>
          <w:color w:val="000000" w:themeColor="text1"/>
          <w:sz w:val="24"/>
          <w:szCs w:val="24"/>
        </w:rPr>
        <w:t>.</w:t>
      </w:r>
      <w:r>
        <w:rPr>
          <w:color w:val="000000" w:themeColor="text1"/>
          <w:sz w:val="24"/>
          <w:szCs w:val="24"/>
        </w:rPr>
        <w:t>»</w:t>
      </w:r>
    </w:p>
    <w:p w:rsidR="00D82C90" w:rsidRPr="00D2165C" w:rsidRDefault="00D82C90" w:rsidP="00D82C90">
      <w:pPr>
        <w:ind w:firstLine="284"/>
        <w:jc w:val="both"/>
        <w:rPr>
          <w:color w:val="000000" w:themeColor="text1"/>
          <w:sz w:val="24"/>
          <w:szCs w:val="24"/>
        </w:rPr>
      </w:pPr>
    </w:p>
    <w:p w:rsidR="00D82C90" w:rsidRDefault="00D82C90" w:rsidP="00D82C90">
      <w:pPr>
        <w:ind w:firstLine="284"/>
        <w:jc w:val="both"/>
        <w:rPr>
          <w:sz w:val="26"/>
          <w:szCs w:val="26"/>
        </w:rPr>
      </w:pPr>
      <w:bookmarkStart w:id="0" w:name="_GoBack"/>
      <w:bookmarkEnd w:id="0"/>
    </w:p>
    <w:sectPr w:rsidR="00D82C90" w:rsidSect="009728C9">
      <w:pgSz w:w="11906" w:h="16838" w:code="9"/>
      <w:pgMar w:top="340" w:right="851"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90" w:rsidRDefault="00D82C90">
      <w:r>
        <w:separator/>
      </w:r>
    </w:p>
  </w:endnote>
  <w:endnote w:type="continuationSeparator" w:id="0">
    <w:p w:rsidR="00D82C90" w:rsidRDefault="00D8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90" w:rsidRDefault="00D82C90">
      <w:r>
        <w:separator/>
      </w:r>
    </w:p>
  </w:footnote>
  <w:footnote w:type="continuationSeparator" w:id="0">
    <w:p w:rsidR="00D82C90" w:rsidRDefault="00D8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5C"/>
    <w:multiLevelType w:val="hybridMultilevel"/>
    <w:tmpl w:val="47202B34"/>
    <w:lvl w:ilvl="0" w:tplc="9F646E10">
      <w:numFmt w:val="bullet"/>
      <w:lvlText w:val="-"/>
      <w:lvlJc w:val="left"/>
      <w:pPr>
        <w:tabs>
          <w:tab w:val="num" w:pos="1287"/>
        </w:tabs>
        <w:ind w:left="1287" w:hanging="360"/>
      </w:pPr>
      <w:rPr>
        <w:rFonts w:hint="default"/>
      </w:rPr>
    </w:lvl>
    <w:lvl w:ilvl="1" w:tplc="C0A2873A" w:tentative="1">
      <w:start w:val="1"/>
      <w:numFmt w:val="lowerLetter"/>
      <w:lvlText w:val="%2."/>
      <w:lvlJc w:val="left"/>
      <w:pPr>
        <w:tabs>
          <w:tab w:val="num" w:pos="2007"/>
        </w:tabs>
        <w:ind w:left="2007" w:hanging="360"/>
      </w:pPr>
    </w:lvl>
    <w:lvl w:ilvl="2" w:tplc="215AEA66" w:tentative="1">
      <w:start w:val="1"/>
      <w:numFmt w:val="lowerRoman"/>
      <w:lvlText w:val="%3."/>
      <w:lvlJc w:val="right"/>
      <w:pPr>
        <w:tabs>
          <w:tab w:val="num" w:pos="2727"/>
        </w:tabs>
        <w:ind w:left="2727" w:hanging="180"/>
      </w:pPr>
    </w:lvl>
    <w:lvl w:ilvl="3" w:tplc="11AC5D10" w:tentative="1">
      <w:start w:val="1"/>
      <w:numFmt w:val="decimal"/>
      <w:lvlText w:val="%4."/>
      <w:lvlJc w:val="left"/>
      <w:pPr>
        <w:tabs>
          <w:tab w:val="num" w:pos="3447"/>
        </w:tabs>
        <w:ind w:left="3447" w:hanging="360"/>
      </w:pPr>
    </w:lvl>
    <w:lvl w:ilvl="4" w:tplc="9466B344" w:tentative="1">
      <w:start w:val="1"/>
      <w:numFmt w:val="lowerLetter"/>
      <w:lvlText w:val="%5."/>
      <w:lvlJc w:val="left"/>
      <w:pPr>
        <w:tabs>
          <w:tab w:val="num" w:pos="4167"/>
        </w:tabs>
        <w:ind w:left="4167" w:hanging="360"/>
      </w:pPr>
    </w:lvl>
    <w:lvl w:ilvl="5" w:tplc="E9CCBD0C" w:tentative="1">
      <w:start w:val="1"/>
      <w:numFmt w:val="lowerRoman"/>
      <w:lvlText w:val="%6."/>
      <w:lvlJc w:val="right"/>
      <w:pPr>
        <w:tabs>
          <w:tab w:val="num" w:pos="4887"/>
        </w:tabs>
        <w:ind w:left="4887" w:hanging="180"/>
      </w:pPr>
    </w:lvl>
    <w:lvl w:ilvl="6" w:tplc="186AE12E" w:tentative="1">
      <w:start w:val="1"/>
      <w:numFmt w:val="decimal"/>
      <w:lvlText w:val="%7."/>
      <w:lvlJc w:val="left"/>
      <w:pPr>
        <w:tabs>
          <w:tab w:val="num" w:pos="5607"/>
        </w:tabs>
        <w:ind w:left="5607" w:hanging="360"/>
      </w:pPr>
    </w:lvl>
    <w:lvl w:ilvl="7" w:tplc="25404A9C" w:tentative="1">
      <w:start w:val="1"/>
      <w:numFmt w:val="lowerLetter"/>
      <w:lvlText w:val="%8."/>
      <w:lvlJc w:val="left"/>
      <w:pPr>
        <w:tabs>
          <w:tab w:val="num" w:pos="6327"/>
        </w:tabs>
        <w:ind w:left="6327" w:hanging="360"/>
      </w:pPr>
    </w:lvl>
    <w:lvl w:ilvl="8" w:tplc="A0CC51C2" w:tentative="1">
      <w:start w:val="1"/>
      <w:numFmt w:val="lowerRoman"/>
      <w:lvlText w:val="%9."/>
      <w:lvlJc w:val="right"/>
      <w:pPr>
        <w:tabs>
          <w:tab w:val="num" w:pos="7047"/>
        </w:tabs>
        <w:ind w:left="7047" w:hanging="180"/>
      </w:pPr>
    </w:lvl>
  </w:abstractNum>
  <w:abstractNum w:abstractNumId="1" w15:restartNumberingAfterBreak="0">
    <w:nsid w:val="0DC5006F"/>
    <w:multiLevelType w:val="hybridMultilevel"/>
    <w:tmpl w:val="B03C7154"/>
    <w:lvl w:ilvl="0" w:tplc="3E62A126">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1F105518"/>
    <w:multiLevelType w:val="hybridMultilevel"/>
    <w:tmpl w:val="D1182FB8"/>
    <w:lvl w:ilvl="0" w:tplc="FFA0240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AC75E7"/>
    <w:multiLevelType w:val="hybridMultilevel"/>
    <w:tmpl w:val="47202B34"/>
    <w:lvl w:ilvl="0" w:tplc="57DCEBF6">
      <w:numFmt w:val="bullet"/>
      <w:lvlText w:val="-"/>
      <w:lvlJc w:val="left"/>
      <w:pPr>
        <w:tabs>
          <w:tab w:val="num" w:pos="1287"/>
        </w:tabs>
        <w:ind w:left="1287" w:hanging="360"/>
      </w:pPr>
      <w:rPr>
        <w:rFonts w:hint="default"/>
      </w:rPr>
    </w:lvl>
    <w:lvl w:ilvl="1" w:tplc="056C557A" w:tentative="1">
      <w:start w:val="1"/>
      <w:numFmt w:val="lowerLetter"/>
      <w:lvlText w:val="%2."/>
      <w:lvlJc w:val="left"/>
      <w:pPr>
        <w:tabs>
          <w:tab w:val="num" w:pos="2007"/>
        </w:tabs>
        <w:ind w:left="2007" w:hanging="360"/>
      </w:pPr>
    </w:lvl>
    <w:lvl w:ilvl="2" w:tplc="C4544F4A" w:tentative="1">
      <w:start w:val="1"/>
      <w:numFmt w:val="lowerRoman"/>
      <w:lvlText w:val="%3."/>
      <w:lvlJc w:val="right"/>
      <w:pPr>
        <w:tabs>
          <w:tab w:val="num" w:pos="2727"/>
        </w:tabs>
        <w:ind w:left="2727" w:hanging="180"/>
      </w:pPr>
    </w:lvl>
    <w:lvl w:ilvl="3" w:tplc="548E4006" w:tentative="1">
      <w:start w:val="1"/>
      <w:numFmt w:val="decimal"/>
      <w:lvlText w:val="%4."/>
      <w:lvlJc w:val="left"/>
      <w:pPr>
        <w:tabs>
          <w:tab w:val="num" w:pos="3447"/>
        </w:tabs>
        <w:ind w:left="3447" w:hanging="360"/>
      </w:pPr>
    </w:lvl>
    <w:lvl w:ilvl="4" w:tplc="7428A420" w:tentative="1">
      <w:start w:val="1"/>
      <w:numFmt w:val="lowerLetter"/>
      <w:lvlText w:val="%5."/>
      <w:lvlJc w:val="left"/>
      <w:pPr>
        <w:tabs>
          <w:tab w:val="num" w:pos="4167"/>
        </w:tabs>
        <w:ind w:left="4167" w:hanging="360"/>
      </w:pPr>
    </w:lvl>
    <w:lvl w:ilvl="5" w:tplc="E432CF98" w:tentative="1">
      <w:start w:val="1"/>
      <w:numFmt w:val="lowerRoman"/>
      <w:lvlText w:val="%6."/>
      <w:lvlJc w:val="right"/>
      <w:pPr>
        <w:tabs>
          <w:tab w:val="num" w:pos="4887"/>
        </w:tabs>
        <w:ind w:left="4887" w:hanging="180"/>
      </w:pPr>
    </w:lvl>
    <w:lvl w:ilvl="6" w:tplc="ABEC2F2A" w:tentative="1">
      <w:start w:val="1"/>
      <w:numFmt w:val="decimal"/>
      <w:lvlText w:val="%7."/>
      <w:lvlJc w:val="left"/>
      <w:pPr>
        <w:tabs>
          <w:tab w:val="num" w:pos="5607"/>
        </w:tabs>
        <w:ind w:left="5607" w:hanging="360"/>
      </w:pPr>
    </w:lvl>
    <w:lvl w:ilvl="7" w:tplc="D51C2C5E" w:tentative="1">
      <w:start w:val="1"/>
      <w:numFmt w:val="lowerLetter"/>
      <w:lvlText w:val="%8."/>
      <w:lvlJc w:val="left"/>
      <w:pPr>
        <w:tabs>
          <w:tab w:val="num" w:pos="6327"/>
        </w:tabs>
        <w:ind w:left="6327" w:hanging="360"/>
      </w:pPr>
    </w:lvl>
    <w:lvl w:ilvl="8" w:tplc="9B70C7E8" w:tentative="1">
      <w:start w:val="1"/>
      <w:numFmt w:val="lowerRoman"/>
      <w:lvlText w:val="%9."/>
      <w:lvlJc w:val="right"/>
      <w:pPr>
        <w:tabs>
          <w:tab w:val="num" w:pos="7047"/>
        </w:tabs>
        <w:ind w:left="7047" w:hanging="180"/>
      </w:pPr>
    </w:lvl>
  </w:abstractNum>
  <w:abstractNum w:abstractNumId="4" w15:restartNumberingAfterBreak="0">
    <w:nsid w:val="29945E53"/>
    <w:multiLevelType w:val="hybridMultilevel"/>
    <w:tmpl w:val="104692E8"/>
    <w:lvl w:ilvl="0" w:tplc="3E7EB57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1B22C0D"/>
    <w:multiLevelType w:val="hybridMultilevel"/>
    <w:tmpl w:val="47202B34"/>
    <w:lvl w:ilvl="0" w:tplc="E648FD0E">
      <w:start w:val="1"/>
      <w:numFmt w:val="decimal"/>
      <w:lvlText w:val="%1."/>
      <w:lvlJc w:val="left"/>
      <w:pPr>
        <w:tabs>
          <w:tab w:val="num" w:pos="1287"/>
        </w:tabs>
        <w:ind w:left="1287" w:hanging="360"/>
      </w:pPr>
    </w:lvl>
    <w:lvl w:ilvl="1" w:tplc="88B8A2F0" w:tentative="1">
      <w:start w:val="1"/>
      <w:numFmt w:val="lowerLetter"/>
      <w:lvlText w:val="%2."/>
      <w:lvlJc w:val="left"/>
      <w:pPr>
        <w:tabs>
          <w:tab w:val="num" w:pos="2007"/>
        </w:tabs>
        <w:ind w:left="2007" w:hanging="360"/>
      </w:pPr>
    </w:lvl>
    <w:lvl w:ilvl="2" w:tplc="3FFC3040" w:tentative="1">
      <w:start w:val="1"/>
      <w:numFmt w:val="lowerRoman"/>
      <w:lvlText w:val="%3."/>
      <w:lvlJc w:val="right"/>
      <w:pPr>
        <w:tabs>
          <w:tab w:val="num" w:pos="2727"/>
        </w:tabs>
        <w:ind w:left="2727" w:hanging="180"/>
      </w:pPr>
    </w:lvl>
    <w:lvl w:ilvl="3" w:tplc="683EAA36" w:tentative="1">
      <w:start w:val="1"/>
      <w:numFmt w:val="decimal"/>
      <w:lvlText w:val="%4."/>
      <w:lvlJc w:val="left"/>
      <w:pPr>
        <w:tabs>
          <w:tab w:val="num" w:pos="3447"/>
        </w:tabs>
        <w:ind w:left="3447" w:hanging="360"/>
      </w:pPr>
    </w:lvl>
    <w:lvl w:ilvl="4" w:tplc="4F421BCA" w:tentative="1">
      <w:start w:val="1"/>
      <w:numFmt w:val="lowerLetter"/>
      <w:lvlText w:val="%5."/>
      <w:lvlJc w:val="left"/>
      <w:pPr>
        <w:tabs>
          <w:tab w:val="num" w:pos="4167"/>
        </w:tabs>
        <w:ind w:left="4167" w:hanging="360"/>
      </w:pPr>
    </w:lvl>
    <w:lvl w:ilvl="5" w:tplc="599E7B36" w:tentative="1">
      <w:start w:val="1"/>
      <w:numFmt w:val="lowerRoman"/>
      <w:lvlText w:val="%6."/>
      <w:lvlJc w:val="right"/>
      <w:pPr>
        <w:tabs>
          <w:tab w:val="num" w:pos="4887"/>
        </w:tabs>
        <w:ind w:left="4887" w:hanging="180"/>
      </w:pPr>
    </w:lvl>
    <w:lvl w:ilvl="6" w:tplc="21DE8B2A" w:tentative="1">
      <w:start w:val="1"/>
      <w:numFmt w:val="decimal"/>
      <w:lvlText w:val="%7."/>
      <w:lvlJc w:val="left"/>
      <w:pPr>
        <w:tabs>
          <w:tab w:val="num" w:pos="5607"/>
        </w:tabs>
        <w:ind w:left="5607" w:hanging="360"/>
      </w:pPr>
    </w:lvl>
    <w:lvl w:ilvl="7" w:tplc="6F16FD42" w:tentative="1">
      <w:start w:val="1"/>
      <w:numFmt w:val="lowerLetter"/>
      <w:lvlText w:val="%8."/>
      <w:lvlJc w:val="left"/>
      <w:pPr>
        <w:tabs>
          <w:tab w:val="num" w:pos="6327"/>
        </w:tabs>
        <w:ind w:left="6327" w:hanging="360"/>
      </w:pPr>
    </w:lvl>
    <w:lvl w:ilvl="8" w:tplc="67024F7A" w:tentative="1">
      <w:start w:val="1"/>
      <w:numFmt w:val="lowerRoman"/>
      <w:lvlText w:val="%9."/>
      <w:lvlJc w:val="right"/>
      <w:pPr>
        <w:tabs>
          <w:tab w:val="num" w:pos="7047"/>
        </w:tabs>
        <w:ind w:left="7047" w:hanging="180"/>
      </w:pPr>
    </w:lvl>
  </w:abstractNum>
  <w:abstractNum w:abstractNumId="6" w15:restartNumberingAfterBreak="0">
    <w:nsid w:val="41E40360"/>
    <w:multiLevelType w:val="hybridMultilevel"/>
    <w:tmpl w:val="47202B34"/>
    <w:lvl w:ilvl="0" w:tplc="125E1694">
      <w:start w:val="1"/>
      <w:numFmt w:val="bullet"/>
      <w:lvlText w:val=""/>
      <w:lvlJc w:val="left"/>
      <w:pPr>
        <w:tabs>
          <w:tab w:val="num" w:pos="1287"/>
        </w:tabs>
        <w:ind w:left="1040" w:hanging="113"/>
      </w:pPr>
      <w:rPr>
        <w:rFonts w:ascii="Symbol" w:hAnsi="Symbol" w:hint="default"/>
      </w:rPr>
    </w:lvl>
    <w:lvl w:ilvl="1" w:tplc="6C72D67C" w:tentative="1">
      <w:start w:val="1"/>
      <w:numFmt w:val="lowerLetter"/>
      <w:lvlText w:val="%2."/>
      <w:lvlJc w:val="left"/>
      <w:pPr>
        <w:tabs>
          <w:tab w:val="num" w:pos="2007"/>
        </w:tabs>
        <w:ind w:left="2007" w:hanging="360"/>
      </w:pPr>
    </w:lvl>
    <w:lvl w:ilvl="2" w:tplc="D3141CBC" w:tentative="1">
      <w:start w:val="1"/>
      <w:numFmt w:val="lowerRoman"/>
      <w:lvlText w:val="%3."/>
      <w:lvlJc w:val="right"/>
      <w:pPr>
        <w:tabs>
          <w:tab w:val="num" w:pos="2727"/>
        </w:tabs>
        <w:ind w:left="2727" w:hanging="180"/>
      </w:pPr>
    </w:lvl>
    <w:lvl w:ilvl="3" w:tplc="D6FADE5A" w:tentative="1">
      <w:start w:val="1"/>
      <w:numFmt w:val="decimal"/>
      <w:lvlText w:val="%4."/>
      <w:lvlJc w:val="left"/>
      <w:pPr>
        <w:tabs>
          <w:tab w:val="num" w:pos="3447"/>
        </w:tabs>
        <w:ind w:left="3447" w:hanging="360"/>
      </w:pPr>
    </w:lvl>
    <w:lvl w:ilvl="4" w:tplc="B09CC4AC" w:tentative="1">
      <w:start w:val="1"/>
      <w:numFmt w:val="lowerLetter"/>
      <w:lvlText w:val="%5."/>
      <w:lvlJc w:val="left"/>
      <w:pPr>
        <w:tabs>
          <w:tab w:val="num" w:pos="4167"/>
        </w:tabs>
        <w:ind w:left="4167" w:hanging="360"/>
      </w:pPr>
    </w:lvl>
    <w:lvl w:ilvl="5" w:tplc="9308236C" w:tentative="1">
      <w:start w:val="1"/>
      <w:numFmt w:val="lowerRoman"/>
      <w:lvlText w:val="%6."/>
      <w:lvlJc w:val="right"/>
      <w:pPr>
        <w:tabs>
          <w:tab w:val="num" w:pos="4887"/>
        </w:tabs>
        <w:ind w:left="4887" w:hanging="180"/>
      </w:pPr>
    </w:lvl>
    <w:lvl w:ilvl="6" w:tplc="5D1C8D9C" w:tentative="1">
      <w:start w:val="1"/>
      <w:numFmt w:val="decimal"/>
      <w:lvlText w:val="%7."/>
      <w:lvlJc w:val="left"/>
      <w:pPr>
        <w:tabs>
          <w:tab w:val="num" w:pos="5607"/>
        </w:tabs>
        <w:ind w:left="5607" w:hanging="360"/>
      </w:pPr>
    </w:lvl>
    <w:lvl w:ilvl="7" w:tplc="3DBE195C" w:tentative="1">
      <w:start w:val="1"/>
      <w:numFmt w:val="lowerLetter"/>
      <w:lvlText w:val="%8."/>
      <w:lvlJc w:val="left"/>
      <w:pPr>
        <w:tabs>
          <w:tab w:val="num" w:pos="6327"/>
        </w:tabs>
        <w:ind w:left="6327" w:hanging="360"/>
      </w:pPr>
    </w:lvl>
    <w:lvl w:ilvl="8" w:tplc="5A5AB00E" w:tentative="1">
      <w:start w:val="1"/>
      <w:numFmt w:val="lowerRoman"/>
      <w:lvlText w:val="%9."/>
      <w:lvlJc w:val="right"/>
      <w:pPr>
        <w:tabs>
          <w:tab w:val="num" w:pos="7047"/>
        </w:tabs>
        <w:ind w:left="7047" w:hanging="180"/>
      </w:pPr>
    </w:lvl>
  </w:abstractNum>
  <w:abstractNum w:abstractNumId="7" w15:restartNumberingAfterBreak="0">
    <w:nsid w:val="4928358A"/>
    <w:multiLevelType w:val="multilevel"/>
    <w:tmpl w:val="1E1EB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586D1A6F"/>
    <w:multiLevelType w:val="hybridMultilevel"/>
    <w:tmpl w:val="81BEE2EA"/>
    <w:lvl w:ilvl="0" w:tplc="FCCA7DA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5"/>
  </w:num>
  <w:num w:numId="2">
    <w:abstractNumId w:val="6"/>
  </w:num>
  <w:num w:numId="3">
    <w:abstractNumId w:val="3"/>
  </w:num>
  <w:num w:numId="4">
    <w:abstractNumId w:val="0"/>
  </w:num>
  <w:num w:numId="5">
    <w:abstractNumId w:val="7"/>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D9"/>
    <w:rsid w:val="000377DC"/>
    <w:rsid w:val="000500E7"/>
    <w:rsid w:val="0008674A"/>
    <w:rsid w:val="00115ADF"/>
    <w:rsid w:val="001E0678"/>
    <w:rsid w:val="00203966"/>
    <w:rsid w:val="0023252A"/>
    <w:rsid w:val="002818DB"/>
    <w:rsid w:val="002C4237"/>
    <w:rsid w:val="00382029"/>
    <w:rsid w:val="003C313D"/>
    <w:rsid w:val="003F289D"/>
    <w:rsid w:val="00446F30"/>
    <w:rsid w:val="00483C45"/>
    <w:rsid w:val="004908DB"/>
    <w:rsid w:val="004D37DD"/>
    <w:rsid w:val="004D3DDA"/>
    <w:rsid w:val="00500F84"/>
    <w:rsid w:val="00520370"/>
    <w:rsid w:val="0053073F"/>
    <w:rsid w:val="00544BCE"/>
    <w:rsid w:val="00560FF1"/>
    <w:rsid w:val="005753DC"/>
    <w:rsid w:val="005D4FD6"/>
    <w:rsid w:val="005D5C2E"/>
    <w:rsid w:val="005D723D"/>
    <w:rsid w:val="005E4460"/>
    <w:rsid w:val="006149F4"/>
    <w:rsid w:val="00666F50"/>
    <w:rsid w:val="006A2079"/>
    <w:rsid w:val="007019B7"/>
    <w:rsid w:val="0077241D"/>
    <w:rsid w:val="00784E1D"/>
    <w:rsid w:val="00795A0F"/>
    <w:rsid w:val="007E1EEA"/>
    <w:rsid w:val="00826003"/>
    <w:rsid w:val="008760C6"/>
    <w:rsid w:val="00886975"/>
    <w:rsid w:val="00887FB6"/>
    <w:rsid w:val="00894B17"/>
    <w:rsid w:val="008C4423"/>
    <w:rsid w:val="00930767"/>
    <w:rsid w:val="009728C9"/>
    <w:rsid w:val="009855C9"/>
    <w:rsid w:val="009A25DD"/>
    <w:rsid w:val="009D002E"/>
    <w:rsid w:val="009E54F9"/>
    <w:rsid w:val="00A7771A"/>
    <w:rsid w:val="00AA3CE5"/>
    <w:rsid w:val="00B23555"/>
    <w:rsid w:val="00B26C3B"/>
    <w:rsid w:val="00B317A3"/>
    <w:rsid w:val="00C038F5"/>
    <w:rsid w:val="00C2086F"/>
    <w:rsid w:val="00C25E23"/>
    <w:rsid w:val="00C704D9"/>
    <w:rsid w:val="00CA077E"/>
    <w:rsid w:val="00D3758B"/>
    <w:rsid w:val="00D67BE3"/>
    <w:rsid w:val="00D70BE2"/>
    <w:rsid w:val="00D82C90"/>
    <w:rsid w:val="00D846DA"/>
    <w:rsid w:val="00D87CD1"/>
    <w:rsid w:val="00DE36CA"/>
    <w:rsid w:val="00E446EF"/>
    <w:rsid w:val="00E52322"/>
    <w:rsid w:val="00E75A0D"/>
    <w:rsid w:val="00EA57D0"/>
    <w:rsid w:val="00EF5AC3"/>
    <w:rsid w:val="00F504F8"/>
    <w:rsid w:val="00FC19CC"/>
    <w:rsid w:val="00FD3BB7"/>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54B179D-1837-4763-80F5-2736FCD7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1A"/>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Герб"/>
    <w:basedOn w:val="a"/>
    <w:next w:val="10"/>
    <w:autoRedefine/>
    <w:qFormat/>
    <w:rsid w:val="00EA57D0"/>
    <w:pPr>
      <w:jc w:val="center"/>
    </w:pPr>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E75A0D"/>
  </w:style>
  <w:style w:type="table" w:styleId="a7">
    <w:name w:val="Table Grid"/>
    <w:basedOn w:val="a1"/>
    <w:rsid w:val="00B31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Бланк_Название_1"/>
    <w:basedOn w:val="a"/>
    <w:autoRedefine/>
    <w:qFormat/>
    <w:rsid w:val="00EA57D0"/>
    <w:pPr>
      <w:pBdr>
        <w:bottom w:val="single" w:sz="4" w:space="1" w:color="auto"/>
      </w:pBdr>
      <w:spacing w:before="120"/>
      <w:jc w:val="center"/>
    </w:pPr>
    <w:rPr>
      <w:b/>
      <w:caps/>
      <w:sz w:val="24"/>
      <w:szCs w:val="24"/>
    </w:rPr>
  </w:style>
  <w:style w:type="paragraph" w:customStyle="1" w:styleId="20">
    <w:name w:val="Бланк_Название_2"/>
    <w:basedOn w:val="a"/>
    <w:autoRedefine/>
    <w:qFormat/>
    <w:rsid w:val="00EA57D0"/>
    <w:pPr>
      <w:pBdr>
        <w:bottom w:val="double" w:sz="4" w:space="1" w:color="auto"/>
      </w:pBdr>
      <w:spacing w:before="120"/>
      <w:jc w:val="center"/>
    </w:pPr>
    <w:rPr>
      <w:b/>
      <w:sz w:val="32"/>
      <w:szCs w:val="32"/>
    </w:rPr>
  </w:style>
  <w:style w:type="paragraph" w:customStyle="1" w:styleId="30">
    <w:name w:val="Бланк_Название_3"/>
    <w:autoRedefine/>
    <w:qFormat/>
    <w:rsid w:val="005E4460"/>
    <w:pPr>
      <w:spacing w:before="480" w:after="240"/>
      <w:jc w:val="center"/>
    </w:pPr>
    <w:rPr>
      <w:b/>
      <w:caps/>
      <w:spacing w:val="60"/>
      <w:sz w:val="36"/>
      <w:szCs w:val="36"/>
    </w:rPr>
  </w:style>
  <w:style w:type="paragraph" w:customStyle="1" w:styleId="a8">
    <w:name w:val="Бланк_Название_Текст"/>
    <w:qFormat/>
    <w:rsid w:val="00EA57D0"/>
    <w:rPr>
      <w:sz w:val="28"/>
      <w:szCs w:val="28"/>
    </w:rPr>
  </w:style>
  <w:style w:type="paragraph" w:customStyle="1" w:styleId="a9">
    <w:name w:val="Бланк_Название_Документ"/>
    <w:qFormat/>
    <w:rsid w:val="00EA57D0"/>
    <w:pPr>
      <w:spacing w:before="360" w:after="360"/>
      <w:jc w:val="center"/>
    </w:pPr>
    <w:rPr>
      <w:b/>
      <w:sz w:val="28"/>
    </w:rPr>
  </w:style>
  <w:style w:type="paragraph" w:customStyle="1" w:styleId="aa">
    <w:name w:val="Бланк_Текст_Документ"/>
    <w:qFormat/>
    <w:rsid w:val="00EA57D0"/>
    <w:pPr>
      <w:ind w:firstLine="567"/>
      <w:jc w:val="both"/>
    </w:pPr>
    <w:rPr>
      <w:sz w:val="28"/>
    </w:rPr>
  </w:style>
  <w:style w:type="paragraph" w:customStyle="1" w:styleId="ab">
    <w:name w:val="Бланк_Подпись"/>
    <w:qFormat/>
    <w:rsid w:val="00EA57D0"/>
    <w:rPr>
      <w:b/>
      <w:sz w:val="28"/>
    </w:rPr>
  </w:style>
  <w:style w:type="paragraph" w:styleId="ac">
    <w:name w:val="Title"/>
    <w:basedOn w:val="a"/>
    <w:link w:val="ad"/>
    <w:qFormat/>
    <w:rsid w:val="00D82C90"/>
    <w:pPr>
      <w:jc w:val="center"/>
    </w:pPr>
    <w:rPr>
      <w:b/>
      <w:sz w:val="36"/>
    </w:rPr>
  </w:style>
  <w:style w:type="character" w:customStyle="1" w:styleId="ad">
    <w:name w:val="Заголовок Знак"/>
    <w:basedOn w:val="a0"/>
    <w:link w:val="ac"/>
    <w:rsid w:val="00D82C90"/>
    <w:rPr>
      <w:b/>
      <w:sz w:val="36"/>
    </w:rPr>
  </w:style>
  <w:style w:type="paragraph" w:styleId="ae">
    <w:name w:val="List Paragraph"/>
    <w:basedOn w:val="a"/>
    <w:uiPriority w:val="34"/>
    <w:qFormat/>
    <w:rsid w:val="00D82C90"/>
    <w:pPr>
      <w:ind w:left="720"/>
      <w:contextualSpacing/>
    </w:pPr>
  </w:style>
  <w:style w:type="paragraph" w:styleId="af">
    <w:name w:val="Balloon Text"/>
    <w:basedOn w:val="a"/>
    <w:link w:val="af0"/>
    <w:rsid w:val="00D82C90"/>
    <w:rPr>
      <w:rFonts w:ascii="Segoe UI" w:hAnsi="Segoe UI" w:cs="Segoe UI"/>
      <w:sz w:val="18"/>
      <w:szCs w:val="18"/>
    </w:rPr>
  </w:style>
  <w:style w:type="character" w:customStyle="1" w:styleId="af0">
    <w:name w:val="Текст выноски Знак"/>
    <w:basedOn w:val="a0"/>
    <w:link w:val="af"/>
    <w:rsid w:val="00D82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8631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Приказ Финансового управления</vt:lpstr>
    </vt:vector>
  </TitlesOfParts>
  <Company>1</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Финансового управления</dc:title>
  <dc:subject>Приказ</dc:subject>
  <dc:creator>Мария Николаевна</dc:creator>
  <cp:keywords/>
  <cp:lastModifiedBy>Финансовое</cp:lastModifiedBy>
  <cp:revision>2</cp:revision>
  <cp:lastPrinted>2024-03-28T14:36:00Z</cp:lastPrinted>
  <dcterms:created xsi:type="dcterms:W3CDTF">2024-03-28T14:34:00Z</dcterms:created>
  <dcterms:modified xsi:type="dcterms:W3CDTF">2024-04-01T06:35:00Z</dcterms:modified>
</cp:coreProperties>
</file>