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72" w:rsidRPr="00CB4F72" w:rsidRDefault="00BA2F5E" w:rsidP="009B2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Аналитическая записка </w:t>
      </w:r>
      <w:r w:rsidR="00CB4F72" w:rsidRPr="00CB4F72">
        <w:rPr>
          <w:rFonts w:ascii="Times New Roman" w:hAnsi="Times New Roman" w:cs="Times New Roman"/>
          <w:b/>
          <w:sz w:val="24"/>
          <w:szCs w:val="24"/>
        </w:rPr>
        <w:t>о реализации муниципальных программ</w:t>
      </w:r>
    </w:p>
    <w:p w:rsidR="00CB4F72" w:rsidRDefault="00CB4F72" w:rsidP="009B28D7">
      <w:pPr>
        <w:spacing w:after="0" w:line="240" w:lineRule="auto"/>
        <w:jc w:val="center"/>
        <w:rPr>
          <w:rFonts w:ascii="Times New Roman" w:hAnsi="Times New Roman" w:cs="Times New Roman"/>
          <w:b/>
          <w:sz w:val="24"/>
          <w:szCs w:val="24"/>
        </w:rPr>
      </w:pPr>
      <w:r w:rsidRPr="00CB4F72">
        <w:rPr>
          <w:rFonts w:ascii="Times New Roman" w:hAnsi="Times New Roman" w:cs="Times New Roman"/>
          <w:b/>
          <w:sz w:val="24"/>
          <w:szCs w:val="24"/>
        </w:rPr>
        <w:t>Ленинского муниципального района за 201</w:t>
      </w:r>
      <w:r w:rsidR="00294ED9">
        <w:rPr>
          <w:rFonts w:ascii="Times New Roman" w:hAnsi="Times New Roman" w:cs="Times New Roman"/>
          <w:b/>
          <w:sz w:val="24"/>
          <w:szCs w:val="24"/>
        </w:rPr>
        <w:t>9</w:t>
      </w:r>
      <w:r w:rsidRPr="00CB4F72">
        <w:rPr>
          <w:rFonts w:ascii="Times New Roman" w:hAnsi="Times New Roman" w:cs="Times New Roman"/>
          <w:b/>
          <w:sz w:val="24"/>
          <w:szCs w:val="24"/>
        </w:rPr>
        <w:t xml:space="preserve"> год</w:t>
      </w:r>
      <w:r w:rsidR="001643BB">
        <w:rPr>
          <w:rFonts w:ascii="Times New Roman" w:hAnsi="Times New Roman" w:cs="Times New Roman"/>
          <w:b/>
          <w:sz w:val="24"/>
          <w:szCs w:val="24"/>
        </w:rPr>
        <w:t>.</w:t>
      </w:r>
    </w:p>
    <w:p w:rsidR="00CB4F72" w:rsidRDefault="00CB4F72" w:rsidP="00CB4F72">
      <w:pPr>
        <w:rPr>
          <w:rFonts w:ascii="Times New Roman" w:hAnsi="Times New Roman" w:cs="Times New Roman"/>
          <w:sz w:val="24"/>
          <w:szCs w:val="24"/>
        </w:rPr>
      </w:pPr>
    </w:p>
    <w:p w:rsidR="00A64D9B" w:rsidRDefault="00CB4F72" w:rsidP="00A64D9B">
      <w:pPr>
        <w:spacing w:after="0"/>
        <w:ind w:firstLine="709"/>
        <w:jc w:val="both"/>
        <w:rPr>
          <w:rFonts w:ascii="Times New Roman" w:hAnsi="Times New Roman" w:cs="Times New Roman"/>
          <w:sz w:val="24"/>
          <w:szCs w:val="24"/>
        </w:rPr>
      </w:pPr>
      <w:r>
        <w:rPr>
          <w:rFonts w:ascii="Times New Roman" w:hAnsi="Times New Roman" w:cs="Times New Roman"/>
          <w:sz w:val="24"/>
          <w:szCs w:val="24"/>
        </w:rPr>
        <w:t>В Ленинском муниципальном районе Московской области в 201</w:t>
      </w:r>
      <w:r w:rsidR="00294ED9">
        <w:rPr>
          <w:rFonts w:ascii="Times New Roman" w:hAnsi="Times New Roman" w:cs="Times New Roman"/>
          <w:sz w:val="24"/>
          <w:szCs w:val="24"/>
        </w:rPr>
        <w:t>9</w:t>
      </w:r>
      <w:r>
        <w:rPr>
          <w:rFonts w:ascii="Times New Roman" w:hAnsi="Times New Roman" w:cs="Times New Roman"/>
          <w:sz w:val="24"/>
          <w:szCs w:val="24"/>
        </w:rPr>
        <w:t xml:space="preserve"> году реализовывалось 1</w:t>
      </w:r>
      <w:r w:rsidR="00FE21ED">
        <w:rPr>
          <w:rFonts w:ascii="Times New Roman" w:hAnsi="Times New Roman" w:cs="Times New Roman"/>
          <w:sz w:val="24"/>
          <w:szCs w:val="24"/>
        </w:rPr>
        <w:t>4</w:t>
      </w:r>
      <w:r>
        <w:rPr>
          <w:rFonts w:ascii="Times New Roman" w:hAnsi="Times New Roman" w:cs="Times New Roman"/>
          <w:sz w:val="24"/>
          <w:szCs w:val="24"/>
        </w:rPr>
        <w:t xml:space="preserve"> муниципальных программ</w:t>
      </w:r>
      <w:r w:rsidR="00A64D9B">
        <w:rPr>
          <w:rFonts w:ascii="Times New Roman" w:hAnsi="Times New Roman" w:cs="Times New Roman"/>
          <w:sz w:val="24"/>
          <w:szCs w:val="24"/>
        </w:rPr>
        <w:t xml:space="preserve"> </w:t>
      </w:r>
      <w:r w:rsidR="00A64D9B" w:rsidRPr="00A64D9B">
        <w:rPr>
          <w:rFonts w:ascii="Times New Roman" w:hAnsi="Times New Roman" w:cs="Times New Roman"/>
          <w:sz w:val="24"/>
          <w:szCs w:val="24"/>
        </w:rPr>
        <w:t>в соответствии с «Перечнем муниципальных программ Ленинского муниципального района Московской области», утвержденным постановлением администрации Ленинского муниципального района Московской области от 1</w:t>
      </w:r>
      <w:r w:rsidR="00532CDA">
        <w:rPr>
          <w:rFonts w:ascii="Times New Roman" w:hAnsi="Times New Roman" w:cs="Times New Roman"/>
          <w:sz w:val="24"/>
          <w:szCs w:val="24"/>
        </w:rPr>
        <w:t>4</w:t>
      </w:r>
      <w:r w:rsidR="00A64D9B" w:rsidRPr="00A64D9B">
        <w:rPr>
          <w:rFonts w:ascii="Times New Roman" w:hAnsi="Times New Roman" w:cs="Times New Roman"/>
          <w:sz w:val="24"/>
          <w:szCs w:val="24"/>
        </w:rPr>
        <w:t>.01.201</w:t>
      </w:r>
      <w:r w:rsidR="00532CDA">
        <w:rPr>
          <w:rFonts w:ascii="Times New Roman" w:hAnsi="Times New Roman" w:cs="Times New Roman"/>
          <w:sz w:val="24"/>
          <w:szCs w:val="24"/>
        </w:rPr>
        <w:t>9</w:t>
      </w:r>
      <w:r w:rsidR="00A64D9B" w:rsidRPr="00A64D9B">
        <w:rPr>
          <w:rFonts w:ascii="Times New Roman" w:hAnsi="Times New Roman" w:cs="Times New Roman"/>
          <w:sz w:val="24"/>
          <w:szCs w:val="24"/>
        </w:rPr>
        <w:t xml:space="preserve"> № </w:t>
      </w:r>
      <w:r w:rsidR="00532CDA">
        <w:rPr>
          <w:rFonts w:ascii="Times New Roman" w:hAnsi="Times New Roman" w:cs="Times New Roman"/>
          <w:sz w:val="24"/>
          <w:szCs w:val="24"/>
        </w:rPr>
        <w:t>30</w:t>
      </w:r>
      <w:r>
        <w:rPr>
          <w:rFonts w:ascii="Times New Roman" w:hAnsi="Times New Roman" w:cs="Times New Roman"/>
          <w:sz w:val="24"/>
          <w:szCs w:val="24"/>
        </w:rPr>
        <w:t xml:space="preserve">. </w:t>
      </w:r>
    </w:p>
    <w:p w:rsidR="00850ABB" w:rsidRDefault="00A64D9B" w:rsidP="00A64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28D7">
        <w:rPr>
          <w:rFonts w:ascii="Times New Roman" w:hAnsi="Times New Roman" w:cs="Times New Roman"/>
          <w:sz w:val="24"/>
          <w:szCs w:val="24"/>
        </w:rPr>
        <w:t xml:space="preserve">Плановый </w:t>
      </w:r>
      <w:r w:rsidR="00CB4F72">
        <w:rPr>
          <w:rFonts w:ascii="Times New Roman" w:hAnsi="Times New Roman" w:cs="Times New Roman"/>
          <w:sz w:val="24"/>
          <w:szCs w:val="24"/>
        </w:rPr>
        <w:t>объем финансировани</w:t>
      </w:r>
      <w:r w:rsidR="00F87434">
        <w:rPr>
          <w:rFonts w:ascii="Times New Roman" w:hAnsi="Times New Roman" w:cs="Times New Roman"/>
          <w:sz w:val="24"/>
          <w:szCs w:val="24"/>
        </w:rPr>
        <w:t>я</w:t>
      </w:r>
      <w:r w:rsidR="00CB4F72">
        <w:rPr>
          <w:rFonts w:ascii="Times New Roman" w:hAnsi="Times New Roman" w:cs="Times New Roman"/>
          <w:sz w:val="24"/>
          <w:szCs w:val="24"/>
        </w:rPr>
        <w:t xml:space="preserve"> муниципальных программ из местного бюджета </w:t>
      </w:r>
      <w:r w:rsidR="009B28D7">
        <w:rPr>
          <w:rFonts w:ascii="Times New Roman" w:hAnsi="Times New Roman" w:cs="Times New Roman"/>
          <w:sz w:val="24"/>
          <w:szCs w:val="24"/>
        </w:rPr>
        <w:t>в</w:t>
      </w:r>
      <w:r w:rsidR="00CB4F72">
        <w:rPr>
          <w:rFonts w:ascii="Times New Roman" w:hAnsi="Times New Roman" w:cs="Times New Roman"/>
          <w:sz w:val="24"/>
          <w:szCs w:val="24"/>
        </w:rPr>
        <w:t xml:space="preserve"> </w:t>
      </w:r>
      <w:r w:rsidR="006F3102">
        <w:rPr>
          <w:rFonts w:ascii="Times New Roman" w:hAnsi="Times New Roman" w:cs="Times New Roman"/>
          <w:sz w:val="24"/>
          <w:szCs w:val="24"/>
        </w:rPr>
        <w:t xml:space="preserve"> </w:t>
      </w:r>
      <w:r w:rsidR="00CB4F72">
        <w:rPr>
          <w:rFonts w:ascii="Times New Roman" w:hAnsi="Times New Roman" w:cs="Times New Roman"/>
          <w:sz w:val="24"/>
          <w:szCs w:val="24"/>
        </w:rPr>
        <w:t>201</w:t>
      </w:r>
      <w:r w:rsidR="00294ED9">
        <w:rPr>
          <w:rFonts w:ascii="Times New Roman" w:hAnsi="Times New Roman" w:cs="Times New Roman"/>
          <w:sz w:val="24"/>
          <w:szCs w:val="24"/>
        </w:rPr>
        <w:t>9</w:t>
      </w:r>
      <w:r w:rsidR="006F3102">
        <w:rPr>
          <w:rFonts w:ascii="Times New Roman" w:hAnsi="Times New Roman" w:cs="Times New Roman"/>
          <w:sz w:val="24"/>
          <w:szCs w:val="24"/>
        </w:rPr>
        <w:t xml:space="preserve"> </w:t>
      </w:r>
      <w:r w:rsidR="00CB4F72">
        <w:rPr>
          <w:rFonts w:ascii="Times New Roman" w:hAnsi="Times New Roman" w:cs="Times New Roman"/>
          <w:sz w:val="24"/>
          <w:szCs w:val="24"/>
        </w:rPr>
        <w:t xml:space="preserve"> год</w:t>
      </w:r>
      <w:r w:rsidR="009B28D7">
        <w:rPr>
          <w:rFonts w:ascii="Times New Roman" w:hAnsi="Times New Roman" w:cs="Times New Roman"/>
          <w:sz w:val="24"/>
          <w:szCs w:val="24"/>
        </w:rPr>
        <w:t>у</w:t>
      </w:r>
      <w:r w:rsidR="006F3102">
        <w:rPr>
          <w:rFonts w:ascii="Times New Roman" w:hAnsi="Times New Roman" w:cs="Times New Roman"/>
          <w:sz w:val="24"/>
          <w:szCs w:val="24"/>
        </w:rPr>
        <w:t xml:space="preserve"> </w:t>
      </w:r>
      <w:r w:rsidR="00CB4F72">
        <w:rPr>
          <w:rFonts w:ascii="Times New Roman" w:hAnsi="Times New Roman" w:cs="Times New Roman"/>
          <w:sz w:val="24"/>
          <w:szCs w:val="24"/>
        </w:rPr>
        <w:t xml:space="preserve"> составил </w:t>
      </w:r>
      <w:r w:rsidR="0012395E">
        <w:rPr>
          <w:rFonts w:ascii="Times New Roman" w:hAnsi="Times New Roman" w:cs="Times New Roman"/>
          <w:sz w:val="24"/>
          <w:szCs w:val="24"/>
        </w:rPr>
        <w:t xml:space="preserve"> </w:t>
      </w:r>
      <w:r w:rsidR="00294ED9">
        <w:rPr>
          <w:rFonts w:ascii="Times New Roman" w:hAnsi="Times New Roman" w:cs="Times New Roman"/>
          <w:sz w:val="24"/>
          <w:szCs w:val="24"/>
        </w:rPr>
        <w:t>8</w:t>
      </w:r>
      <w:r w:rsidR="0012395E">
        <w:rPr>
          <w:rFonts w:ascii="Times New Roman" w:eastAsia="Times New Roman" w:hAnsi="Times New Roman" w:cs="Times New Roman"/>
          <w:bCs/>
          <w:color w:val="000000"/>
          <w:sz w:val="24"/>
          <w:szCs w:val="24"/>
          <w:lang w:eastAsia="ru-RU"/>
        </w:rPr>
        <w:t xml:space="preserve"> </w:t>
      </w:r>
      <w:r w:rsidR="00294ED9">
        <w:rPr>
          <w:rFonts w:ascii="Times New Roman" w:eastAsia="Times New Roman" w:hAnsi="Times New Roman" w:cs="Times New Roman"/>
          <w:bCs/>
          <w:color w:val="000000"/>
          <w:sz w:val="24"/>
          <w:szCs w:val="24"/>
          <w:lang w:eastAsia="ru-RU"/>
        </w:rPr>
        <w:t>217</w:t>
      </w:r>
      <w:r w:rsidR="0012395E" w:rsidRPr="0012395E">
        <w:rPr>
          <w:rFonts w:ascii="Times New Roman" w:eastAsia="Times New Roman" w:hAnsi="Times New Roman" w:cs="Times New Roman"/>
          <w:bCs/>
          <w:color w:val="000000"/>
          <w:sz w:val="24"/>
          <w:szCs w:val="24"/>
          <w:lang w:eastAsia="ru-RU"/>
        </w:rPr>
        <w:t>,</w:t>
      </w:r>
      <w:r w:rsidR="00532CDA">
        <w:rPr>
          <w:rFonts w:ascii="Times New Roman" w:eastAsia="Times New Roman" w:hAnsi="Times New Roman" w:cs="Times New Roman"/>
          <w:bCs/>
          <w:color w:val="000000"/>
          <w:sz w:val="24"/>
          <w:szCs w:val="24"/>
          <w:lang w:eastAsia="ru-RU"/>
        </w:rPr>
        <w:t>5</w:t>
      </w:r>
      <w:r w:rsidR="0012395E">
        <w:rPr>
          <w:rFonts w:ascii="Times New Roman" w:eastAsia="Times New Roman" w:hAnsi="Times New Roman" w:cs="Times New Roman"/>
          <w:b/>
          <w:bCs/>
          <w:color w:val="000000"/>
          <w:sz w:val="24"/>
          <w:szCs w:val="24"/>
          <w:lang w:eastAsia="ru-RU"/>
        </w:rPr>
        <w:t xml:space="preserve"> </w:t>
      </w:r>
      <w:r w:rsidR="00532CDA" w:rsidRPr="00532CDA">
        <w:rPr>
          <w:rFonts w:ascii="Times New Roman" w:eastAsia="Times New Roman" w:hAnsi="Times New Roman" w:cs="Times New Roman"/>
          <w:bCs/>
          <w:color w:val="000000"/>
          <w:sz w:val="24"/>
          <w:szCs w:val="24"/>
          <w:lang w:eastAsia="ru-RU"/>
        </w:rPr>
        <w:t>млн</w:t>
      </w:r>
      <w:r w:rsidR="00CB4F72" w:rsidRPr="00532CDA">
        <w:rPr>
          <w:rFonts w:ascii="Times New Roman" w:hAnsi="Times New Roman" w:cs="Times New Roman"/>
          <w:sz w:val="24"/>
          <w:szCs w:val="24"/>
        </w:rPr>
        <w:t>.</w:t>
      </w:r>
      <w:r w:rsidR="0012395E">
        <w:rPr>
          <w:rFonts w:ascii="Times New Roman" w:hAnsi="Times New Roman" w:cs="Times New Roman"/>
          <w:sz w:val="24"/>
          <w:szCs w:val="24"/>
        </w:rPr>
        <w:t xml:space="preserve"> </w:t>
      </w:r>
      <w:r w:rsidR="00CB4F72">
        <w:rPr>
          <w:rFonts w:ascii="Times New Roman" w:hAnsi="Times New Roman" w:cs="Times New Roman"/>
          <w:sz w:val="24"/>
          <w:szCs w:val="24"/>
        </w:rPr>
        <w:t xml:space="preserve">руб. </w:t>
      </w:r>
      <w:r w:rsidR="006F3102">
        <w:rPr>
          <w:rFonts w:ascii="Times New Roman" w:hAnsi="Times New Roman" w:cs="Times New Roman"/>
          <w:sz w:val="24"/>
          <w:szCs w:val="24"/>
        </w:rPr>
        <w:t xml:space="preserve"> </w:t>
      </w:r>
      <w:r w:rsidR="00CB4F72">
        <w:rPr>
          <w:rFonts w:ascii="Times New Roman" w:hAnsi="Times New Roman" w:cs="Times New Roman"/>
          <w:sz w:val="24"/>
          <w:szCs w:val="24"/>
        </w:rPr>
        <w:t>Фактическ</w:t>
      </w:r>
      <w:r w:rsidR="006F3102">
        <w:rPr>
          <w:rFonts w:ascii="Times New Roman" w:hAnsi="Times New Roman" w:cs="Times New Roman"/>
          <w:sz w:val="24"/>
          <w:szCs w:val="24"/>
        </w:rPr>
        <w:t>ое исполнение</w:t>
      </w:r>
      <w:r w:rsidR="00CB4F72">
        <w:rPr>
          <w:rFonts w:ascii="Times New Roman" w:hAnsi="Times New Roman" w:cs="Times New Roman"/>
          <w:sz w:val="24"/>
          <w:szCs w:val="24"/>
        </w:rPr>
        <w:t xml:space="preserve"> </w:t>
      </w:r>
      <w:r w:rsidR="00F87434">
        <w:rPr>
          <w:rFonts w:ascii="Times New Roman" w:hAnsi="Times New Roman" w:cs="Times New Roman"/>
          <w:sz w:val="24"/>
          <w:szCs w:val="24"/>
        </w:rPr>
        <w:t xml:space="preserve">– </w:t>
      </w:r>
      <w:r w:rsidR="00294ED9">
        <w:rPr>
          <w:rFonts w:ascii="Times New Roman" w:hAnsi="Times New Roman" w:cs="Times New Roman"/>
          <w:sz w:val="24"/>
          <w:szCs w:val="24"/>
        </w:rPr>
        <w:t>7</w:t>
      </w:r>
      <w:r w:rsidR="00532CDA">
        <w:rPr>
          <w:rFonts w:ascii="Times New Roman" w:eastAsia="Times New Roman" w:hAnsi="Times New Roman" w:cs="Times New Roman"/>
          <w:bCs/>
          <w:color w:val="000000"/>
          <w:sz w:val="24"/>
          <w:szCs w:val="24"/>
          <w:lang w:eastAsia="ru-RU"/>
        </w:rPr>
        <w:t> </w:t>
      </w:r>
      <w:r w:rsidR="00294ED9">
        <w:rPr>
          <w:rFonts w:ascii="Times New Roman" w:eastAsia="Times New Roman" w:hAnsi="Times New Roman" w:cs="Times New Roman"/>
          <w:bCs/>
          <w:color w:val="000000"/>
          <w:sz w:val="24"/>
          <w:szCs w:val="24"/>
          <w:lang w:eastAsia="ru-RU"/>
        </w:rPr>
        <w:t>833</w:t>
      </w:r>
      <w:r w:rsidR="00532CDA">
        <w:rPr>
          <w:rFonts w:ascii="Times New Roman" w:eastAsia="Times New Roman" w:hAnsi="Times New Roman" w:cs="Times New Roman"/>
          <w:bCs/>
          <w:color w:val="000000"/>
          <w:sz w:val="24"/>
          <w:szCs w:val="24"/>
          <w:lang w:eastAsia="ru-RU"/>
        </w:rPr>
        <w:t>,</w:t>
      </w:r>
      <w:r w:rsidR="00294ED9">
        <w:rPr>
          <w:rFonts w:ascii="Times New Roman" w:eastAsia="Times New Roman" w:hAnsi="Times New Roman" w:cs="Times New Roman"/>
          <w:bCs/>
          <w:color w:val="000000"/>
          <w:sz w:val="24"/>
          <w:szCs w:val="24"/>
          <w:lang w:eastAsia="ru-RU"/>
        </w:rPr>
        <w:t>6</w:t>
      </w:r>
      <w:r w:rsidR="0012395E">
        <w:rPr>
          <w:rFonts w:ascii="Times New Roman" w:eastAsia="Times New Roman" w:hAnsi="Times New Roman" w:cs="Times New Roman"/>
          <w:b/>
          <w:bCs/>
          <w:color w:val="000000"/>
          <w:sz w:val="24"/>
          <w:szCs w:val="24"/>
          <w:lang w:eastAsia="ru-RU"/>
        </w:rPr>
        <w:t xml:space="preserve"> </w:t>
      </w:r>
      <w:r w:rsidR="00532CDA" w:rsidRPr="00532CDA">
        <w:rPr>
          <w:rFonts w:ascii="Times New Roman" w:eastAsia="Times New Roman" w:hAnsi="Times New Roman" w:cs="Times New Roman"/>
          <w:bCs/>
          <w:color w:val="000000"/>
          <w:sz w:val="24"/>
          <w:szCs w:val="24"/>
          <w:lang w:eastAsia="ru-RU"/>
        </w:rPr>
        <w:t>млн</w:t>
      </w:r>
      <w:r w:rsidR="00F87434">
        <w:rPr>
          <w:rFonts w:ascii="Times New Roman" w:hAnsi="Times New Roman" w:cs="Times New Roman"/>
          <w:sz w:val="24"/>
          <w:szCs w:val="24"/>
        </w:rPr>
        <w:t>.</w:t>
      </w:r>
      <w:r w:rsidR="0012395E">
        <w:rPr>
          <w:rFonts w:ascii="Times New Roman" w:hAnsi="Times New Roman" w:cs="Times New Roman"/>
          <w:sz w:val="24"/>
          <w:szCs w:val="24"/>
        </w:rPr>
        <w:t xml:space="preserve"> </w:t>
      </w:r>
      <w:r w:rsidR="00F87434">
        <w:rPr>
          <w:rFonts w:ascii="Times New Roman" w:hAnsi="Times New Roman" w:cs="Times New Roman"/>
          <w:sz w:val="24"/>
          <w:szCs w:val="24"/>
        </w:rPr>
        <w:t xml:space="preserve">руб. или </w:t>
      </w:r>
      <w:r w:rsidR="0012395E">
        <w:rPr>
          <w:rFonts w:ascii="Times New Roman" w:hAnsi="Times New Roman" w:cs="Times New Roman"/>
          <w:sz w:val="24"/>
          <w:szCs w:val="24"/>
        </w:rPr>
        <w:t xml:space="preserve">– </w:t>
      </w:r>
      <w:r w:rsidR="00F87434">
        <w:rPr>
          <w:rFonts w:ascii="Times New Roman" w:hAnsi="Times New Roman" w:cs="Times New Roman"/>
          <w:sz w:val="24"/>
          <w:szCs w:val="24"/>
        </w:rPr>
        <w:t>9</w:t>
      </w:r>
      <w:r w:rsidR="00294ED9">
        <w:rPr>
          <w:rFonts w:ascii="Times New Roman" w:hAnsi="Times New Roman" w:cs="Times New Roman"/>
          <w:sz w:val="24"/>
          <w:szCs w:val="24"/>
        </w:rPr>
        <w:t>5</w:t>
      </w:r>
      <w:r w:rsidR="00F87434">
        <w:rPr>
          <w:rFonts w:ascii="Times New Roman" w:hAnsi="Times New Roman" w:cs="Times New Roman"/>
          <w:sz w:val="24"/>
          <w:szCs w:val="24"/>
        </w:rPr>
        <w:t>,</w:t>
      </w:r>
      <w:r w:rsidR="00294ED9">
        <w:rPr>
          <w:rFonts w:ascii="Times New Roman" w:hAnsi="Times New Roman" w:cs="Times New Roman"/>
          <w:sz w:val="24"/>
          <w:szCs w:val="24"/>
        </w:rPr>
        <w:t>33%</w:t>
      </w:r>
      <w:r w:rsidR="00F87434">
        <w:rPr>
          <w:rFonts w:ascii="Times New Roman" w:hAnsi="Times New Roman" w:cs="Times New Roman"/>
          <w:sz w:val="24"/>
          <w:szCs w:val="24"/>
        </w:rPr>
        <w:t xml:space="preserve"> от плана.</w:t>
      </w:r>
    </w:p>
    <w:p w:rsidR="00F87434" w:rsidRDefault="00F87434" w:rsidP="008D7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ходе реализации </w:t>
      </w:r>
      <w:r w:rsidR="006B0195">
        <w:rPr>
          <w:rFonts w:ascii="Times New Roman" w:hAnsi="Times New Roman" w:cs="Times New Roman"/>
          <w:sz w:val="24"/>
          <w:szCs w:val="24"/>
        </w:rPr>
        <w:t>в</w:t>
      </w:r>
      <w:r>
        <w:rPr>
          <w:rFonts w:ascii="Times New Roman" w:hAnsi="Times New Roman" w:cs="Times New Roman"/>
          <w:sz w:val="24"/>
          <w:szCs w:val="24"/>
        </w:rPr>
        <w:t xml:space="preserve"> 201</w:t>
      </w:r>
      <w:r w:rsidR="00A64D9B">
        <w:rPr>
          <w:rFonts w:ascii="Times New Roman" w:hAnsi="Times New Roman" w:cs="Times New Roman"/>
          <w:sz w:val="24"/>
          <w:szCs w:val="24"/>
        </w:rPr>
        <w:t>9</w:t>
      </w:r>
      <w:r w:rsidR="006B0195">
        <w:rPr>
          <w:rFonts w:ascii="Times New Roman" w:hAnsi="Times New Roman" w:cs="Times New Roman"/>
          <w:sz w:val="24"/>
          <w:szCs w:val="24"/>
        </w:rPr>
        <w:t xml:space="preserve"> </w:t>
      </w:r>
      <w:r>
        <w:rPr>
          <w:rFonts w:ascii="Times New Roman" w:hAnsi="Times New Roman" w:cs="Times New Roman"/>
          <w:sz w:val="24"/>
          <w:szCs w:val="24"/>
        </w:rPr>
        <w:t>год</w:t>
      </w:r>
      <w:r w:rsidR="006B0195">
        <w:rPr>
          <w:rFonts w:ascii="Times New Roman" w:hAnsi="Times New Roman" w:cs="Times New Roman"/>
          <w:sz w:val="24"/>
          <w:szCs w:val="24"/>
        </w:rPr>
        <w:t>у</w:t>
      </w:r>
      <w:r>
        <w:rPr>
          <w:rFonts w:ascii="Times New Roman" w:hAnsi="Times New Roman" w:cs="Times New Roman"/>
          <w:sz w:val="24"/>
          <w:szCs w:val="24"/>
        </w:rPr>
        <w:t xml:space="preserve"> </w:t>
      </w:r>
      <w:r w:rsidR="006B0195">
        <w:rPr>
          <w:rFonts w:ascii="Times New Roman" w:hAnsi="Times New Roman" w:cs="Times New Roman"/>
          <w:sz w:val="24"/>
          <w:szCs w:val="24"/>
        </w:rPr>
        <w:t>финансирование</w:t>
      </w:r>
      <w:r>
        <w:rPr>
          <w:rFonts w:ascii="Times New Roman" w:hAnsi="Times New Roman" w:cs="Times New Roman"/>
          <w:sz w:val="24"/>
          <w:szCs w:val="24"/>
        </w:rPr>
        <w:t xml:space="preserve"> по муниципальным программам составило:</w:t>
      </w:r>
    </w:p>
    <w:p w:rsidR="008D71A6" w:rsidRDefault="008D71A6" w:rsidP="008D7373">
      <w:pPr>
        <w:spacing w:after="0" w:line="240" w:lineRule="auto"/>
        <w:jc w:val="both"/>
        <w:rPr>
          <w:rFonts w:ascii="Times New Roman" w:hAnsi="Times New Roman" w:cs="Times New Roman"/>
          <w:sz w:val="24"/>
          <w:szCs w:val="24"/>
        </w:rPr>
      </w:pPr>
    </w:p>
    <w:p w:rsidR="00F87434" w:rsidRDefault="00F87434" w:rsidP="008D7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75ED0">
        <w:rPr>
          <w:rFonts w:ascii="Times New Roman" w:hAnsi="Times New Roman" w:cs="Times New Roman"/>
          <w:b/>
          <w:sz w:val="24"/>
          <w:szCs w:val="24"/>
        </w:rPr>
        <w:t xml:space="preserve">Свыше 90% по </w:t>
      </w:r>
      <w:r w:rsidR="00532CDA">
        <w:rPr>
          <w:rFonts w:ascii="Times New Roman" w:hAnsi="Times New Roman" w:cs="Times New Roman"/>
          <w:b/>
          <w:sz w:val="24"/>
          <w:szCs w:val="24"/>
        </w:rPr>
        <w:t>12</w:t>
      </w:r>
      <w:r w:rsidRPr="00F75ED0">
        <w:rPr>
          <w:rFonts w:ascii="Times New Roman" w:hAnsi="Times New Roman" w:cs="Times New Roman"/>
          <w:b/>
          <w:sz w:val="24"/>
          <w:szCs w:val="24"/>
        </w:rPr>
        <w:t xml:space="preserve"> программам:</w:t>
      </w:r>
    </w:p>
    <w:p w:rsidR="00F87434" w:rsidRDefault="00F87434" w:rsidP="009B2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3BCB">
        <w:rPr>
          <w:rFonts w:ascii="Times New Roman" w:hAnsi="Times New Roman" w:cs="Times New Roman"/>
          <w:sz w:val="24"/>
          <w:szCs w:val="24"/>
        </w:rPr>
        <w:t xml:space="preserve"> </w:t>
      </w:r>
      <w:r>
        <w:rPr>
          <w:rFonts w:ascii="Times New Roman" w:hAnsi="Times New Roman" w:cs="Times New Roman"/>
          <w:sz w:val="24"/>
          <w:szCs w:val="24"/>
        </w:rPr>
        <w:t xml:space="preserve"> - «Экология и окружающая среда</w:t>
      </w:r>
      <w:r w:rsidR="002F4C2F">
        <w:rPr>
          <w:rFonts w:ascii="Times New Roman" w:hAnsi="Times New Roman" w:cs="Times New Roman"/>
          <w:sz w:val="24"/>
          <w:szCs w:val="24"/>
        </w:rPr>
        <w:t>»</w:t>
      </w:r>
      <w:r>
        <w:rPr>
          <w:rFonts w:ascii="Times New Roman" w:hAnsi="Times New Roman" w:cs="Times New Roman"/>
          <w:sz w:val="24"/>
          <w:szCs w:val="24"/>
        </w:rPr>
        <w:t xml:space="preserve"> на 201</w:t>
      </w:r>
      <w:r w:rsidR="000A5C57">
        <w:rPr>
          <w:rFonts w:ascii="Times New Roman" w:hAnsi="Times New Roman" w:cs="Times New Roman"/>
          <w:sz w:val="24"/>
          <w:szCs w:val="24"/>
        </w:rPr>
        <w:t>7</w:t>
      </w:r>
      <w:r>
        <w:rPr>
          <w:rFonts w:ascii="Times New Roman" w:hAnsi="Times New Roman" w:cs="Times New Roman"/>
          <w:sz w:val="24"/>
          <w:szCs w:val="24"/>
        </w:rPr>
        <w:t xml:space="preserve"> </w:t>
      </w:r>
      <w:r w:rsidR="00F75ED0">
        <w:rPr>
          <w:rFonts w:ascii="Times New Roman" w:hAnsi="Times New Roman" w:cs="Times New Roman"/>
          <w:sz w:val="24"/>
          <w:szCs w:val="24"/>
        </w:rPr>
        <w:t>–</w:t>
      </w:r>
      <w:r>
        <w:rPr>
          <w:rFonts w:ascii="Times New Roman" w:hAnsi="Times New Roman" w:cs="Times New Roman"/>
          <w:sz w:val="24"/>
          <w:szCs w:val="24"/>
        </w:rPr>
        <w:t xml:space="preserve"> 20</w:t>
      </w:r>
      <w:r w:rsidR="000A5C57">
        <w:rPr>
          <w:rFonts w:ascii="Times New Roman" w:hAnsi="Times New Roman" w:cs="Times New Roman"/>
          <w:sz w:val="24"/>
          <w:szCs w:val="24"/>
        </w:rPr>
        <w:t>21</w:t>
      </w:r>
      <w:r w:rsidR="00F75ED0">
        <w:rPr>
          <w:rFonts w:ascii="Times New Roman" w:hAnsi="Times New Roman" w:cs="Times New Roman"/>
          <w:sz w:val="24"/>
          <w:szCs w:val="24"/>
        </w:rPr>
        <w:t xml:space="preserve"> годы - 9</w:t>
      </w:r>
      <w:r w:rsidR="006F3102">
        <w:rPr>
          <w:rFonts w:ascii="Times New Roman" w:hAnsi="Times New Roman" w:cs="Times New Roman"/>
          <w:sz w:val="24"/>
          <w:szCs w:val="24"/>
        </w:rPr>
        <w:t>4</w:t>
      </w:r>
      <w:r w:rsidR="00F75ED0">
        <w:rPr>
          <w:rFonts w:ascii="Times New Roman" w:hAnsi="Times New Roman" w:cs="Times New Roman"/>
          <w:sz w:val="24"/>
          <w:szCs w:val="24"/>
        </w:rPr>
        <w:t>,</w:t>
      </w:r>
      <w:r w:rsidR="00BE0985">
        <w:rPr>
          <w:rFonts w:ascii="Times New Roman" w:hAnsi="Times New Roman" w:cs="Times New Roman"/>
          <w:sz w:val="24"/>
          <w:szCs w:val="24"/>
        </w:rPr>
        <w:t>9</w:t>
      </w:r>
      <w:r w:rsidR="006F3102">
        <w:rPr>
          <w:rFonts w:ascii="Times New Roman" w:hAnsi="Times New Roman" w:cs="Times New Roman"/>
          <w:sz w:val="24"/>
          <w:szCs w:val="24"/>
        </w:rPr>
        <w:t>1</w:t>
      </w:r>
      <w:r w:rsidR="00F75ED0">
        <w:rPr>
          <w:rFonts w:ascii="Times New Roman" w:hAnsi="Times New Roman" w:cs="Times New Roman"/>
          <w:sz w:val="24"/>
          <w:szCs w:val="24"/>
        </w:rPr>
        <w:t>%</w:t>
      </w:r>
      <w:r w:rsidR="006B0195">
        <w:rPr>
          <w:rFonts w:ascii="Times New Roman" w:hAnsi="Times New Roman" w:cs="Times New Roman"/>
          <w:sz w:val="24"/>
          <w:szCs w:val="24"/>
        </w:rPr>
        <w:t>;</w:t>
      </w:r>
    </w:p>
    <w:p w:rsidR="00F75ED0"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A358CF">
        <w:rPr>
          <w:rFonts w:ascii="Times New Roman" w:hAnsi="Times New Roman" w:cs="Times New Roman"/>
          <w:sz w:val="24"/>
          <w:szCs w:val="24"/>
        </w:rPr>
        <w:t>Спорт</w:t>
      </w:r>
      <w:r w:rsidR="002F4C2F">
        <w:rPr>
          <w:rFonts w:ascii="Times New Roman" w:hAnsi="Times New Roman" w:cs="Times New Roman"/>
          <w:sz w:val="24"/>
          <w:szCs w:val="24"/>
        </w:rPr>
        <w:t>»</w:t>
      </w:r>
      <w:r w:rsidR="00A358CF">
        <w:rPr>
          <w:rFonts w:ascii="Times New Roman" w:hAnsi="Times New Roman" w:cs="Times New Roman"/>
          <w:sz w:val="24"/>
          <w:szCs w:val="24"/>
        </w:rPr>
        <w:t xml:space="preserve"> </w:t>
      </w:r>
      <w:r w:rsidR="00A358CF" w:rsidRPr="00F75ED0">
        <w:rPr>
          <w:rFonts w:ascii="Times New Roman" w:hAnsi="Times New Roman" w:cs="Times New Roman"/>
          <w:sz w:val="24"/>
          <w:szCs w:val="24"/>
        </w:rPr>
        <w:t xml:space="preserve"> на 201</w:t>
      </w:r>
      <w:r w:rsidR="00A358CF">
        <w:rPr>
          <w:rFonts w:ascii="Times New Roman" w:hAnsi="Times New Roman" w:cs="Times New Roman"/>
          <w:sz w:val="24"/>
          <w:szCs w:val="24"/>
        </w:rPr>
        <w:t>7</w:t>
      </w:r>
      <w:r w:rsidR="00A358CF" w:rsidRPr="00F75ED0">
        <w:rPr>
          <w:rFonts w:ascii="Times New Roman" w:hAnsi="Times New Roman" w:cs="Times New Roman"/>
          <w:sz w:val="24"/>
          <w:szCs w:val="24"/>
        </w:rPr>
        <w:t xml:space="preserve"> – 20</w:t>
      </w:r>
      <w:r w:rsidR="00A358CF">
        <w:rPr>
          <w:rFonts w:ascii="Times New Roman" w:hAnsi="Times New Roman" w:cs="Times New Roman"/>
          <w:sz w:val="24"/>
          <w:szCs w:val="24"/>
        </w:rPr>
        <w:t>21</w:t>
      </w:r>
      <w:r w:rsidR="00A358CF" w:rsidRPr="00F75ED0">
        <w:rPr>
          <w:rFonts w:ascii="Times New Roman" w:hAnsi="Times New Roman" w:cs="Times New Roman"/>
          <w:sz w:val="24"/>
          <w:szCs w:val="24"/>
        </w:rPr>
        <w:t xml:space="preserve"> годы</w:t>
      </w:r>
      <w:r>
        <w:rPr>
          <w:rFonts w:ascii="Times New Roman" w:hAnsi="Times New Roman" w:cs="Times New Roman"/>
          <w:sz w:val="24"/>
          <w:szCs w:val="24"/>
        </w:rPr>
        <w:t xml:space="preserve"> - </w:t>
      </w:r>
      <w:r w:rsidR="00A358CF">
        <w:rPr>
          <w:rFonts w:ascii="Times New Roman" w:hAnsi="Times New Roman" w:cs="Times New Roman"/>
          <w:sz w:val="24"/>
          <w:szCs w:val="24"/>
        </w:rPr>
        <w:t>9</w:t>
      </w:r>
      <w:r w:rsidR="006F3102">
        <w:rPr>
          <w:rFonts w:ascii="Times New Roman" w:hAnsi="Times New Roman" w:cs="Times New Roman"/>
          <w:sz w:val="24"/>
          <w:szCs w:val="24"/>
        </w:rPr>
        <w:t>8</w:t>
      </w:r>
      <w:r>
        <w:rPr>
          <w:rFonts w:ascii="Times New Roman" w:hAnsi="Times New Roman" w:cs="Times New Roman"/>
          <w:sz w:val="24"/>
          <w:szCs w:val="24"/>
        </w:rPr>
        <w:t>,</w:t>
      </w:r>
      <w:r w:rsidR="006F3102">
        <w:rPr>
          <w:rFonts w:ascii="Times New Roman" w:hAnsi="Times New Roman" w:cs="Times New Roman"/>
          <w:sz w:val="24"/>
          <w:szCs w:val="24"/>
        </w:rPr>
        <w:t>18</w:t>
      </w:r>
      <w:r>
        <w:rPr>
          <w:rFonts w:ascii="Times New Roman" w:hAnsi="Times New Roman" w:cs="Times New Roman"/>
          <w:sz w:val="24"/>
          <w:szCs w:val="24"/>
        </w:rPr>
        <w:t>%</w:t>
      </w:r>
      <w:r w:rsidR="006B0195">
        <w:rPr>
          <w:rFonts w:ascii="Times New Roman" w:hAnsi="Times New Roman" w:cs="Times New Roman"/>
          <w:sz w:val="24"/>
          <w:szCs w:val="24"/>
        </w:rPr>
        <w:t>;</w:t>
      </w:r>
    </w:p>
    <w:p w:rsidR="00F75ED0"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«Культура</w:t>
      </w:r>
      <w:r w:rsidR="002F4C2F">
        <w:rPr>
          <w:rFonts w:ascii="Times New Roman" w:hAnsi="Times New Roman" w:cs="Times New Roman"/>
          <w:sz w:val="24"/>
          <w:szCs w:val="24"/>
        </w:rPr>
        <w:t>»</w:t>
      </w:r>
      <w:r w:rsidRPr="00F75ED0">
        <w:rPr>
          <w:rFonts w:ascii="Times New Roman" w:hAnsi="Times New Roman" w:cs="Times New Roman"/>
          <w:sz w:val="24"/>
          <w:szCs w:val="24"/>
        </w:rPr>
        <w:t xml:space="preserve"> на 201</w:t>
      </w:r>
      <w:r w:rsidR="00A358CF">
        <w:rPr>
          <w:rFonts w:ascii="Times New Roman" w:hAnsi="Times New Roman" w:cs="Times New Roman"/>
          <w:sz w:val="24"/>
          <w:szCs w:val="24"/>
        </w:rPr>
        <w:t>7</w:t>
      </w:r>
      <w:r w:rsidRPr="00F75ED0">
        <w:rPr>
          <w:rFonts w:ascii="Times New Roman" w:hAnsi="Times New Roman" w:cs="Times New Roman"/>
          <w:sz w:val="24"/>
          <w:szCs w:val="24"/>
        </w:rPr>
        <w:t xml:space="preserve"> – 20</w:t>
      </w:r>
      <w:r w:rsidR="00A358CF">
        <w:rPr>
          <w:rFonts w:ascii="Times New Roman" w:hAnsi="Times New Roman" w:cs="Times New Roman"/>
          <w:sz w:val="24"/>
          <w:szCs w:val="24"/>
        </w:rPr>
        <w:t>21</w:t>
      </w:r>
      <w:r w:rsidRPr="00F75ED0">
        <w:rPr>
          <w:rFonts w:ascii="Times New Roman" w:hAnsi="Times New Roman" w:cs="Times New Roman"/>
          <w:sz w:val="24"/>
          <w:szCs w:val="24"/>
        </w:rPr>
        <w:t xml:space="preserve"> годы</w:t>
      </w:r>
      <w:r w:rsidR="006B0195">
        <w:rPr>
          <w:rFonts w:ascii="Times New Roman" w:hAnsi="Times New Roman" w:cs="Times New Roman"/>
          <w:sz w:val="24"/>
          <w:szCs w:val="24"/>
        </w:rPr>
        <w:t xml:space="preserve"> - 9</w:t>
      </w:r>
      <w:r w:rsidR="00BE0985">
        <w:rPr>
          <w:rFonts w:ascii="Times New Roman" w:hAnsi="Times New Roman" w:cs="Times New Roman"/>
          <w:sz w:val="24"/>
          <w:szCs w:val="24"/>
        </w:rPr>
        <w:t>7</w:t>
      </w:r>
      <w:r w:rsidR="006B0195">
        <w:rPr>
          <w:rFonts w:ascii="Times New Roman" w:hAnsi="Times New Roman" w:cs="Times New Roman"/>
          <w:sz w:val="24"/>
          <w:szCs w:val="24"/>
        </w:rPr>
        <w:t>,</w:t>
      </w:r>
      <w:r w:rsidR="006F3102">
        <w:rPr>
          <w:rFonts w:ascii="Times New Roman" w:hAnsi="Times New Roman" w:cs="Times New Roman"/>
          <w:sz w:val="24"/>
          <w:szCs w:val="24"/>
        </w:rPr>
        <w:t>97</w:t>
      </w:r>
      <w:r w:rsidR="006B0195">
        <w:rPr>
          <w:rFonts w:ascii="Times New Roman" w:hAnsi="Times New Roman" w:cs="Times New Roman"/>
          <w:sz w:val="24"/>
          <w:szCs w:val="24"/>
        </w:rPr>
        <w:t>%;</w:t>
      </w:r>
    </w:p>
    <w:p w:rsidR="00F75ED0"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системы образования</w:t>
      </w:r>
      <w:r w:rsidR="002F4C2F">
        <w:rPr>
          <w:rFonts w:ascii="Times New Roman" w:hAnsi="Times New Roman" w:cs="Times New Roman"/>
          <w:sz w:val="24"/>
          <w:szCs w:val="24"/>
        </w:rPr>
        <w:t>»</w:t>
      </w:r>
      <w:r w:rsidRPr="00F75ED0">
        <w:rPr>
          <w:rFonts w:ascii="Times New Roman" w:hAnsi="Times New Roman" w:cs="Times New Roman"/>
          <w:sz w:val="24"/>
          <w:szCs w:val="24"/>
        </w:rPr>
        <w:t xml:space="preserve"> на 201</w:t>
      </w:r>
      <w:r w:rsidR="00A358CF">
        <w:rPr>
          <w:rFonts w:ascii="Times New Roman" w:hAnsi="Times New Roman" w:cs="Times New Roman"/>
          <w:sz w:val="24"/>
          <w:szCs w:val="24"/>
        </w:rPr>
        <w:t>7</w:t>
      </w:r>
      <w:r w:rsidRPr="00F75ED0">
        <w:rPr>
          <w:rFonts w:ascii="Times New Roman" w:hAnsi="Times New Roman" w:cs="Times New Roman"/>
          <w:sz w:val="24"/>
          <w:szCs w:val="24"/>
        </w:rPr>
        <w:t xml:space="preserve"> – 20</w:t>
      </w:r>
      <w:r w:rsidR="00A358CF">
        <w:rPr>
          <w:rFonts w:ascii="Times New Roman" w:hAnsi="Times New Roman" w:cs="Times New Roman"/>
          <w:sz w:val="24"/>
          <w:szCs w:val="24"/>
        </w:rPr>
        <w:t>21</w:t>
      </w:r>
      <w:r w:rsidRPr="00F75ED0">
        <w:rPr>
          <w:rFonts w:ascii="Times New Roman" w:hAnsi="Times New Roman" w:cs="Times New Roman"/>
          <w:sz w:val="24"/>
          <w:szCs w:val="24"/>
        </w:rPr>
        <w:t xml:space="preserve"> годы</w:t>
      </w:r>
      <w:r>
        <w:rPr>
          <w:rFonts w:ascii="Times New Roman" w:hAnsi="Times New Roman" w:cs="Times New Roman"/>
          <w:sz w:val="24"/>
          <w:szCs w:val="24"/>
        </w:rPr>
        <w:t xml:space="preserve"> - 9</w:t>
      </w:r>
      <w:r w:rsidR="00BE0985">
        <w:rPr>
          <w:rFonts w:ascii="Times New Roman" w:hAnsi="Times New Roman" w:cs="Times New Roman"/>
          <w:sz w:val="24"/>
          <w:szCs w:val="24"/>
        </w:rPr>
        <w:t>8</w:t>
      </w:r>
      <w:r>
        <w:rPr>
          <w:rFonts w:ascii="Times New Roman" w:hAnsi="Times New Roman" w:cs="Times New Roman"/>
          <w:sz w:val="24"/>
          <w:szCs w:val="24"/>
        </w:rPr>
        <w:t>,</w:t>
      </w:r>
      <w:r w:rsidR="006F3102">
        <w:rPr>
          <w:rFonts w:ascii="Times New Roman" w:hAnsi="Times New Roman" w:cs="Times New Roman"/>
          <w:sz w:val="24"/>
          <w:szCs w:val="24"/>
        </w:rPr>
        <w:t>53</w:t>
      </w:r>
      <w:r>
        <w:rPr>
          <w:rFonts w:ascii="Times New Roman" w:hAnsi="Times New Roman" w:cs="Times New Roman"/>
          <w:sz w:val="24"/>
          <w:szCs w:val="24"/>
        </w:rPr>
        <w:t>%</w:t>
      </w:r>
      <w:r w:rsidR="006B0195">
        <w:rPr>
          <w:rFonts w:ascii="Times New Roman" w:hAnsi="Times New Roman" w:cs="Times New Roman"/>
          <w:sz w:val="24"/>
          <w:szCs w:val="24"/>
        </w:rPr>
        <w:t>;</w:t>
      </w:r>
    </w:p>
    <w:p w:rsidR="00F75ED0"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A358CF">
        <w:rPr>
          <w:rFonts w:ascii="Times New Roman" w:hAnsi="Times New Roman" w:cs="Times New Roman"/>
          <w:sz w:val="24"/>
          <w:szCs w:val="24"/>
        </w:rPr>
        <w:t>Жилище</w:t>
      </w:r>
      <w:r w:rsidR="002F4C2F">
        <w:rPr>
          <w:rFonts w:ascii="Times New Roman" w:hAnsi="Times New Roman" w:cs="Times New Roman"/>
          <w:sz w:val="24"/>
          <w:szCs w:val="24"/>
        </w:rPr>
        <w:t>»</w:t>
      </w:r>
      <w:r w:rsidR="00A358CF" w:rsidRPr="00F2247E">
        <w:rPr>
          <w:rFonts w:ascii="Times New Roman" w:hAnsi="Times New Roman" w:cs="Times New Roman"/>
          <w:sz w:val="24"/>
          <w:szCs w:val="24"/>
        </w:rPr>
        <w:t xml:space="preserve"> на 201</w:t>
      </w:r>
      <w:r w:rsidR="00A358CF">
        <w:rPr>
          <w:rFonts w:ascii="Times New Roman" w:hAnsi="Times New Roman" w:cs="Times New Roman"/>
          <w:sz w:val="24"/>
          <w:szCs w:val="24"/>
        </w:rPr>
        <w:t>4</w:t>
      </w:r>
      <w:r w:rsidR="00A358CF" w:rsidRPr="00F2247E">
        <w:rPr>
          <w:rFonts w:ascii="Times New Roman" w:hAnsi="Times New Roman" w:cs="Times New Roman"/>
          <w:sz w:val="24"/>
          <w:szCs w:val="24"/>
        </w:rPr>
        <w:t xml:space="preserve"> – 20</w:t>
      </w:r>
      <w:r w:rsidR="00A358CF">
        <w:rPr>
          <w:rFonts w:ascii="Times New Roman" w:hAnsi="Times New Roman" w:cs="Times New Roman"/>
          <w:sz w:val="24"/>
          <w:szCs w:val="24"/>
        </w:rPr>
        <w:t>24</w:t>
      </w:r>
      <w:r w:rsidR="00A358CF" w:rsidRPr="00F2247E">
        <w:rPr>
          <w:rFonts w:ascii="Times New Roman" w:hAnsi="Times New Roman" w:cs="Times New Roman"/>
          <w:sz w:val="24"/>
          <w:szCs w:val="24"/>
        </w:rPr>
        <w:t xml:space="preserve"> годы</w:t>
      </w:r>
      <w:r w:rsidR="00A358CF">
        <w:rPr>
          <w:rFonts w:ascii="Times New Roman" w:hAnsi="Times New Roman" w:cs="Times New Roman"/>
          <w:sz w:val="24"/>
          <w:szCs w:val="24"/>
        </w:rPr>
        <w:t xml:space="preserve"> - 9</w:t>
      </w:r>
      <w:r w:rsidR="006F3102">
        <w:rPr>
          <w:rFonts w:ascii="Times New Roman" w:hAnsi="Times New Roman" w:cs="Times New Roman"/>
          <w:sz w:val="24"/>
          <w:szCs w:val="24"/>
        </w:rPr>
        <w:t>6</w:t>
      </w:r>
      <w:r w:rsidR="00A358CF">
        <w:rPr>
          <w:rFonts w:ascii="Times New Roman" w:hAnsi="Times New Roman" w:cs="Times New Roman"/>
          <w:sz w:val="24"/>
          <w:szCs w:val="24"/>
        </w:rPr>
        <w:t>,</w:t>
      </w:r>
      <w:r w:rsidR="0012395E">
        <w:rPr>
          <w:rFonts w:ascii="Times New Roman" w:hAnsi="Times New Roman" w:cs="Times New Roman"/>
          <w:sz w:val="24"/>
          <w:szCs w:val="24"/>
        </w:rPr>
        <w:t>2</w:t>
      </w:r>
      <w:r w:rsidR="006F3102">
        <w:rPr>
          <w:rFonts w:ascii="Times New Roman" w:hAnsi="Times New Roman" w:cs="Times New Roman"/>
          <w:sz w:val="24"/>
          <w:szCs w:val="24"/>
        </w:rPr>
        <w:t>7</w:t>
      </w:r>
      <w:r w:rsidR="00A358CF">
        <w:rPr>
          <w:rFonts w:ascii="Times New Roman" w:hAnsi="Times New Roman" w:cs="Times New Roman"/>
          <w:sz w:val="24"/>
          <w:szCs w:val="24"/>
        </w:rPr>
        <w:t>%;</w:t>
      </w:r>
    </w:p>
    <w:p w:rsidR="00F75ED0"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«Безопасность</w:t>
      </w:r>
      <w:r w:rsidR="002F4C2F">
        <w:rPr>
          <w:rFonts w:ascii="Times New Roman" w:hAnsi="Times New Roman" w:cs="Times New Roman"/>
          <w:sz w:val="24"/>
          <w:szCs w:val="24"/>
        </w:rPr>
        <w:t>»</w:t>
      </w:r>
      <w:r w:rsidRPr="00F75ED0">
        <w:rPr>
          <w:rFonts w:ascii="Times New Roman" w:hAnsi="Times New Roman" w:cs="Times New Roman"/>
          <w:sz w:val="24"/>
          <w:szCs w:val="24"/>
        </w:rPr>
        <w:t xml:space="preserve"> на 201</w:t>
      </w:r>
      <w:r w:rsidR="00A358CF">
        <w:rPr>
          <w:rFonts w:ascii="Times New Roman" w:hAnsi="Times New Roman" w:cs="Times New Roman"/>
          <w:sz w:val="24"/>
          <w:szCs w:val="24"/>
        </w:rPr>
        <w:t>7</w:t>
      </w:r>
      <w:r w:rsidRPr="00F75ED0">
        <w:rPr>
          <w:rFonts w:ascii="Times New Roman" w:hAnsi="Times New Roman" w:cs="Times New Roman"/>
          <w:sz w:val="24"/>
          <w:szCs w:val="24"/>
        </w:rPr>
        <w:t xml:space="preserve"> – 20</w:t>
      </w:r>
      <w:r w:rsidR="00A358CF">
        <w:rPr>
          <w:rFonts w:ascii="Times New Roman" w:hAnsi="Times New Roman" w:cs="Times New Roman"/>
          <w:sz w:val="24"/>
          <w:szCs w:val="24"/>
        </w:rPr>
        <w:t>21</w:t>
      </w:r>
      <w:r w:rsidRPr="00F75ED0">
        <w:rPr>
          <w:rFonts w:ascii="Times New Roman" w:hAnsi="Times New Roman" w:cs="Times New Roman"/>
          <w:sz w:val="24"/>
          <w:szCs w:val="24"/>
        </w:rPr>
        <w:t xml:space="preserve"> годы</w:t>
      </w:r>
      <w:r>
        <w:rPr>
          <w:rFonts w:ascii="Times New Roman" w:hAnsi="Times New Roman" w:cs="Times New Roman"/>
          <w:sz w:val="24"/>
          <w:szCs w:val="24"/>
        </w:rPr>
        <w:t xml:space="preserve"> - 9</w:t>
      </w:r>
      <w:r w:rsidR="006F3102">
        <w:rPr>
          <w:rFonts w:ascii="Times New Roman" w:hAnsi="Times New Roman" w:cs="Times New Roman"/>
          <w:sz w:val="24"/>
          <w:szCs w:val="24"/>
        </w:rPr>
        <w:t>8</w:t>
      </w:r>
      <w:r>
        <w:rPr>
          <w:rFonts w:ascii="Times New Roman" w:hAnsi="Times New Roman" w:cs="Times New Roman"/>
          <w:sz w:val="24"/>
          <w:szCs w:val="24"/>
        </w:rPr>
        <w:t>,</w:t>
      </w:r>
      <w:r w:rsidR="006F3102">
        <w:rPr>
          <w:rFonts w:ascii="Times New Roman" w:hAnsi="Times New Roman" w:cs="Times New Roman"/>
          <w:sz w:val="24"/>
          <w:szCs w:val="24"/>
        </w:rPr>
        <w:t>54</w:t>
      </w:r>
      <w:r>
        <w:rPr>
          <w:rFonts w:ascii="Times New Roman" w:hAnsi="Times New Roman" w:cs="Times New Roman"/>
          <w:sz w:val="24"/>
          <w:szCs w:val="24"/>
        </w:rPr>
        <w:t>%</w:t>
      </w:r>
      <w:r w:rsidR="006B0195">
        <w:rPr>
          <w:rFonts w:ascii="Times New Roman" w:hAnsi="Times New Roman" w:cs="Times New Roman"/>
          <w:sz w:val="24"/>
          <w:szCs w:val="24"/>
        </w:rPr>
        <w:t>;</w:t>
      </w:r>
    </w:p>
    <w:p w:rsidR="00836BF1" w:rsidRDefault="00836BF1"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6BF1">
        <w:rPr>
          <w:rFonts w:ascii="Times New Roman" w:hAnsi="Times New Roman" w:cs="Times New Roman"/>
          <w:sz w:val="24"/>
          <w:szCs w:val="24"/>
        </w:rPr>
        <w:t>«Предпринимательство</w:t>
      </w:r>
      <w:r w:rsidR="002F4C2F">
        <w:rPr>
          <w:rFonts w:ascii="Times New Roman" w:hAnsi="Times New Roman" w:cs="Times New Roman"/>
          <w:sz w:val="24"/>
          <w:szCs w:val="24"/>
        </w:rPr>
        <w:t>»</w:t>
      </w:r>
      <w:r w:rsidRPr="00836BF1">
        <w:rPr>
          <w:rFonts w:ascii="Times New Roman" w:hAnsi="Times New Roman" w:cs="Times New Roman"/>
          <w:sz w:val="24"/>
          <w:szCs w:val="24"/>
        </w:rPr>
        <w:t xml:space="preserve"> на 2017 – 2021 годы - </w:t>
      </w:r>
      <w:r w:rsidR="00BE0985">
        <w:rPr>
          <w:rFonts w:ascii="Times New Roman" w:hAnsi="Times New Roman" w:cs="Times New Roman"/>
          <w:sz w:val="24"/>
          <w:szCs w:val="24"/>
        </w:rPr>
        <w:t>9</w:t>
      </w:r>
      <w:r w:rsidR="006F3102">
        <w:rPr>
          <w:rFonts w:ascii="Times New Roman" w:hAnsi="Times New Roman" w:cs="Times New Roman"/>
          <w:sz w:val="24"/>
          <w:szCs w:val="24"/>
        </w:rPr>
        <w:t>5</w:t>
      </w:r>
      <w:r w:rsidRPr="00836BF1">
        <w:rPr>
          <w:rFonts w:ascii="Times New Roman" w:hAnsi="Times New Roman" w:cs="Times New Roman"/>
          <w:sz w:val="24"/>
          <w:szCs w:val="24"/>
        </w:rPr>
        <w:t>,</w:t>
      </w:r>
      <w:r w:rsidR="006F3102">
        <w:rPr>
          <w:rFonts w:ascii="Times New Roman" w:hAnsi="Times New Roman" w:cs="Times New Roman"/>
          <w:sz w:val="24"/>
          <w:szCs w:val="24"/>
        </w:rPr>
        <w:t>26</w:t>
      </w:r>
      <w:r w:rsidRPr="00836BF1">
        <w:rPr>
          <w:rFonts w:ascii="Times New Roman" w:hAnsi="Times New Roman" w:cs="Times New Roman"/>
          <w:sz w:val="24"/>
          <w:szCs w:val="24"/>
        </w:rPr>
        <w:t>%;</w:t>
      </w:r>
    </w:p>
    <w:p w:rsidR="00F75ED0" w:rsidRDefault="00F75ED0" w:rsidP="008D71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«Муниципальное управление</w:t>
      </w:r>
      <w:r w:rsidR="002F4C2F">
        <w:rPr>
          <w:rFonts w:ascii="Times New Roman" w:hAnsi="Times New Roman" w:cs="Times New Roman"/>
          <w:sz w:val="24"/>
          <w:szCs w:val="24"/>
        </w:rPr>
        <w:t>»</w:t>
      </w:r>
      <w:r>
        <w:rPr>
          <w:rFonts w:ascii="Times New Roman" w:hAnsi="Times New Roman" w:cs="Times New Roman"/>
          <w:sz w:val="24"/>
          <w:szCs w:val="24"/>
        </w:rPr>
        <w:t xml:space="preserve"> </w:t>
      </w:r>
      <w:r w:rsidRPr="00F75ED0">
        <w:rPr>
          <w:rFonts w:ascii="Times New Roman" w:hAnsi="Times New Roman" w:cs="Times New Roman"/>
          <w:sz w:val="24"/>
          <w:szCs w:val="24"/>
        </w:rPr>
        <w:t>на 201</w:t>
      </w:r>
      <w:r w:rsidR="00A358CF">
        <w:rPr>
          <w:rFonts w:ascii="Times New Roman" w:hAnsi="Times New Roman" w:cs="Times New Roman"/>
          <w:sz w:val="24"/>
          <w:szCs w:val="24"/>
        </w:rPr>
        <w:t>7</w:t>
      </w:r>
      <w:r w:rsidRPr="00F75ED0">
        <w:rPr>
          <w:rFonts w:ascii="Times New Roman" w:hAnsi="Times New Roman" w:cs="Times New Roman"/>
          <w:sz w:val="24"/>
          <w:szCs w:val="24"/>
        </w:rPr>
        <w:t xml:space="preserve"> – 20</w:t>
      </w:r>
      <w:r w:rsidR="00A358CF">
        <w:rPr>
          <w:rFonts w:ascii="Times New Roman" w:hAnsi="Times New Roman" w:cs="Times New Roman"/>
          <w:sz w:val="24"/>
          <w:szCs w:val="24"/>
        </w:rPr>
        <w:t>21</w:t>
      </w:r>
      <w:r w:rsidRPr="00F75ED0">
        <w:rPr>
          <w:rFonts w:ascii="Times New Roman" w:hAnsi="Times New Roman" w:cs="Times New Roman"/>
          <w:sz w:val="24"/>
          <w:szCs w:val="24"/>
        </w:rPr>
        <w:t xml:space="preserve"> годы</w:t>
      </w:r>
      <w:r>
        <w:rPr>
          <w:rFonts w:ascii="Times New Roman" w:hAnsi="Times New Roman" w:cs="Times New Roman"/>
          <w:sz w:val="24"/>
          <w:szCs w:val="24"/>
        </w:rPr>
        <w:t xml:space="preserve"> - 9</w:t>
      </w:r>
      <w:r w:rsidR="006F3102">
        <w:rPr>
          <w:rFonts w:ascii="Times New Roman" w:hAnsi="Times New Roman" w:cs="Times New Roman"/>
          <w:sz w:val="24"/>
          <w:szCs w:val="24"/>
        </w:rPr>
        <w:t>2</w:t>
      </w:r>
      <w:r>
        <w:rPr>
          <w:rFonts w:ascii="Times New Roman" w:hAnsi="Times New Roman" w:cs="Times New Roman"/>
          <w:sz w:val="24"/>
          <w:szCs w:val="24"/>
        </w:rPr>
        <w:t>,</w:t>
      </w:r>
      <w:r w:rsidR="006F3102">
        <w:rPr>
          <w:rFonts w:ascii="Times New Roman" w:hAnsi="Times New Roman" w:cs="Times New Roman"/>
          <w:sz w:val="24"/>
          <w:szCs w:val="24"/>
        </w:rPr>
        <w:t>5</w:t>
      </w:r>
      <w:r>
        <w:rPr>
          <w:rFonts w:ascii="Times New Roman" w:hAnsi="Times New Roman" w:cs="Times New Roman"/>
          <w:sz w:val="24"/>
          <w:szCs w:val="24"/>
        </w:rPr>
        <w:t>%</w:t>
      </w:r>
      <w:r w:rsidR="006F3102">
        <w:rPr>
          <w:rFonts w:ascii="Times New Roman" w:hAnsi="Times New Roman" w:cs="Times New Roman"/>
          <w:sz w:val="24"/>
          <w:szCs w:val="24"/>
        </w:rPr>
        <w:t>;</w:t>
      </w:r>
    </w:p>
    <w:p w:rsidR="006F3102" w:rsidRDefault="006F3102" w:rsidP="008D71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0F2E95" w:rsidRPr="000F2E95">
        <w:rPr>
          <w:rFonts w:ascii="Times New Roman" w:hAnsi="Times New Roman" w:cs="Times New Roman"/>
          <w:sz w:val="24"/>
          <w:szCs w:val="24"/>
        </w:rPr>
        <w:t>Формирование современной комфортной городской среды» на 2018 – 2022 годы</w:t>
      </w:r>
      <w:r w:rsidR="000F2E95">
        <w:rPr>
          <w:rFonts w:ascii="Times New Roman" w:hAnsi="Times New Roman" w:cs="Times New Roman"/>
          <w:sz w:val="24"/>
          <w:szCs w:val="24"/>
        </w:rPr>
        <w:t xml:space="preserve"> - 90,53%;</w:t>
      </w:r>
    </w:p>
    <w:p w:rsidR="000F2E95" w:rsidRDefault="000F2E95" w:rsidP="008D71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0F2E95">
        <w:rPr>
          <w:rFonts w:ascii="Times New Roman" w:hAnsi="Times New Roman" w:cs="Times New Roman"/>
          <w:sz w:val="24"/>
          <w:szCs w:val="24"/>
        </w:rPr>
        <w:t>Развитие и функционирование дорожно-транспортного комплекса» на 2017 – 2021 годы</w:t>
      </w:r>
      <w:r>
        <w:rPr>
          <w:rFonts w:ascii="Times New Roman" w:hAnsi="Times New Roman" w:cs="Times New Roman"/>
          <w:sz w:val="24"/>
          <w:szCs w:val="24"/>
        </w:rPr>
        <w:t xml:space="preserve"> - 95,55%;</w:t>
      </w:r>
    </w:p>
    <w:p w:rsidR="000F2E95" w:rsidRDefault="000F2E95" w:rsidP="008D71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2E95">
        <w:rPr>
          <w:rFonts w:ascii="Times New Roman" w:hAnsi="Times New Roman" w:cs="Times New Roman"/>
          <w:sz w:val="24"/>
          <w:szCs w:val="24"/>
        </w:rPr>
        <w:t>«Развитие системы информирования населения Ленинского муниципального района о деятельности органов муниципальной власти Ленинского района»</w:t>
      </w:r>
      <w:r>
        <w:rPr>
          <w:rFonts w:ascii="Times New Roman" w:hAnsi="Times New Roman" w:cs="Times New Roman"/>
          <w:sz w:val="24"/>
          <w:szCs w:val="24"/>
        </w:rPr>
        <w:t xml:space="preserve"> на 2017 – 2021 годы - 93,99%;</w:t>
      </w:r>
    </w:p>
    <w:p w:rsidR="000F2E95" w:rsidRDefault="000F2E95" w:rsidP="008D71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2E95">
        <w:rPr>
          <w:rFonts w:ascii="Times New Roman" w:hAnsi="Times New Roman" w:cs="Times New Roman"/>
          <w:sz w:val="24"/>
          <w:szCs w:val="24"/>
        </w:rPr>
        <w:t>«Социальная защита населения» на 2017 – 2021 годы</w:t>
      </w:r>
      <w:r>
        <w:rPr>
          <w:rFonts w:ascii="Times New Roman" w:hAnsi="Times New Roman" w:cs="Times New Roman"/>
          <w:sz w:val="24"/>
          <w:szCs w:val="24"/>
        </w:rPr>
        <w:t xml:space="preserve"> – 92,65%.</w:t>
      </w:r>
    </w:p>
    <w:p w:rsidR="008D71A6" w:rsidRDefault="00BF3744" w:rsidP="008D71A6">
      <w:pPr>
        <w:shd w:val="clear" w:color="auto" w:fill="FFFFFF" w:themeFill="background1"/>
        <w:spacing w:after="0"/>
        <w:rPr>
          <w:rFonts w:ascii="Times New Roman" w:hAnsi="Times New Roman" w:cs="Times New Roman"/>
          <w:b/>
          <w:sz w:val="24"/>
          <w:szCs w:val="24"/>
        </w:rPr>
      </w:pPr>
      <w:r>
        <w:rPr>
          <w:rFonts w:ascii="Times New Roman" w:hAnsi="Times New Roman" w:cs="Times New Roman"/>
          <w:sz w:val="24"/>
          <w:szCs w:val="24"/>
        </w:rPr>
        <w:t xml:space="preserve">         </w:t>
      </w:r>
      <w:r w:rsidR="008D71A6">
        <w:rPr>
          <w:rFonts w:ascii="Times New Roman" w:hAnsi="Times New Roman" w:cs="Times New Roman"/>
          <w:b/>
          <w:sz w:val="24"/>
          <w:szCs w:val="24"/>
        </w:rPr>
        <w:t xml:space="preserve">   </w:t>
      </w:r>
      <w:r w:rsidR="00E25800">
        <w:rPr>
          <w:rFonts w:ascii="Times New Roman" w:hAnsi="Times New Roman" w:cs="Times New Roman"/>
          <w:b/>
          <w:sz w:val="24"/>
          <w:szCs w:val="24"/>
        </w:rPr>
        <w:t xml:space="preserve"> </w:t>
      </w:r>
    </w:p>
    <w:p w:rsidR="00F75ED0" w:rsidRDefault="008D71A6" w:rsidP="008D71A6">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75ED0" w:rsidRPr="00007595">
        <w:rPr>
          <w:rFonts w:ascii="Times New Roman" w:hAnsi="Times New Roman" w:cs="Times New Roman"/>
          <w:b/>
          <w:sz w:val="24"/>
          <w:szCs w:val="24"/>
        </w:rPr>
        <w:t xml:space="preserve">Ниже 90% по </w:t>
      </w:r>
      <w:r w:rsidR="00532CDA">
        <w:rPr>
          <w:rFonts w:ascii="Times New Roman" w:hAnsi="Times New Roman" w:cs="Times New Roman"/>
          <w:b/>
          <w:sz w:val="24"/>
          <w:szCs w:val="24"/>
        </w:rPr>
        <w:t>2</w:t>
      </w:r>
      <w:r w:rsidR="00F75ED0" w:rsidRPr="00007595">
        <w:rPr>
          <w:rFonts w:ascii="Times New Roman" w:hAnsi="Times New Roman" w:cs="Times New Roman"/>
          <w:b/>
          <w:sz w:val="24"/>
          <w:szCs w:val="24"/>
        </w:rPr>
        <w:t xml:space="preserve"> программам:</w:t>
      </w:r>
    </w:p>
    <w:p w:rsidR="00144004" w:rsidRDefault="00144004" w:rsidP="00F75ED0">
      <w:pPr>
        <w:spacing w:after="0" w:line="240" w:lineRule="auto"/>
        <w:ind w:firstLine="709"/>
        <w:jc w:val="both"/>
        <w:rPr>
          <w:rFonts w:ascii="Times New Roman" w:hAnsi="Times New Roman" w:cs="Times New Roman"/>
          <w:sz w:val="24"/>
          <w:szCs w:val="24"/>
        </w:rPr>
      </w:pPr>
      <w:r w:rsidRPr="00144004">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836BF1" w:rsidRPr="00836BF1">
        <w:rPr>
          <w:rFonts w:ascii="Times New Roman" w:hAnsi="Times New Roman" w:cs="Times New Roman"/>
          <w:sz w:val="24"/>
          <w:szCs w:val="24"/>
        </w:rPr>
        <w:t xml:space="preserve">Развитие инженерной инфраструктуры и </w:t>
      </w:r>
      <w:proofErr w:type="spellStart"/>
      <w:r w:rsidR="00836BF1" w:rsidRPr="00836BF1">
        <w:rPr>
          <w:rFonts w:ascii="Times New Roman" w:hAnsi="Times New Roman" w:cs="Times New Roman"/>
          <w:sz w:val="24"/>
          <w:szCs w:val="24"/>
        </w:rPr>
        <w:t>энергоэффективности</w:t>
      </w:r>
      <w:proofErr w:type="spellEnd"/>
      <w:r w:rsidR="00836BF1">
        <w:rPr>
          <w:rFonts w:ascii="Times New Roman" w:hAnsi="Times New Roman" w:cs="Times New Roman"/>
          <w:sz w:val="24"/>
          <w:szCs w:val="24"/>
        </w:rPr>
        <w:t>»</w:t>
      </w:r>
      <w:r w:rsidR="00836BF1" w:rsidRPr="00836BF1">
        <w:rPr>
          <w:rFonts w:ascii="Times New Roman" w:hAnsi="Times New Roman" w:cs="Times New Roman"/>
          <w:sz w:val="24"/>
          <w:szCs w:val="24"/>
        </w:rPr>
        <w:t xml:space="preserve"> </w:t>
      </w:r>
      <w:r>
        <w:rPr>
          <w:rFonts w:ascii="Times New Roman" w:hAnsi="Times New Roman" w:cs="Times New Roman"/>
          <w:sz w:val="24"/>
          <w:szCs w:val="24"/>
        </w:rPr>
        <w:t>на 201</w:t>
      </w:r>
      <w:r w:rsidR="00836BF1">
        <w:rPr>
          <w:rFonts w:ascii="Times New Roman" w:hAnsi="Times New Roman" w:cs="Times New Roman"/>
          <w:sz w:val="24"/>
          <w:szCs w:val="24"/>
        </w:rPr>
        <w:t>8</w:t>
      </w:r>
      <w:r>
        <w:rPr>
          <w:rFonts w:ascii="Times New Roman" w:hAnsi="Times New Roman" w:cs="Times New Roman"/>
          <w:sz w:val="24"/>
          <w:szCs w:val="24"/>
        </w:rPr>
        <w:t>-202</w:t>
      </w:r>
      <w:r w:rsidR="00836BF1">
        <w:rPr>
          <w:rFonts w:ascii="Times New Roman" w:hAnsi="Times New Roman" w:cs="Times New Roman"/>
          <w:sz w:val="24"/>
          <w:szCs w:val="24"/>
        </w:rPr>
        <w:t>2</w:t>
      </w:r>
      <w:r>
        <w:rPr>
          <w:rFonts w:ascii="Times New Roman" w:hAnsi="Times New Roman" w:cs="Times New Roman"/>
          <w:sz w:val="24"/>
          <w:szCs w:val="24"/>
        </w:rPr>
        <w:t xml:space="preserve"> годы - </w:t>
      </w:r>
      <w:r w:rsidR="000F2E95">
        <w:rPr>
          <w:rFonts w:ascii="Times New Roman" w:hAnsi="Times New Roman" w:cs="Times New Roman"/>
          <w:sz w:val="24"/>
          <w:szCs w:val="24"/>
        </w:rPr>
        <w:t>65</w:t>
      </w:r>
      <w:r>
        <w:rPr>
          <w:rFonts w:ascii="Times New Roman" w:hAnsi="Times New Roman" w:cs="Times New Roman"/>
          <w:sz w:val="24"/>
          <w:szCs w:val="24"/>
        </w:rPr>
        <w:t>,</w:t>
      </w:r>
      <w:r w:rsidR="0012395E">
        <w:rPr>
          <w:rFonts w:ascii="Times New Roman" w:hAnsi="Times New Roman" w:cs="Times New Roman"/>
          <w:sz w:val="24"/>
          <w:szCs w:val="24"/>
        </w:rPr>
        <w:t>4</w:t>
      </w:r>
      <w:r w:rsidR="000F2E95">
        <w:rPr>
          <w:rFonts w:ascii="Times New Roman" w:hAnsi="Times New Roman" w:cs="Times New Roman"/>
          <w:sz w:val="24"/>
          <w:szCs w:val="24"/>
        </w:rPr>
        <w:t>6</w:t>
      </w:r>
      <w:r>
        <w:rPr>
          <w:rFonts w:ascii="Times New Roman" w:hAnsi="Times New Roman" w:cs="Times New Roman"/>
          <w:sz w:val="24"/>
          <w:szCs w:val="24"/>
        </w:rPr>
        <w:t>%</w:t>
      </w:r>
      <w:r w:rsidR="000A5C57">
        <w:rPr>
          <w:rFonts w:ascii="Times New Roman" w:hAnsi="Times New Roman" w:cs="Times New Roman"/>
          <w:sz w:val="24"/>
          <w:szCs w:val="24"/>
        </w:rPr>
        <w:t>;</w:t>
      </w:r>
    </w:p>
    <w:p w:rsidR="00C92688" w:rsidRDefault="00C92688" w:rsidP="000A5C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«Сельское хозяйство</w:t>
      </w:r>
      <w:r w:rsidR="00836BF1">
        <w:rPr>
          <w:rFonts w:ascii="Times New Roman" w:hAnsi="Times New Roman" w:cs="Times New Roman"/>
          <w:sz w:val="24"/>
          <w:szCs w:val="24"/>
        </w:rPr>
        <w:t>»</w:t>
      </w:r>
      <w:r w:rsidRPr="00C92688">
        <w:rPr>
          <w:rFonts w:ascii="Times New Roman" w:hAnsi="Times New Roman" w:cs="Times New Roman"/>
          <w:sz w:val="24"/>
          <w:szCs w:val="24"/>
        </w:rPr>
        <w:t xml:space="preserve"> на 2014-2020 годы</w:t>
      </w:r>
      <w:r>
        <w:rPr>
          <w:rFonts w:ascii="Times New Roman" w:hAnsi="Times New Roman" w:cs="Times New Roman"/>
          <w:sz w:val="24"/>
          <w:szCs w:val="24"/>
        </w:rPr>
        <w:t xml:space="preserve"> </w:t>
      </w:r>
      <w:r w:rsidR="000F2E95">
        <w:rPr>
          <w:rFonts w:ascii="Times New Roman" w:hAnsi="Times New Roman" w:cs="Times New Roman"/>
          <w:sz w:val="24"/>
          <w:szCs w:val="24"/>
        </w:rPr>
        <w:t>-</w:t>
      </w:r>
      <w:r>
        <w:rPr>
          <w:rFonts w:ascii="Times New Roman" w:hAnsi="Times New Roman" w:cs="Times New Roman"/>
          <w:sz w:val="24"/>
          <w:szCs w:val="24"/>
        </w:rPr>
        <w:t xml:space="preserve"> </w:t>
      </w:r>
      <w:r w:rsidR="000F2E95">
        <w:rPr>
          <w:rFonts w:ascii="Times New Roman" w:hAnsi="Times New Roman" w:cs="Times New Roman"/>
          <w:sz w:val="24"/>
          <w:szCs w:val="24"/>
        </w:rPr>
        <w:t>89</w:t>
      </w:r>
      <w:r w:rsidR="00BE0985">
        <w:rPr>
          <w:rFonts w:ascii="Times New Roman" w:hAnsi="Times New Roman" w:cs="Times New Roman"/>
          <w:sz w:val="24"/>
          <w:szCs w:val="24"/>
        </w:rPr>
        <w:t>,</w:t>
      </w:r>
      <w:r w:rsidR="000F2E95">
        <w:rPr>
          <w:rFonts w:ascii="Times New Roman" w:hAnsi="Times New Roman" w:cs="Times New Roman"/>
          <w:sz w:val="24"/>
          <w:szCs w:val="24"/>
        </w:rPr>
        <w:t>47</w:t>
      </w:r>
      <w:r>
        <w:rPr>
          <w:rFonts w:ascii="Times New Roman" w:hAnsi="Times New Roman" w:cs="Times New Roman"/>
          <w:sz w:val="24"/>
          <w:szCs w:val="24"/>
        </w:rPr>
        <w:t>%.</w:t>
      </w:r>
    </w:p>
    <w:p w:rsidR="000A5C57" w:rsidRDefault="000A5C57" w:rsidP="00F75ED0">
      <w:pPr>
        <w:spacing w:after="0" w:line="240" w:lineRule="auto"/>
        <w:ind w:firstLine="709"/>
        <w:jc w:val="both"/>
        <w:rPr>
          <w:rFonts w:ascii="Times New Roman" w:hAnsi="Times New Roman" w:cs="Times New Roman"/>
          <w:sz w:val="24"/>
          <w:szCs w:val="24"/>
        </w:rPr>
      </w:pPr>
    </w:p>
    <w:p w:rsidR="00456083" w:rsidRDefault="001E7D30" w:rsidP="001E7D30">
      <w:pPr>
        <w:tabs>
          <w:tab w:val="left" w:pos="1932"/>
        </w:tabs>
        <w:spacing w:after="0" w:line="240" w:lineRule="auto"/>
        <w:jc w:val="center"/>
        <w:rPr>
          <w:rFonts w:ascii="Times New Roman" w:hAnsi="Times New Roman" w:cs="Times New Roman"/>
          <w:b/>
          <w:sz w:val="24"/>
          <w:szCs w:val="24"/>
        </w:rPr>
      </w:pPr>
      <w:r w:rsidRPr="004E277A">
        <w:rPr>
          <w:rFonts w:ascii="Times New Roman" w:hAnsi="Times New Roman" w:cs="Times New Roman"/>
          <w:b/>
          <w:sz w:val="24"/>
          <w:szCs w:val="24"/>
        </w:rPr>
        <w:t>I</w:t>
      </w:r>
      <w:r w:rsidR="00B255EF">
        <w:rPr>
          <w:rFonts w:ascii="Times New Roman" w:hAnsi="Times New Roman" w:cs="Times New Roman"/>
          <w:b/>
          <w:sz w:val="24"/>
          <w:szCs w:val="24"/>
        </w:rPr>
        <w:t>.</w:t>
      </w:r>
      <w:r>
        <w:rPr>
          <w:rFonts w:ascii="Times New Roman" w:hAnsi="Times New Roman" w:cs="Times New Roman"/>
          <w:b/>
          <w:sz w:val="24"/>
          <w:szCs w:val="24"/>
        </w:rPr>
        <w:t xml:space="preserve"> </w:t>
      </w:r>
      <w:r w:rsidR="00456083" w:rsidRPr="00456083">
        <w:rPr>
          <w:rFonts w:ascii="Times New Roman" w:hAnsi="Times New Roman" w:cs="Times New Roman"/>
          <w:b/>
          <w:sz w:val="24"/>
          <w:szCs w:val="24"/>
        </w:rPr>
        <w:t xml:space="preserve">Муниципальная программа Ленинского муниципального района «Развитие инженерной инфраструктуры и </w:t>
      </w:r>
      <w:proofErr w:type="spellStart"/>
      <w:r w:rsidR="00456083" w:rsidRPr="00456083">
        <w:rPr>
          <w:rFonts w:ascii="Times New Roman" w:hAnsi="Times New Roman" w:cs="Times New Roman"/>
          <w:b/>
          <w:sz w:val="24"/>
          <w:szCs w:val="24"/>
        </w:rPr>
        <w:t>энергоэффективности</w:t>
      </w:r>
      <w:proofErr w:type="spellEnd"/>
      <w:r w:rsidR="00456083" w:rsidRPr="00456083">
        <w:rPr>
          <w:rFonts w:ascii="Times New Roman" w:hAnsi="Times New Roman" w:cs="Times New Roman"/>
          <w:b/>
          <w:sz w:val="24"/>
          <w:szCs w:val="24"/>
        </w:rPr>
        <w:t>» на 2018-2022 годы</w:t>
      </w:r>
      <w:r w:rsidR="00170FC3">
        <w:rPr>
          <w:rFonts w:ascii="Times New Roman" w:hAnsi="Times New Roman" w:cs="Times New Roman"/>
          <w:b/>
          <w:sz w:val="24"/>
          <w:szCs w:val="24"/>
        </w:rPr>
        <w:t>.</w:t>
      </w:r>
    </w:p>
    <w:p w:rsidR="00456083" w:rsidRDefault="00456083" w:rsidP="001E7D30">
      <w:pPr>
        <w:tabs>
          <w:tab w:val="left" w:pos="1932"/>
        </w:tabs>
        <w:spacing w:after="0" w:line="240" w:lineRule="auto"/>
        <w:jc w:val="center"/>
        <w:rPr>
          <w:rFonts w:ascii="Times New Roman" w:hAnsi="Times New Roman" w:cs="Times New Roman"/>
          <w:b/>
          <w:sz w:val="24"/>
          <w:szCs w:val="24"/>
        </w:rPr>
      </w:pP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Общий плановый объём финансирования муниципальной программы на 2019 год  – 147 413,76 тыс. руб., в том числе по источникам:</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бюджет Московской области – 612,0 тыс. руб., </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бюджет Ленинского муниципального района – 41 339,20тыс. руб.,</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бюджеты поселений Ленинского муниципального района –  102 758,40 тыс. руб.,</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внебюджетные источники – 2704,16 тыс. руб.</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На выполнение программных мероприятий за 2019 год фактически освоено</w:t>
      </w:r>
      <w:r w:rsidR="00064752">
        <w:rPr>
          <w:rFonts w:ascii="Times New Roman" w:hAnsi="Times New Roman" w:cs="Times New Roman"/>
          <w:sz w:val="24"/>
          <w:szCs w:val="24"/>
        </w:rPr>
        <w:t xml:space="preserve"> </w:t>
      </w:r>
      <w:r w:rsidRPr="00A16385">
        <w:rPr>
          <w:rFonts w:ascii="Times New Roman" w:hAnsi="Times New Roman" w:cs="Times New Roman"/>
          <w:sz w:val="24"/>
          <w:szCs w:val="24"/>
        </w:rPr>
        <w:t>97 210,27</w:t>
      </w:r>
      <w:r w:rsidR="00064752">
        <w:rPr>
          <w:rFonts w:ascii="Times New Roman" w:hAnsi="Times New Roman" w:cs="Times New Roman"/>
          <w:sz w:val="24"/>
          <w:szCs w:val="24"/>
        </w:rPr>
        <w:t xml:space="preserve"> </w:t>
      </w:r>
      <w:r w:rsidRPr="00A16385">
        <w:rPr>
          <w:rFonts w:ascii="Times New Roman" w:hAnsi="Times New Roman" w:cs="Times New Roman"/>
          <w:sz w:val="24"/>
          <w:szCs w:val="24"/>
        </w:rPr>
        <w:t>тыс. руб., в том числе:</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бюджет Московской области – 599,6 тыс. руб., </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бюджет Ленинского муниципального района – 19 152,53тыс. руб.,</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lastRenderedPageBreak/>
        <w:t>бюджеты поселений Ленинского муниципального района – 74</w:t>
      </w:r>
      <w:r w:rsidR="00342377">
        <w:rPr>
          <w:rFonts w:ascii="Times New Roman" w:hAnsi="Times New Roman" w:cs="Times New Roman"/>
          <w:sz w:val="24"/>
          <w:szCs w:val="24"/>
        </w:rPr>
        <w:t xml:space="preserve"> </w:t>
      </w:r>
      <w:r w:rsidRPr="00A16385">
        <w:rPr>
          <w:rFonts w:ascii="Times New Roman" w:hAnsi="Times New Roman" w:cs="Times New Roman"/>
          <w:sz w:val="24"/>
          <w:szCs w:val="24"/>
        </w:rPr>
        <w:t>977,21 тыс. руб.,</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внебюджетные источники – 2</w:t>
      </w:r>
      <w:r w:rsidR="00342377">
        <w:rPr>
          <w:rFonts w:ascii="Times New Roman" w:hAnsi="Times New Roman" w:cs="Times New Roman"/>
          <w:sz w:val="24"/>
          <w:szCs w:val="24"/>
        </w:rPr>
        <w:t xml:space="preserve"> </w:t>
      </w:r>
      <w:r w:rsidRPr="00A16385">
        <w:rPr>
          <w:rFonts w:ascii="Times New Roman" w:hAnsi="Times New Roman" w:cs="Times New Roman"/>
          <w:sz w:val="24"/>
          <w:szCs w:val="24"/>
        </w:rPr>
        <w:t>480,87 тыс. руб.</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По подпрограммам:</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342377">
        <w:rPr>
          <w:rFonts w:ascii="Times New Roman" w:hAnsi="Times New Roman" w:cs="Times New Roman"/>
          <w:b/>
          <w:sz w:val="24"/>
          <w:szCs w:val="24"/>
        </w:rPr>
        <w:t>1. Подпрограмма 1</w:t>
      </w:r>
      <w:r w:rsidR="00342377">
        <w:rPr>
          <w:rFonts w:ascii="Times New Roman" w:hAnsi="Times New Roman" w:cs="Times New Roman"/>
          <w:b/>
          <w:sz w:val="24"/>
          <w:szCs w:val="24"/>
        </w:rPr>
        <w:t>.</w:t>
      </w:r>
      <w:r w:rsidRPr="00342377">
        <w:rPr>
          <w:rFonts w:ascii="Times New Roman" w:hAnsi="Times New Roman" w:cs="Times New Roman"/>
          <w:b/>
          <w:sz w:val="24"/>
          <w:szCs w:val="24"/>
        </w:rPr>
        <w:t xml:space="preserve"> «Чистая вода»:</w:t>
      </w:r>
      <w:r w:rsidRPr="00A16385">
        <w:rPr>
          <w:rFonts w:ascii="Times New Roman" w:hAnsi="Times New Roman" w:cs="Times New Roman"/>
          <w:sz w:val="24"/>
          <w:szCs w:val="24"/>
        </w:rPr>
        <w:t xml:space="preserve"> выделено бюджетных средств на реализацию мероприятий 28 356,00 тыс. руб.  По состоянию на 31.12.2019г. освоен 15 148,88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 в том числе:</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 по мероприятию «Капитальный ремонт, приобретение, монтаж и ввод в эксплуатацию объектов водоснабжения» - 15 148,88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 xml:space="preserve">.. </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342377">
        <w:rPr>
          <w:rFonts w:ascii="Times New Roman" w:hAnsi="Times New Roman" w:cs="Times New Roman"/>
          <w:b/>
          <w:sz w:val="24"/>
          <w:szCs w:val="24"/>
        </w:rPr>
        <w:t>2. Подпрограмма 2</w:t>
      </w:r>
      <w:r w:rsidR="00342377">
        <w:rPr>
          <w:rFonts w:ascii="Times New Roman" w:hAnsi="Times New Roman" w:cs="Times New Roman"/>
          <w:b/>
          <w:sz w:val="24"/>
          <w:szCs w:val="24"/>
        </w:rPr>
        <w:t>.</w:t>
      </w:r>
      <w:r w:rsidR="00B54C23">
        <w:rPr>
          <w:rFonts w:ascii="Times New Roman" w:hAnsi="Times New Roman" w:cs="Times New Roman"/>
          <w:b/>
          <w:sz w:val="24"/>
          <w:szCs w:val="24"/>
        </w:rPr>
        <w:t xml:space="preserve"> </w:t>
      </w:r>
      <w:r w:rsidRPr="00342377">
        <w:rPr>
          <w:rFonts w:ascii="Times New Roman" w:hAnsi="Times New Roman" w:cs="Times New Roman"/>
          <w:b/>
          <w:sz w:val="24"/>
          <w:szCs w:val="24"/>
        </w:rPr>
        <w:t xml:space="preserve"> «Очистка сточных вод»:</w:t>
      </w:r>
      <w:r w:rsidRPr="00A16385">
        <w:rPr>
          <w:rFonts w:ascii="Times New Roman" w:hAnsi="Times New Roman" w:cs="Times New Roman"/>
          <w:sz w:val="24"/>
          <w:szCs w:val="24"/>
        </w:rPr>
        <w:t xml:space="preserve"> выделено бюджетных средств на реализацию мероприятий в размере 52 666,50 тыс. руб.  По состоянию на 31.12.2019г. освоено 16 666,50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 в том числе:</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-по мероприятию «Капитальный ремонт канализационных коллекторов» - 9 916,50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-по мероприятию «Строительство и реконструкция, капитальный ремонт канализационно-насосных станций» - 6 750,0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342377">
        <w:rPr>
          <w:rFonts w:ascii="Times New Roman" w:hAnsi="Times New Roman" w:cs="Times New Roman"/>
          <w:b/>
          <w:sz w:val="24"/>
          <w:szCs w:val="24"/>
        </w:rPr>
        <w:t>3. Подпрограмма 3</w:t>
      </w:r>
      <w:r w:rsidR="00342377">
        <w:rPr>
          <w:rFonts w:ascii="Times New Roman" w:hAnsi="Times New Roman" w:cs="Times New Roman"/>
          <w:b/>
          <w:sz w:val="24"/>
          <w:szCs w:val="24"/>
        </w:rPr>
        <w:t>.</w:t>
      </w:r>
      <w:r w:rsidRPr="00342377">
        <w:rPr>
          <w:rFonts w:ascii="Times New Roman" w:hAnsi="Times New Roman" w:cs="Times New Roman"/>
          <w:b/>
          <w:sz w:val="24"/>
          <w:szCs w:val="24"/>
        </w:rPr>
        <w:t xml:space="preserve"> «Создание условий для обеспечения качественными жилищно-коммунальными услугами»</w:t>
      </w:r>
      <w:r w:rsidRPr="00A16385">
        <w:rPr>
          <w:rFonts w:ascii="Times New Roman" w:hAnsi="Times New Roman" w:cs="Times New Roman"/>
          <w:sz w:val="24"/>
          <w:szCs w:val="24"/>
        </w:rPr>
        <w:t xml:space="preserve"> выделено бюджетных средств на реализацию мероприятий в размере  63 237,10  тыс. руб.  По состоянию на 31.12.2019г. освоено 62 832,7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 в том числе:</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-по мероприятию «Строительство и реконструкция объектов коммунальной инфраструктуры (котельные, ЦТП, сети водоснабжения, теплоснабжения, водоотведения и т.п.)» - 6 294,13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-по мероприятию «Капитальный ремонт, приобретение, монтаж и ввод в эксплуатацию объектов коммунальной инфраструктуры (котельные, ЦТП, сети водоснабжения, теплоснабжения, водоотведения и т.п.)» - 26454,55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-по мероприятию «Актуализация схем теплоснабжения, водоснабжения, водоотведения городских и сельских поселений» - 3 790,0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-по мероприятию «Укрепление материально-технической базы » - 7 894,40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 по мероприятию «Субвенция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 - 599,6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 по мероприятию «Исполнение обязательств по муниципальным гарантиям по погашению задолженности за ТЭР и вывоз ТБО» - 17 800,0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B54C23">
        <w:rPr>
          <w:rFonts w:ascii="Times New Roman" w:hAnsi="Times New Roman" w:cs="Times New Roman"/>
          <w:b/>
          <w:sz w:val="24"/>
          <w:szCs w:val="24"/>
        </w:rPr>
        <w:t>4. Подпрограмма 4</w:t>
      </w:r>
      <w:r w:rsidR="00B54C23">
        <w:rPr>
          <w:rFonts w:ascii="Times New Roman" w:hAnsi="Times New Roman" w:cs="Times New Roman"/>
          <w:b/>
          <w:sz w:val="24"/>
          <w:szCs w:val="24"/>
        </w:rPr>
        <w:t>.</w:t>
      </w:r>
      <w:r w:rsidRPr="00B54C23">
        <w:rPr>
          <w:rFonts w:ascii="Times New Roman" w:hAnsi="Times New Roman" w:cs="Times New Roman"/>
          <w:b/>
          <w:sz w:val="24"/>
          <w:szCs w:val="24"/>
        </w:rPr>
        <w:t xml:space="preserve"> «Энергосбережение и повышение энергетической эффективности»</w:t>
      </w:r>
      <w:r w:rsidRPr="00A16385">
        <w:rPr>
          <w:rFonts w:ascii="Times New Roman" w:hAnsi="Times New Roman" w:cs="Times New Roman"/>
          <w:sz w:val="24"/>
          <w:szCs w:val="24"/>
        </w:rPr>
        <w:t xml:space="preserve"> выделено  бюджетных средств на реализацию мероприятий в размере  450,0тыс. руб.  По состоянию на 31.12.2019г. освоено – 81,28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 в том числе:</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-по мероприятию «Установка, замена, поверка индивидуальных приборов учета энергетических ресурсов в муниципальном жилье» - 81,28 </w:t>
      </w:r>
      <w:proofErr w:type="spellStart"/>
      <w:r w:rsidRPr="00A16385">
        <w:rPr>
          <w:rFonts w:ascii="Times New Roman" w:hAnsi="Times New Roman" w:cs="Times New Roman"/>
          <w:sz w:val="24"/>
          <w:szCs w:val="24"/>
        </w:rPr>
        <w:t>тыс</w:t>
      </w:r>
      <w:proofErr w:type="gramStart"/>
      <w:r w:rsidRPr="00A16385">
        <w:rPr>
          <w:rFonts w:ascii="Times New Roman" w:hAnsi="Times New Roman" w:cs="Times New Roman"/>
          <w:sz w:val="24"/>
          <w:szCs w:val="24"/>
        </w:rPr>
        <w:t>.р</w:t>
      </w:r>
      <w:proofErr w:type="gramEnd"/>
      <w:r w:rsidRPr="00A16385">
        <w:rPr>
          <w:rFonts w:ascii="Times New Roman" w:hAnsi="Times New Roman" w:cs="Times New Roman"/>
          <w:sz w:val="24"/>
          <w:szCs w:val="24"/>
        </w:rPr>
        <w:t>уб</w:t>
      </w:r>
      <w:proofErr w:type="spellEnd"/>
      <w:r w:rsidRPr="00A16385">
        <w:rPr>
          <w:rFonts w:ascii="Times New Roman" w:hAnsi="Times New Roman" w:cs="Times New Roman"/>
          <w:sz w:val="24"/>
          <w:szCs w:val="24"/>
        </w:rPr>
        <w:t>.</w:t>
      </w: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p>
    <w:p w:rsidR="00A16385" w:rsidRPr="00A16385" w:rsidRDefault="00A16385" w:rsidP="00A16385">
      <w:pPr>
        <w:tabs>
          <w:tab w:val="left" w:pos="1932"/>
        </w:tabs>
        <w:spacing w:after="0" w:line="240" w:lineRule="auto"/>
        <w:ind w:firstLine="709"/>
        <w:jc w:val="both"/>
        <w:rPr>
          <w:rFonts w:ascii="Times New Roman" w:hAnsi="Times New Roman" w:cs="Times New Roman"/>
          <w:sz w:val="24"/>
          <w:szCs w:val="24"/>
        </w:rPr>
      </w:pPr>
      <w:r w:rsidRPr="00A16385">
        <w:rPr>
          <w:rFonts w:ascii="Times New Roman" w:hAnsi="Times New Roman" w:cs="Times New Roman"/>
          <w:sz w:val="24"/>
          <w:szCs w:val="24"/>
        </w:rPr>
        <w:t xml:space="preserve">Количественные результаты по показателям программы в целом соответствуют планируемым значениям. </w:t>
      </w:r>
    </w:p>
    <w:p w:rsidR="00A16385" w:rsidRDefault="00A16385" w:rsidP="00170FC3">
      <w:pPr>
        <w:tabs>
          <w:tab w:val="left" w:pos="1932"/>
        </w:tabs>
        <w:spacing w:after="0" w:line="240" w:lineRule="auto"/>
        <w:ind w:firstLine="709"/>
        <w:jc w:val="both"/>
        <w:rPr>
          <w:rFonts w:ascii="Times New Roman" w:hAnsi="Times New Roman" w:cs="Times New Roman"/>
          <w:sz w:val="24"/>
          <w:szCs w:val="24"/>
        </w:rPr>
      </w:pPr>
    </w:p>
    <w:p w:rsidR="000B10D2" w:rsidRPr="000B10D2" w:rsidRDefault="000B10D2" w:rsidP="000B10D2">
      <w:pPr>
        <w:tabs>
          <w:tab w:val="left" w:pos="1932"/>
        </w:tabs>
        <w:spacing w:after="0" w:line="240" w:lineRule="auto"/>
        <w:ind w:firstLine="709"/>
        <w:jc w:val="center"/>
        <w:rPr>
          <w:rFonts w:ascii="Times New Roman" w:hAnsi="Times New Roman" w:cs="Times New Roman"/>
          <w:b/>
          <w:sz w:val="24"/>
          <w:szCs w:val="24"/>
        </w:rPr>
      </w:pPr>
      <w:r w:rsidRPr="000B10D2">
        <w:rPr>
          <w:rFonts w:ascii="Times New Roman" w:hAnsi="Times New Roman" w:cs="Times New Roman"/>
          <w:b/>
          <w:sz w:val="24"/>
          <w:szCs w:val="24"/>
        </w:rPr>
        <w:t>II</w:t>
      </w:r>
      <w:r w:rsidR="00B255EF">
        <w:rPr>
          <w:rFonts w:ascii="Times New Roman" w:hAnsi="Times New Roman" w:cs="Times New Roman"/>
          <w:b/>
          <w:sz w:val="24"/>
          <w:szCs w:val="24"/>
        </w:rPr>
        <w:t>.</w:t>
      </w:r>
      <w:r w:rsidRPr="000B10D2">
        <w:rPr>
          <w:rFonts w:ascii="Times New Roman" w:hAnsi="Times New Roman" w:cs="Times New Roman"/>
          <w:b/>
          <w:sz w:val="24"/>
          <w:szCs w:val="24"/>
        </w:rPr>
        <w:t xml:space="preserve"> Муниципальная программа</w:t>
      </w:r>
      <w:r w:rsidR="00752213">
        <w:rPr>
          <w:rFonts w:ascii="Times New Roman" w:hAnsi="Times New Roman" w:cs="Times New Roman"/>
          <w:b/>
          <w:sz w:val="24"/>
          <w:szCs w:val="24"/>
        </w:rPr>
        <w:t xml:space="preserve"> </w:t>
      </w:r>
      <w:r w:rsidR="00752213" w:rsidRPr="00752213">
        <w:rPr>
          <w:rFonts w:ascii="Times New Roman" w:hAnsi="Times New Roman" w:cs="Times New Roman"/>
          <w:b/>
          <w:sz w:val="24"/>
          <w:szCs w:val="24"/>
        </w:rPr>
        <w:t>Ленинского муниципального райо</w:t>
      </w:r>
      <w:r w:rsidR="00752213">
        <w:rPr>
          <w:rFonts w:ascii="Times New Roman" w:hAnsi="Times New Roman" w:cs="Times New Roman"/>
          <w:b/>
          <w:sz w:val="24"/>
          <w:szCs w:val="24"/>
        </w:rPr>
        <w:t>на</w:t>
      </w:r>
      <w:r w:rsidRPr="000B10D2">
        <w:rPr>
          <w:rFonts w:ascii="Times New Roman" w:hAnsi="Times New Roman" w:cs="Times New Roman"/>
          <w:b/>
          <w:sz w:val="24"/>
          <w:szCs w:val="24"/>
        </w:rPr>
        <w:t xml:space="preserve"> «Спорт</w:t>
      </w:r>
      <w:r w:rsidR="00752213">
        <w:rPr>
          <w:rFonts w:ascii="Times New Roman" w:hAnsi="Times New Roman" w:cs="Times New Roman"/>
          <w:b/>
          <w:sz w:val="24"/>
          <w:szCs w:val="24"/>
        </w:rPr>
        <w:t>»</w:t>
      </w:r>
      <w:r w:rsidRPr="000B10D2">
        <w:rPr>
          <w:rFonts w:ascii="Times New Roman" w:hAnsi="Times New Roman" w:cs="Times New Roman"/>
          <w:b/>
          <w:sz w:val="24"/>
          <w:szCs w:val="24"/>
        </w:rPr>
        <w:t xml:space="preserve"> на 201</w:t>
      </w:r>
      <w:r w:rsidR="000C4998">
        <w:rPr>
          <w:rFonts w:ascii="Times New Roman" w:hAnsi="Times New Roman" w:cs="Times New Roman"/>
          <w:b/>
          <w:sz w:val="24"/>
          <w:szCs w:val="24"/>
        </w:rPr>
        <w:t>7</w:t>
      </w:r>
      <w:r w:rsidRPr="000B10D2">
        <w:rPr>
          <w:rFonts w:ascii="Times New Roman" w:hAnsi="Times New Roman" w:cs="Times New Roman"/>
          <w:b/>
          <w:sz w:val="24"/>
          <w:szCs w:val="24"/>
        </w:rPr>
        <w:t>-20</w:t>
      </w:r>
      <w:r w:rsidR="000C4998">
        <w:rPr>
          <w:rFonts w:ascii="Times New Roman" w:hAnsi="Times New Roman" w:cs="Times New Roman"/>
          <w:b/>
          <w:sz w:val="24"/>
          <w:szCs w:val="24"/>
        </w:rPr>
        <w:t>21</w:t>
      </w:r>
      <w:r w:rsidRPr="000B10D2">
        <w:rPr>
          <w:rFonts w:ascii="Times New Roman" w:hAnsi="Times New Roman" w:cs="Times New Roman"/>
          <w:b/>
          <w:sz w:val="24"/>
          <w:szCs w:val="24"/>
        </w:rPr>
        <w:t xml:space="preserve"> годы</w:t>
      </w:r>
      <w:r w:rsidR="00170FC3">
        <w:rPr>
          <w:rFonts w:ascii="Times New Roman" w:hAnsi="Times New Roman" w:cs="Times New Roman"/>
          <w:b/>
          <w:sz w:val="24"/>
          <w:szCs w:val="24"/>
        </w:rPr>
        <w:t>.</w:t>
      </w:r>
    </w:p>
    <w:p w:rsidR="000B10D2" w:rsidRDefault="000B10D2" w:rsidP="000B10D2">
      <w:pPr>
        <w:tabs>
          <w:tab w:val="left" w:pos="1932"/>
        </w:tabs>
        <w:spacing w:after="0" w:line="240" w:lineRule="auto"/>
        <w:ind w:firstLine="709"/>
        <w:jc w:val="center"/>
        <w:rPr>
          <w:rFonts w:ascii="Times New Roman" w:hAnsi="Times New Roman" w:cs="Times New Roman"/>
          <w:sz w:val="24"/>
          <w:szCs w:val="24"/>
        </w:rPr>
      </w:pPr>
    </w:p>
    <w:p w:rsidR="000B10D2" w:rsidRDefault="000B10D2" w:rsidP="009D5664">
      <w:pPr>
        <w:tabs>
          <w:tab w:val="left" w:pos="1932"/>
        </w:tabs>
        <w:spacing w:after="0" w:line="240" w:lineRule="auto"/>
        <w:ind w:firstLine="567"/>
        <w:jc w:val="both"/>
        <w:rPr>
          <w:rFonts w:ascii="Times New Roman" w:hAnsi="Times New Roman" w:cs="Times New Roman"/>
          <w:sz w:val="24"/>
          <w:szCs w:val="24"/>
        </w:rPr>
      </w:pPr>
      <w:r w:rsidRPr="000B10D2">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w:t>
      </w:r>
      <w:r w:rsidR="000C4998">
        <w:rPr>
          <w:rFonts w:ascii="Times New Roman" w:hAnsi="Times New Roman" w:cs="Times New Roman"/>
          <w:sz w:val="24"/>
          <w:szCs w:val="24"/>
        </w:rPr>
        <w:t xml:space="preserve"> </w:t>
      </w:r>
      <w:r w:rsidR="000C4998" w:rsidRPr="000C4998">
        <w:rPr>
          <w:rFonts w:ascii="Times New Roman" w:hAnsi="Times New Roman" w:cs="Times New Roman"/>
          <w:sz w:val="24"/>
          <w:szCs w:val="24"/>
        </w:rPr>
        <w:t>14.10.2016 №3554</w:t>
      </w:r>
      <w:r w:rsidRPr="000B10D2">
        <w:rPr>
          <w:rFonts w:ascii="Times New Roman" w:hAnsi="Times New Roman" w:cs="Times New Roman"/>
          <w:sz w:val="24"/>
          <w:szCs w:val="24"/>
        </w:rPr>
        <w:t xml:space="preserve">. В программу вносились изменения в течение </w:t>
      </w:r>
      <w:r w:rsidR="008D7373">
        <w:rPr>
          <w:rFonts w:ascii="Times New Roman" w:hAnsi="Times New Roman" w:cs="Times New Roman"/>
          <w:sz w:val="24"/>
          <w:szCs w:val="24"/>
        </w:rPr>
        <w:t xml:space="preserve">2017, </w:t>
      </w:r>
      <w:r w:rsidRPr="000B10D2">
        <w:rPr>
          <w:rFonts w:ascii="Times New Roman" w:hAnsi="Times New Roman" w:cs="Times New Roman"/>
          <w:sz w:val="24"/>
          <w:szCs w:val="24"/>
        </w:rPr>
        <w:t>201</w:t>
      </w:r>
      <w:r w:rsidR="00A06640">
        <w:rPr>
          <w:rFonts w:ascii="Times New Roman" w:hAnsi="Times New Roman" w:cs="Times New Roman"/>
          <w:sz w:val="24"/>
          <w:szCs w:val="24"/>
        </w:rPr>
        <w:t>8</w:t>
      </w:r>
      <w:r w:rsidR="00170FC3">
        <w:rPr>
          <w:rFonts w:ascii="Times New Roman" w:hAnsi="Times New Roman" w:cs="Times New Roman"/>
          <w:sz w:val="24"/>
          <w:szCs w:val="24"/>
        </w:rPr>
        <w:t>, 2019</w:t>
      </w:r>
      <w:r w:rsidRPr="000B10D2">
        <w:rPr>
          <w:rFonts w:ascii="Times New Roman" w:hAnsi="Times New Roman" w:cs="Times New Roman"/>
          <w:sz w:val="24"/>
          <w:szCs w:val="24"/>
        </w:rPr>
        <w:t xml:space="preserve"> год</w:t>
      </w:r>
      <w:r w:rsidR="008D7373">
        <w:rPr>
          <w:rFonts w:ascii="Times New Roman" w:hAnsi="Times New Roman" w:cs="Times New Roman"/>
          <w:sz w:val="24"/>
          <w:szCs w:val="24"/>
        </w:rPr>
        <w:t>ов</w:t>
      </w:r>
      <w:r w:rsidRPr="000B10D2">
        <w:rPr>
          <w:rFonts w:ascii="Times New Roman" w:hAnsi="Times New Roman" w:cs="Times New Roman"/>
          <w:sz w:val="24"/>
          <w:szCs w:val="24"/>
        </w:rPr>
        <w:t>.</w:t>
      </w:r>
    </w:p>
    <w:p w:rsidR="009D5664" w:rsidRPr="009D5664" w:rsidRDefault="009D5664" w:rsidP="009D5664">
      <w:pPr>
        <w:spacing w:after="0" w:line="20" w:lineRule="atLeast"/>
        <w:ind w:firstLine="540"/>
        <w:jc w:val="both"/>
        <w:rPr>
          <w:rFonts w:ascii="Times New Roman" w:eastAsia="Calibri" w:hAnsi="Times New Roman" w:cs="Times New Roman"/>
          <w:sz w:val="24"/>
          <w:szCs w:val="24"/>
          <w:lang w:eastAsia="ru-RU"/>
        </w:rPr>
      </w:pPr>
      <w:r w:rsidRPr="009D5664">
        <w:rPr>
          <w:rFonts w:ascii="Times New Roman" w:eastAsia="Calibri" w:hAnsi="Times New Roman" w:cs="Times New Roman"/>
          <w:sz w:val="24"/>
          <w:szCs w:val="24"/>
          <w:lang w:eastAsia="ru-RU"/>
        </w:rPr>
        <w:t xml:space="preserve">Поддержка развития физической культуры, спорта и молодежной политики в Ленинском муниципальном районе Московской области в 2019 году осуществляется в </w:t>
      </w:r>
      <w:r w:rsidRPr="009D5664">
        <w:rPr>
          <w:rFonts w:ascii="Times New Roman" w:eastAsia="Calibri" w:hAnsi="Times New Roman" w:cs="Times New Roman"/>
          <w:sz w:val="24"/>
          <w:szCs w:val="24"/>
          <w:lang w:eastAsia="ru-RU"/>
        </w:rPr>
        <w:lastRenderedPageBreak/>
        <w:t>соответствии с муниципальной программой Ленинского муниципального района Московской области «Спорт» на 2017-2021 годы.</w:t>
      </w:r>
    </w:p>
    <w:p w:rsidR="009D5664" w:rsidRPr="009D5664" w:rsidRDefault="009D5664" w:rsidP="009D5664">
      <w:pPr>
        <w:spacing w:after="0" w:line="20" w:lineRule="atLeast"/>
        <w:ind w:firstLine="540"/>
        <w:jc w:val="both"/>
        <w:rPr>
          <w:rFonts w:ascii="Times New Roman" w:eastAsia="Calibri" w:hAnsi="Times New Roman" w:cs="Times New Roman"/>
          <w:sz w:val="24"/>
          <w:szCs w:val="24"/>
          <w:lang w:eastAsia="ru-RU"/>
        </w:rPr>
      </w:pPr>
      <w:r w:rsidRPr="009D5664">
        <w:rPr>
          <w:rFonts w:ascii="Times New Roman" w:eastAsia="Calibri" w:hAnsi="Times New Roman" w:cs="Times New Roman"/>
          <w:sz w:val="24"/>
          <w:szCs w:val="24"/>
          <w:lang w:eastAsia="ru-RU"/>
        </w:rPr>
        <w:t>В числе приоритетных задач программы на 2019 год: создание условий для занятий физической культурой и спортом, в том числе для лиц с ограниченными возможностями здоровья и инвалидов, вовлечение граждан в регулярные занятия спортом, развитие спортивной инфраструктуры на территории района, поддержка научной, творческой и предпринимательской активности молодежи и др.</w:t>
      </w:r>
    </w:p>
    <w:p w:rsidR="00900A2F" w:rsidRDefault="00900A2F" w:rsidP="009D5664">
      <w:pPr>
        <w:spacing w:after="0" w:line="20" w:lineRule="atLeast"/>
        <w:ind w:firstLine="540"/>
        <w:jc w:val="both"/>
        <w:rPr>
          <w:rFonts w:ascii="Times New Roman" w:eastAsia="Calibri" w:hAnsi="Times New Roman" w:cs="Times New Roman"/>
          <w:sz w:val="24"/>
          <w:szCs w:val="24"/>
          <w:lang w:eastAsia="ru-RU"/>
        </w:rPr>
      </w:pPr>
      <w:r w:rsidRPr="00900A2F">
        <w:rPr>
          <w:rFonts w:ascii="Times New Roman" w:eastAsia="Calibri" w:hAnsi="Times New Roman" w:cs="Times New Roman"/>
          <w:sz w:val="24"/>
          <w:szCs w:val="24"/>
          <w:lang w:eastAsia="ru-RU"/>
        </w:rPr>
        <w:t>На реализацию муниципальной программы из бюджета Ленинского муниципального района Московской области в 2019 г. предусмотрены средства в сумме – 267 108,95 тыс. рублей, израсходовано за отчетный период 262 260,07 тыс. руб., что составляет 98,08 %.</w:t>
      </w:r>
    </w:p>
    <w:p w:rsidR="009D5664" w:rsidRPr="009D5664" w:rsidRDefault="009D5664" w:rsidP="009D5664">
      <w:pPr>
        <w:spacing w:after="0" w:line="20" w:lineRule="atLeast"/>
        <w:ind w:firstLine="540"/>
        <w:jc w:val="both"/>
        <w:rPr>
          <w:rFonts w:ascii="Times New Roman" w:eastAsia="Calibri" w:hAnsi="Times New Roman" w:cs="Times New Roman"/>
          <w:sz w:val="24"/>
          <w:szCs w:val="24"/>
          <w:lang w:eastAsia="ru-RU"/>
        </w:rPr>
      </w:pPr>
      <w:r w:rsidRPr="009D5664">
        <w:rPr>
          <w:rFonts w:ascii="Times New Roman" w:eastAsia="Calibri" w:hAnsi="Times New Roman" w:cs="Times New Roman"/>
          <w:sz w:val="24"/>
          <w:szCs w:val="24"/>
          <w:lang w:eastAsia="ru-RU"/>
        </w:rPr>
        <w:t>Практически все программные мероприятия выполнены в полном объеме на соответствующий отчетный период.</w:t>
      </w:r>
    </w:p>
    <w:p w:rsidR="009D5664" w:rsidRDefault="009D5664" w:rsidP="009D5664">
      <w:pPr>
        <w:spacing w:after="0" w:line="20" w:lineRule="atLeast"/>
        <w:ind w:firstLine="540"/>
        <w:jc w:val="both"/>
        <w:rPr>
          <w:rFonts w:ascii="Times New Roman" w:eastAsia="Calibri" w:hAnsi="Times New Roman" w:cs="Times New Roman"/>
          <w:sz w:val="24"/>
          <w:szCs w:val="24"/>
          <w:lang w:eastAsia="ru-RU"/>
        </w:rPr>
      </w:pPr>
      <w:r w:rsidRPr="009D5664">
        <w:rPr>
          <w:rFonts w:ascii="Times New Roman" w:eastAsia="Calibri" w:hAnsi="Times New Roman" w:cs="Times New Roman"/>
          <w:sz w:val="24"/>
          <w:szCs w:val="24"/>
          <w:lang w:eastAsia="ru-RU"/>
        </w:rPr>
        <w:tab/>
        <w:t>Муниципальная программа Ленинского муниципального района Московской области «Спорт» на 2017-2021 годы включает в себя 2 подпрограммы.</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По подпрограммам:</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b/>
          <w:sz w:val="24"/>
          <w:szCs w:val="24"/>
          <w:lang w:eastAsia="ru-RU"/>
        </w:rPr>
        <w:t>Подпрограмма I</w:t>
      </w:r>
      <w:r w:rsidR="00B54C23">
        <w:rPr>
          <w:rFonts w:ascii="Times New Roman" w:eastAsia="Calibri" w:hAnsi="Times New Roman" w:cs="Times New Roman"/>
          <w:b/>
          <w:sz w:val="24"/>
          <w:szCs w:val="24"/>
          <w:lang w:eastAsia="ru-RU"/>
        </w:rPr>
        <w:t>.</w:t>
      </w:r>
      <w:r w:rsidRPr="00E96276">
        <w:rPr>
          <w:rFonts w:ascii="Times New Roman" w:eastAsia="Calibri" w:hAnsi="Times New Roman" w:cs="Times New Roman"/>
          <w:b/>
          <w:sz w:val="24"/>
          <w:szCs w:val="24"/>
          <w:lang w:eastAsia="ru-RU"/>
        </w:rPr>
        <w:t xml:space="preserve"> «Физическая культура и массовый спорт в Ленинском муниципальном районе Московской области»</w:t>
      </w:r>
      <w:r w:rsidRPr="00E96276">
        <w:rPr>
          <w:rFonts w:ascii="Times New Roman" w:eastAsia="Calibri" w:hAnsi="Times New Roman" w:cs="Times New Roman"/>
          <w:sz w:val="24"/>
          <w:szCs w:val="24"/>
          <w:lang w:eastAsia="ru-RU"/>
        </w:rPr>
        <w:t xml:space="preserve"> Муниципальной программы 02 «Спорт Ленинского муниципального района на 2017-2021 годы» за 2019 год.</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На реализацию подпрограммы № 1 из бюджета Ленинского муниципального района Московской области в 2019 г. предусмотрены средства в сумме – 255 530,95 тыс. рублей, израсходовано за отчетный период 251 140,05 тыс. руб., что составляет 98,29%, мероприятия в соответствии с планом на отчетный период выполнены полностью. </w:t>
      </w:r>
      <w:proofErr w:type="gramStart"/>
      <w:r w:rsidRPr="00E96276">
        <w:rPr>
          <w:rFonts w:ascii="Times New Roman" w:eastAsia="Calibri" w:hAnsi="Times New Roman" w:cs="Times New Roman"/>
          <w:sz w:val="24"/>
          <w:szCs w:val="24"/>
          <w:lang w:eastAsia="ru-RU"/>
        </w:rPr>
        <w:t>В том числе: из бюджета Ленинского муниципального района: запланировано – 221 604,61 тыс. руб., израсходовано – 220 075,01 тыс. руб.; из бюджетов городских и сельских поселений: запланировано – 25 941,4 тыс. руб., израсходовано – 25 040,60 тыс. руб.; из бюджета Московской области: запланировано – 834,94 тыс. руб., израсходовано – 834,94 тыс. руб.</w:t>
      </w:r>
      <w:proofErr w:type="gramEnd"/>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I. Общая характеристика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Работа в сфере физической культуры и спорта в Ленинском муниципальном районе осуществляется в соответствии с Подпрограммой № 1 «Физическая культура и массовый спорт» муниципальной программы Ленинского муниципального района Московской области «Спорт» на 2017-2021 годы. Кроме того, в районе действуют еще семь муниципальных программ городских и сельских поселений Ленинского муниципального района.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На реализацию мероприятий Подпрограммы в 2019 году было предусмотрено 255 530,95 тыс. руб., израсходовано 251 140,05 тыс. руб., исполнение по программе составило 98,29%. Мероприятия в соответствии с планом на отчетный период выполнены практически полностью. </w:t>
      </w:r>
      <w:proofErr w:type="gramStart"/>
      <w:r w:rsidRPr="00E96276">
        <w:rPr>
          <w:rFonts w:ascii="Times New Roman" w:eastAsia="Calibri" w:hAnsi="Times New Roman" w:cs="Times New Roman"/>
          <w:sz w:val="24"/>
          <w:szCs w:val="24"/>
          <w:lang w:eastAsia="ru-RU"/>
        </w:rPr>
        <w:t xml:space="preserve">В том числе: из бюджета Ленинского муниципального района: запланировано – 221 604,61 тыс. руб., израсходовано – 220 075,01 тыс. руб.; из бюджетов городских и сельских поселений: запланировано – 25 941,4 тыс. руб., израсходовано – 25 040,60 тыс. руб. Также на сферу физической культуры и спорта были предусмотрены средства по программам «Спорт» городского поселения Видное, сельских поселений </w:t>
      </w:r>
      <w:proofErr w:type="spellStart"/>
      <w:r w:rsidRPr="00E96276">
        <w:rPr>
          <w:rFonts w:ascii="Times New Roman" w:eastAsia="Calibri" w:hAnsi="Times New Roman" w:cs="Times New Roman"/>
          <w:sz w:val="24"/>
          <w:szCs w:val="24"/>
          <w:lang w:eastAsia="ru-RU"/>
        </w:rPr>
        <w:t>Володарское</w:t>
      </w:r>
      <w:proofErr w:type="spellEnd"/>
      <w:r w:rsidRPr="00E96276">
        <w:rPr>
          <w:rFonts w:ascii="Times New Roman" w:eastAsia="Calibri" w:hAnsi="Times New Roman" w:cs="Times New Roman"/>
          <w:sz w:val="24"/>
          <w:szCs w:val="24"/>
          <w:lang w:eastAsia="ru-RU"/>
        </w:rPr>
        <w:t xml:space="preserve"> и совхоза им. Ленина.</w:t>
      </w:r>
      <w:proofErr w:type="gramEnd"/>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В настоящее время в сфере физической культуры и спорта работает 6 муниципальных учреждений, 2 муниципальных учреждения комплексной направленности, 1 муниципальное унитарное предприятие и 19 федераций по видам спорта, кроме того, ведется физкультурно-спортивная работа в образовательных учреждениях, на предприятиях и частных спортивных организациях, в том числе: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МБУ Спортивная школа Олимпийского резерва «Олимп»;</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МУ «Дворец спорта </w:t>
      </w:r>
      <w:proofErr w:type="gramStart"/>
      <w:r w:rsidRPr="00E96276">
        <w:rPr>
          <w:rFonts w:ascii="Times New Roman" w:eastAsia="Calibri" w:hAnsi="Times New Roman" w:cs="Times New Roman"/>
          <w:sz w:val="24"/>
          <w:szCs w:val="24"/>
          <w:lang w:eastAsia="ru-RU"/>
        </w:rPr>
        <w:t>Видное</w:t>
      </w:r>
      <w:proofErr w:type="gramEnd"/>
      <w:r w:rsidRPr="00E96276">
        <w:rPr>
          <w:rFonts w:ascii="Times New Roman" w:eastAsia="Calibri" w:hAnsi="Times New Roman" w:cs="Times New Roman"/>
          <w:sz w:val="24"/>
          <w:szCs w:val="24"/>
          <w:lang w:eastAsia="ru-RU"/>
        </w:rPr>
        <w:t>»;</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МАУ </w:t>
      </w:r>
      <w:proofErr w:type="gramStart"/>
      <w:r w:rsidRPr="00E96276">
        <w:rPr>
          <w:rFonts w:ascii="Times New Roman" w:eastAsia="Calibri" w:hAnsi="Times New Roman" w:cs="Times New Roman"/>
          <w:sz w:val="24"/>
          <w:szCs w:val="24"/>
          <w:lang w:eastAsia="ru-RU"/>
        </w:rPr>
        <w:t>ДО</w:t>
      </w:r>
      <w:proofErr w:type="gramEnd"/>
      <w:r w:rsidRPr="00E96276">
        <w:rPr>
          <w:rFonts w:ascii="Times New Roman" w:eastAsia="Calibri" w:hAnsi="Times New Roman" w:cs="Times New Roman"/>
          <w:sz w:val="24"/>
          <w:szCs w:val="24"/>
          <w:lang w:eastAsia="ru-RU"/>
        </w:rPr>
        <w:t xml:space="preserve"> </w:t>
      </w:r>
      <w:proofErr w:type="gramStart"/>
      <w:r w:rsidRPr="00E96276">
        <w:rPr>
          <w:rFonts w:ascii="Times New Roman" w:eastAsia="Calibri" w:hAnsi="Times New Roman" w:cs="Times New Roman"/>
          <w:sz w:val="24"/>
          <w:szCs w:val="24"/>
          <w:lang w:eastAsia="ru-RU"/>
        </w:rPr>
        <w:t>Центр</w:t>
      </w:r>
      <w:proofErr w:type="gramEnd"/>
      <w:r w:rsidRPr="00E96276">
        <w:rPr>
          <w:rFonts w:ascii="Times New Roman" w:eastAsia="Calibri" w:hAnsi="Times New Roman" w:cs="Times New Roman"/>
          <w:sz w:val="24"/>
          <w:szCs w:val="24"/>
          <w:lang w:eastAsia="ru-RU"/>
        </w:rPr>
        <w:t xml:space="preserve"> «Дельфин» (ведомство Управления образования);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МБУ «Городской центр спорта» (г/</w:t>
      </w:r>
      <w:proofErr w:type="gramStart"/>
      <w:r w:rsidRPr="00E96276">
        <w:rPr>
          <w:rFonts w:ascii="Times New Roman" w:eastAsia="Calibri" w:hAnsi="Times New Roman" w:cs="Times New Roman"/>
          <w:sz w:val="24"/>
          <w:szCs w:val="24"/>
          <w:lang w:eastAsia="ru-RU"/>
        </w:rPr>
        <w:t>п</w:t>
      </w:r>
      <w:proofErr w:type="gramEnd"/>
      <w:r w:rsidRPr="00E96276">
        <w:rPr>
          <w:rFonts w:ascii="Times New Roman" w:eastAsia="Calibri" w:hAnsi="Times New Roman" w:cs="Times New Roman"/>
          <w:sz w:val="24"/>
          <w:szCs w:val="24"/>
          <w:lang w:eastAsia="ru-RU"/>
        </w:rPr>
        <w:t xml:space="preserve"> Видное);</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lastRenderedPageBreak/>
        <w:t>- МБУ «Центр физической культуры и работы с молодежью «Олимп» (с/</w:t>
      </w:r>
      <w:proofErr w:type="gramStart"/>
      <w:r w:rsidRPr="00E96276">
        <w:rPr>
          <w:rFonts w:ascii="Times New Roman" w:eastAsia="Calibri" w:hAnsi="Times New Roman" w:cs="Times New Roman"/>
          <w:sz w:val="24"/>
          <w:szCs w:val="24"/>
          <w:lang w:eastAsia="ru-RU"/>
        </w:rPr>
        <w:t>п</w:t>
      </w:r>
      <w:proofErr w:type="gramEnd"/>
      <w:r w:rsidRPr="00E96276">
        <w:rPr>
          <w:rFonts w:ascii="Times New Roman" w:eastAsia="Calibri" w:hAnsi="Times New Roman" w:cs="Times New Roman"/>
          <w:sz w:val="24"/>
          <w:szCs w:val="24"/>
          <w:lang w:eastAsia="ru-RU"/>
        </w:rPr>
        <w:t xml:space="preserve"> </w:t>
      </w:r>
      <w:proofErr w:type="spellStart"/>
      <w:r w:rsidRPr="00E96276">
        <w:rPr>
          <w:rFonts w:ascii="Times New Roman" w:eastAsia="Calibri" w:hAnsi="Times New Roman" w:cs="Times New Roman"/>
          <w:sz w:val="24"/>
          <w:szCs w:val="24"/>
          <w:lang w:eastAsia="ru-RU"/>
        </w:rPr>
        <w:t>Развилковское</w:t>
      </w:r>
      <w:proofErr w:type="spellEnd"/>
      <w:r w:rsidRPr="00E96276">
        <w:rPr>
          <w:rFonts w:ascii="Times New Roman" w:eastAsia="Calibri" w:hAnsi="Times New Roman" w:cs="Times New Roman"/>
          <w:sz w:val="24"/>
          <w:szCs w:val="24"/>
          <w:lang w:eastAsia="ru-RU"/>
        </w:rPr>
        <w:t>);</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МБУ «Центр физической культуры и спорта «Атлант» (с/</w:t>
      </w:r>
      <w:proofErr w:type="gramStart"/>
      <w:r w:rsidRPr="00E96276">
        <w:rPr>
          <w:rFonts w:ascii="Times New Roman" w:eastAsia="Calibri" w:hAnsi="Times New Roman" w:cs="Times New Roman"/>
          <w:sz w:val="24"/>
          <w:szCs w:val="24"/>
          <w:lang w:eastAsia="ru-RU"/>
        </w:rPr>
        <w:t>п</w:t>
      </w:r>
      <w:proofErr w:type="gramEnd"/>
      <w:r w:rsidRPr="00E96276">
        <w:rPr>
          <w:rFonts w:ascii="Times New Roman" w:eastAsia="Calibri" w:hAnsi="Times New Roman" w:cs="Times New Roman"/>
          <w:sz w:val="24"/>
          <w:szCs w:val="24"/>
          <w:lang w:eastAsia="ru-RU"/>
        </w:rPr>
        <w:t xml:space="preserve"> </w:t>
      </w:r>
      <w:proofErr w:type="spellStart"/>
      <w:r w:rsidRPr="00E96276">
        <w:rPr>
          <w:rFonts w:ascii="Times New Roman" w:eastAsia="Calibri" w:hAnsi="Times New Roman" w:cs="Times New Roman"/>
          <w:sz w:val="24"/>
          <w:szCs w:val="24"/>
          <w:lang w:eastAsia="ru-RU"/>
        </w:rPr>
        <w:t>Володарское</w:t>
      </w:r>
      <w:proofErr w:type="spellEnd"/>
      <w:r w:rsidRPr="00E96276">
        <w:rPr>
          <w:rFonts w:ascii="Times New Roman" w:eastAsia="Calibri" w:hAnsi="Times New Roman" w:cs="Times New Roman"/>
          <w:sz w:val="24"/>
          <w:szCs w:val="24"/>
          <w:lang w:eastAsia="ru-RU"/>
        </w:rPr>
        <w:t>);</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МБУС «Центр физической культуры и спорта пос. с-за им. Ленина»;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МБУ «Центр культуры, спорта и работы с молодёжью «Мечта» (с/п. </w:t>
      </w:r>
      <w:proofErr w:type="spellStart"/>
      <w:r w:rsidRPr="00E96276">
        <w:rPr>
          <w:rFonts w:ascii="Times New Roman" w:eastAsia="Calibri" w:hAnsi="Times New Roman" w:cs="Times New Roman"/>
          <w:sz w:val="24"/>
          <w:szCs w:val="24"/>
          <w:lang w:eastAsia="ru-RU"/>
        </w:rPr>
        <w:t>Булатниковское</w:t>
      </w:r>
      <w:proofErr w:type="spellEnd"/>
      <w:r w:rsidRPr="00E96276">
        <w:rPr>
          <w:rFonts w:ascii="Times New Roman" w:eastAsia="Calibri" w:hAnsi="Times New Roman" w:cs="Times New Roman"/>
          <w:sz w:val="24"/>
          <w:szCs w:val="24"/>
          <w:lang w:eastAsia="ru-RU"/>
        </w:rPr>
        <w:t>) - многофункциональное учреждение;</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МБУ «Центр развития молодёжи «Юность» (</w:t>
      </w:r>
      <w:proofErr w:type="gramStart"/>
      <w:r w:rsidRPr="00E96276">
        <w:rPr>
          <w:rFonts w:ascii="Times New Roman" w:eastAsia="Calibri" w:hAnsi="Times New Roman" w:cs="Times New Roman"/>
          <w:sz w:val="24"/>
          <w:szCs w:val="24"/>
          <w:lang w:eastAsia="ru-RU"/>
        </w:rPr>
        <w:t>г</w:t>
      </w:r>
      <w:proofErr w:type="gramEnd"/>
      <w:r w:rsidRPr="00E96276">
        <w:rPr>
          <w:rFonts w:ascii="Times New Roman" w:eastAsia="Calibri" w:hAnsi="Times New Roman" w:cs="Times New Roman"/>
          <w:sz w:val="24"/>
          <w:szCs w:val="24"/>
          <w:lang w:eastAsia="ru-RU"/>
        </w:rPr>
        <w:t>/п. Горки Ленинские) - многофункциональное учреждение;</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МУП «Спортивный клуб «Металлург».</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По данным статистического отчёта на 01 января 2020 года систематически физической культурой и спортом занимаются 55 658 человека, что составляет более 40,5 %. от численности населения округа в возрасте 3-79 лет.</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II. Деятельность в 2019 году.</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Практически все мероприятия выполнены в полном объеме.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proofErr w:type="gramStart"/>
      <w:r w:rsidRPr="00E96276">
        <w:rPr>
          <w:rFonts w:ascii="Times New Roman" w:eastAsia="Calibri" w:hAnsi="Times New Roman" w:cs="Times New Roman"/>
          <w:sz w:val="24"/>
          <w:szCs w:val="24"/>
          <w:lang w:eastAsia="ru-RU"/>
        </w:rPr>
        <w:t>В 2019 году  на территории Ленинского муниципального района проведено 950 спортивных мероприятий, из них более 200 матчей и игр Чемпионатов и Первенств Европы, России, Московской области по баскетболу, футболу, мотоболу, 1 комплексное областное мероприятие, посвященное Всероссийскому Дню физкультурника, 51 районное мероприятие, на территории городских и сельских поселениях прошло 550 мероприятий, 106 мероприятий по выполнению ВФСК ГТО, 115 мероприятий в частных</w:t>
      </w:r>
      <w:proofErr w:type="gramEnd"/>
      <w:r w:rsidRPr="00E96276">
        <w:rPr>
          <w:rFonts w:ascii="Times New Roman" w:eastAsia="Calibri" w:hAnsi="Times New Roman" w:cs="Times New Roman"/>
          <w:sz w:val="24"/>
          <w:szCs w:val="24"/>
          <w:lang w:eastAsia="ru-RU"/>
        </w:rPr>
        <w:t xml:space="preserve"> </w:t>
      </w:r>
      <w:proofErr w:type="gramStart"/>
      <w:r w:rsidRPr="00E96276">
        <w:rPr>
          <w:rFonts w:ascii="Times New Roman" w:eastAsia="Calibri" w:hAnsi="Times New Roman" w:cs="Times New Roman"/>
          <w:sz w:val="24"/>
          <w:szCs w:val="24"/>
          <w:lang w:eastAsia="ru-RU"/>
        </w:rPr>
        <w:t>организациях</w:t>
      </w:r>
      <w:proofErr w:type="gramEnd"/>
      <w:r w:rsidRPr="00E96276">
        <w:rPr>
          <w:rFonts w:ascii="Times New Roman" w:eastAsia="Calibri" w:hAnsi="Times New Roman" w:cs="Times New Roman"/>
          <w:sz w:val="24"/>
          <w:szCs w:val="24"/>
          <w:lang w:eastAsia="ru-RU"/>
        </w:rPr>
        <w:t>, всего  в мероприятиях приняло участие более 113 000 спортсменов и зрителей.</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В округе реализуется комплекс мероприятий по поэтапному внедрению Всероссийского физкультурно-спортивного комплекса «Готов к труду и обороне». </w:t>
      </w:r>
      <w:proofErr w:type="gramStart"/>
      <w:r w:rsidRPr="00E96276">
        <w:rPr>
          <w:rFonts w:ascii="Times New Roman" w:eastAsia="Calibri" w:hAnsi="Times New Roman" w:cs="Times New Roman"/>
          <w:sz w:val="24"/>
          <w:szCs w:val="24"/>
          <w:lang w:eastAsia="ru-RU"/>
        </w:rPr>
        <w:t>В 2019 году на базе МУ «Дворец спорта Видное» создан отдел, который осуществляет функции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обязанности отдела входит работа  по выполнению населением района нормативов физкультурно-спортивного комплекса «Готов к труду и обороне». 245 человек выполнили нормы ВФСК ГТО на знаки</w:t>
      </w:r>
      <w:proofErr w:type="gramEnd"/>
      <w:r w:rsidRPr="00E96276">
        <w:rPr>
          <w:rFonts w:ascii="Times New Roman" w:eastAsia="Calibri" w:hAnsi="Times New Roman" w:cs="Times New Roman"/>
          <w:sz w:val="24"/>
          <w:szCs w:val="24"/>
          <w:lang w:eastAsia="ru-RU"/>
        </w:rPr>
        <w:t xml:space="preserve"> отличия различного достоинства.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Также на базе МУ «Дворец спорта Видное» создан отдел по работе с инвалидами (Клуб по физкультурно-оздоровительной работе с инвалидами), основным направлением деятельности отдела является развитие работы с людьми с ограниченными возможностями на территории Ленинского городского округа, а также непосредственные занятия по программе «Лыжи мечты».</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Основные мероприятия за год:</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- 10 августа прошел Областной праздник «День физкультурника» с участием более шестисот спортсменов,</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проведено два мероприятия для людей с ограниченными возможностями здоровья,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с января по декабрь проведены соревнования в зачет 50-ой и 51-ой Спартакиад школьников с участием во всех этапах более 13 000 учащихся.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также проведено 8 крупных Открытых Первенств и Кубков района с количеством участников от 300 до 1200 спортсменов,</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футбольные турниры среди школьников (3 турнира) с участием от 700 до 1000 детей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Основным спортивным сооружением района является МУ «Дворец спорта </w:t>
      </w:r>
      <w:proofErr w:type="gramStart"/>
      <w:r w:rsidRPr="00E96276">
        <w:rPr>
          <w:rFonts w:ascii="Times New Roman" w:eastAsia="Calibri" w:hAnsi="Times New Roman" w:cs="Times New Roman"/>
          <w:sz w:val="24"/>
          <w:szCs w:val="24"/>
          <w:lang w:eastAsia="ru-RU"/>
        </w:rPr>
        <w:t>Видное</w:t>
      </w:r>
      <w:proofErr w:type="gramEnd"/>
      <w:r w:rsidRPr="00E96276">
        <w:rPr>
          <w:rFonts w:ascii="Times New Roman" w:eastAsia="Calibri" w:hAnsi="Times New Roman" w:cs="Times New Roman"/>
          <w:sz w:val="24"/>
          <w:szCs w:val="24"/>
          <w:lang w:eastAsia="ru-RU"/>
        </w:rPr>
        <w:t>». На базе Дворца спорта и стадиона «Металлург» в отчетный период было проведено около 300 спортивно-массовых и концертно-зрелищных мероприятий различного уровня, в том числе: - январь-апрель и октябрь-декабрь – Чемпионат России (Премьер-лига) и Еврокубок ФИБА среди женщин по баскетболу; - январь-апрель и октябрь-декабрь – Первенства России, Московской области по баскетболу среди различных возрастных групп; - апрель-октябрь – домашние игры Первенства Московской области по футболу в 8 возрастных группах учащихся СДЮСШОР «Олимп»; - апрел</w:t>
      </w:r>
      <w:proofErr w:type="gramStart"/>
      <w:r w:rsidRPr="00E96276">
        <w:rPr>
          <w:rFonts w:ascii="Times New Roman" w:eastAsia="Calibri" w:hAnsi="Times New Roman" w:cs="Times New Roman"/>
          <w:sz w:val="24"/>
          <w:szCs w:val="24"/>
          <w:lang w:eastAsia="ru-RU"/>
        </w:rPr>
        <w:t>ь-</w:t>
      </w:r>
      <w:proofErr w:type="gramEnd"/>
      <w:r w:rsidRPr="00E96276">
        <w:rPr>
          <w:rFonts w:ascii="Times New Roman" w:eastAsia="Calibri" w:hAnsi="Times New Roman" w:cs="Times New Roman"/>
          <w:sz w:val="24"/>
          <w:szCs w:val="24"/>
          <w:lang w:eastAsia="ru-RU"/>
        </w:rPr>
        <w:t xml:space="preserve"> сентябрь – Чемпионат </w:t>
      </w:r>
      <w:r w:rsidRPr="00E96276">
        <w:rPr>
          <w:rFonts w:ascii="Times New Roman" w:eastAsia="Calibri" w:hAnsi="Times New Roman" w:cs="Times New Roman"/>
          <w:sz w:val="24"/>
          <w:szCs w:val="24"/>
          <w:lang w:eastAsia="ru-RU"/>
        </w:rPr>
        <w:lastRenderedPageBreak/>
        <w:t xml:space="preserve">России по мотоболу; - соревнования, посвящённые празднованию Дня Ленинского муниципального района и дня города Видное: Международный турнир по Мотоболу, соревнования по </w:t>
      </w:r>
      <w:proofErr w:type="spellStart"/>
      <w:r w:rsidRPr="00E96276">
        <w:rPr>
          <w:rFonts w:ascii="Times New Roman" w:eastAsia="Calibri" w:hAnsi="Times New Roman" w:cs="Times New Roman"/>
          <w:sz w:val="24"/>
          <w:szCs w:val="24"/>
          <w:lang w:eastAsia="ru-RU"/>
        </w:rPr>
        <w:t>воркауту</w:t>
      </w:r>
      <w:proofErr w:type="spellEnd"/>
      <w:r w:rsidRPr="00E96276">
        <w:rPr>
          <w:rFonts w:ascii="Times New Roman" w:eastAsia="Calibri" w:hAnsi="Times New Roman" w:cs="Times New Roman"/>
          <w:sz w:val="24"/>
          <w:szCs w:val="24"/>
          <w:lang w:eastAsia="ru-RU"/>
        </w:rPr>
        <w:t>, посвящение в футболисты, товарищеский матч по футболу, Любительский турнир по футболу, соревнования по фигурному вождению мотоцикла.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w:t>
      </w:r>
      <w:r w:rsidRPr="00E96276">
        <w:rPr>
          <w:rFonts w:ascii="Times New Roman" w:eastAsia="Calibri" w:hAnsi="Times New Roman" w:cs="Times New Roman"/>
          <w:sz w:val="24"/>
          <w:szCs w:val="24"/>
          <w:lang w:eastAsia="ru-RU"/>
        </w:rPr>
        <w:tab/>
        <w:t xml:space="preserve">Более 700 спортсменов района приняли участие в 90 соревнованиях различного уровня – международных, всероссийских и областных.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Основные достижения спортсменов Ленинского района в Международных и Всероссийских соревнованиях в 2019 году: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заслуженный мастер спорта России Евгений Рылов на Чемпионате России по плаванию завоевал три медали: два золота и серебро, тренер Андрей </w:t>
      </w:r>
      <w:proofErr w:type="spellStart"/>
      <w:r w:rsidRPr="00E96276">
        <w:rPr>
          <w:rFonts w:ascii="Times New Roman" w:eastAsia="Calibri" w:hAnsi="Times New Roman" w:cs="Times New Roman"/>
          <w:sz w:val="24"/>
          <w:szCs w:val="24"/>
          <w:lang w:eastAsia="ru-RU"/>
        </w:rPr>
        <w:t>Шишин</w:t>
      </w:r>
      <w:proofErr w:type="spellEnd"/>
      <w:r w:rsidRPr="00E96276">
        <w:rPr>
          <w:rFonts w:ascii="Times New Roman" w:eastAsia="Calibri" w:hAnsi="Times New Roman" w:cs="Times New Roman"/>
          <w:sz w:val="24"/>
          <w:szCs w:val="24"/>
          <w:lang w:eastAsia="ru-RU"/>
        </w:rPr>
        <w:t>.</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Спортсмен из МБУ СШОР "ОЛИМП" Листопад Пётр занял 2-е место на Первенстве Европы по </w:t>
      </w:r>
      <w:proofErr w:type="spellStart"/>
      <w:r w:rsidRPr="00E96276">
        <w:rPr>
          <w:rFonts w:ascii="Times New Roman" w:eastAsia="Calibri" w:hAnsi="Times New Roman" w:cs="Times New Roman"/>
          <w:sz w:val="24"/>
          <w:szCs w:val="24"/>
          <w:lang w:eastAsia="ru-RU"/>
        </w:rPr>
        <w:t>киокусинкай</w:t>
      </w:r>
      <w:proofErr w:type="spellEnd"/>
      <w:r w:rsidRPr="00E96276">
        <w:rPr>
          <w:rFonts w:ascii="Times New Roman" w:eastAsia="Calibri" w:hAnsi="Times New Roman" w:cs="Times New Roman"/>
          <w:sz w:val="24"/>
          <w:szCs w:val="24"/>
          <w:lang w:eastAsia="ru-RU"/>
        </w:rPr>
        <w:t xml:space="preserve"> в г. Вроцлаве Польша, тренер Андрей Кузнецов.</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на Чемпионате Мира по водным видам спорта в Корее: Евгений Рылов победил и стал двукратным чемпионом Мира в плавании 200 м. на спине, в его копилке еще три серебряные и одна бронзовая медали, Иван </w:t>
      </w:r>
      <w:proofErr w:type="spellStart"/>
      <w:r w:rsidRPr="00E96276">
        <w:rPr>
          <w:rFonts w:ascii="Times New Roman" w:eastAsia="Calibri" w:hAnsi="Times New Roman" w:cs="Times New Roman"/>
          <w:sz w:val="24"/>
          <w:szCs w:val="24"/>
          <w:lang w:eastAsia="ru-RU"/>
        </w:rPr>
        <w:t>Гирев</w:t>
      </w:r>
      <w:proofErr w:type="spellEnd"/>
      <w:r w:rsidRPr="00E96276">
        <w:rPr>
          <w:rFonts w:ascii="Times New Roman" w:eastAsia="Calibri" w:hAnsi="Times New Roman" w:cs="Times New Roman"/>
          <w:sz w:val="24"/>
          <w:szCs w:val="24"/>
          <w:lang w:eastAsia="ru-RU"/>
        </w:rPr>
        <w:t xml:space="preserve">, еще один воспитанник Дельфина, завоевал серебряную медаль в командной эстафете.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на Чемпионате Европы по мотоболу 2019. Сборная команда России по мотоболу в 25-тый раз стала Чемпионом Европы.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в августе пять спортсменок «Спарты энд</w:t>
      </w:r>
      <w:proofErr w:type="gramStart"/>
      <w:r w:rsidRPr="00E96276">
        <w:rPr>
          <w:rFonts w:ascii="Times New Roman" w:eastAsia="Calibri" w:hAnsi="Times New Roman" w:cs="Times New Roman"/>
          <w:sz w:val="24"/>
          <w:szCs w:val="24"/>
          <w:lang w:eastAsia="ru-RU"/>
        </w:rPr>
        <w:t xml:space="preserve"> К</w:t>
      </w:r>
      <w:proofErr w:type="gramEnd"/>
      <w:r w:rsidRPr="00E96276">
        <w:rPr>
          <w:rFonts w:ascii="Times New Roman" w:eastAsia="Calibri" w:hAnsi="Times New Roman" w:cs="Times New Roman"/>
          <w:sz w:val="24"/>
          <w:szCs w:val="24"/>
          <w:lang w:eastAsia="ru-RU"/>
        </w:rPr>
        <w:t xml:space="preserve">» (Видное) в составе сборной России стали серебряными призёрами Первенства Европы по баскетболу среди девушек до 20 лет; и три спортсменки в составе сборной команды России заняли 1 место в Первенстве Европы по баскетболу среди девушек до 16 лет.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в сентябре наш «Металлург» занял 1 место в Чемпионате России по мотоболу 2019 года. Команда «Металлург» завоевала это звание 32-ой раз с учетом СССР.</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Кроме того, спортсмены района приняли участие в 29 всероссийских чемпионатах, кубках и первенствах и заняли 39 призовых мест. А также 165 мест на Межрегиональных и Областных соревнованиях.</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III. Задачи на 2020 год.</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1. Реконструкция стадиона «Металлург»:</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замена асфальтобетонного покрытия мотобольного поля и прилегающей территории. 14 000 кв. м.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замена световых приборов и звукоусиливающей аппаратуры на существующих столбах освещения.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ремонт ливневой канализации (продувка труб под давлением по периметру мотобольного поля).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устройство трибуны для почетных гостей:</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устройство </w:t>
      </w:r>
      <w:proofErr w:type="gramStart"/>
      <w:r w:rsidRPr="00E96276">
        <w:rPr>
          <w:rFonts w:ascii="Times New Roman" w:eastAsia="Calibri" w:hAnsi="Times New Roman" w:cs="Times New Roman"/>
          <w:sz w:val="24"/>
          <w:szCs w:val="24"/>
          <w:lang w:eastAsia="ru-RU"/>
        </w:rPr>
        <w:t>сборный</w:t>
      </w:r>
      <w:proofErr w:type="gramEnd"/>
      <w:r w:rsidRPr="00E96276">
        <w:rPr>
          <w:rFonts w:ascii="Times New Roman" w:eastAsia="Calibri" w:hAnsi="Times New Roman" w:cs="Times New Roman"/>
          <w:sz w:val="24"/>
          <w:szCs w:val="24"/>
          <w:lang w:eastAsia="ru-RU"/>
        </w:rPr>
        <w:t xml:space="preserve"> трибуны или мест для сидения почетных гостей повышенной комфортности (20-46 мест);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устройство покрытия вместо тротуарной плитки (замена существующей плитки или устройство нового покрытия);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перенос комментаторской кабины на противоположную сторону под экран;</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устройство помещения для почетных гостей (контейнерного типа с панорамными, тонированными окнами и системой кондиционирования).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устройство нового светодиодного табло.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устройство трибун и ограждения мотобольного поля (точная сумма работ еще определяется), ориентировочная сумма.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замена дальней трибуны мотобольного поля.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устройство навеса ближней трибуны мотобольного поля, замена сидений.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устройство нового заградительного забора по периметру мотобольного поля.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строительство ангара для техники.</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обустройство эко-парковки.</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2. Ремонт здания и территории МУП СК “Металлург” по ул. Садовая, д. 10:</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lastRenderedPageBreak/>
        <w:t>- ремонт здания мотобольного клуба "Металлург".</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ремонт прилегающей территории с заменой асфальтового покрытия у клуба.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3. Организация и проведение спортивных и спортивно-массовых мероприятий в районе, в том числе Чемпионата Европы по мотоболу, и участие спортсменов района в соревнованиях различного уровня.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4. Организация работы по приведению в соответствие плоскостных спортивных сооружений в части показателя «Перечня показателей рейтинга 50» показателя 38 «Доля спортивных площадок, управляемых в соответствии со стандартом их использования».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5. Реализация спортивной и спортивно-массовой работы среди различных групп населения, в том числе программы «Активное долголетие», работа с инвалидами и прием нормативов ВФСК «ГТО».</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6. Обеспечение деятельности муниципальных учреждений физической культуры и спорта.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7. Обеспечение функционирования и загруженности объектов спорта.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IV.  Достижение приоритетных показателей деятельности.</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Указом Президента Российской Федерации от 07.05.2012 № 597 "О мероприятиях по реализации государственной социальной политики" в сфере физической культуры и спорта определены следующие приоритетные показатели I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0"/>
        <w:gridCol w:w="1590"/>
        <w:gridCol w:w="1581"/>
      </w:tblGrid>
      <w:tr w:rsidR="00E96276" w:rsidRPr="00E96276" w:rsidTr="00E96276">
        <w:tc>
          <w:tcPr>
            <w:tcW w:w="6795"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Наименование показателя</w:t>
            </w:r>
          </w:p>
        </w:tc>
        <w:tc>
          <w:tcPr>
            <w:tcW w:w="1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Плановое значение показателя к окончанию </w:t>
            </w:r>
          </w:p>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2018 года</w:t>
            </w:r>
          </w:p>
        </w:tc>
        <w:tc>
          <w:tcPr>
            <w:tcW w:w="1586"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Достигнутое значение показателя к окончанию </w:t>
            </w:r>
          </w:p>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2018 года</w:t>
            </w:r>
          </w:p>
        </w:tc>
      </w:tr>
      <w:tr w:rsidR="00E96276" w:rsidRPr="00E96276" w:rsidTr="00E96276">
        <w:tc>
          <w:tcPr>
            <w:tcW w:w="9990" w:type="dxa"/>
            <w:gridSpan w:val="3"/>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Показатели </w:t>
            </w:r>
            <w:r w:rsidRPr="00E96276">
              <w:rPr>
                <w:rFonts w:ascii="Times New Roman" w:eastAsia="Calibri" w:hAnsi="Times New Roman" w:cs="Times New Roman"/>
                <w:sz w:val="24"/>
                <w:szCs w:val="24"/>
                <w:lang w:val="en-US" w:eastAsia="ru-RU"/>
              </w:rPr>
              <w:t>I</w:t>
            </w:r>
            <w:r w:rsidRPr="00E96276">
              <w:rPr>
                <w:rFonts w:ascii="Times New Roman" w:eastAsia="Calibri" w:hAnsi="Times New Roman" w:cs="Times New Roman"/>
                <w:sz w:val="24"/>
                <w:szCs w:val="24"/>
                <w:lang w:eastAsia="ru-RU"/>
              </w:rPr>
              <w:t xml:space="preserve"> группы</w:t>
            </w:r>
          </w:p>
        </w:tc>
      </w:tr>
      <w:tr w:rsidR="00E96276" w:rsidRPr="00E96276" w:rsidTr="00E96276">
        <w:tc>
          <w:tcPr>
            <w:tcW w:w="6795"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color w:val="000000"/>
                <w:sz w:val="24"/>
                <w:szCs w:val="24"/>
                <w:lang w:eastAsia="ru-RU"/>
              </w:rPr>
              <w:t>Доля жителей Московской области, систематически занимающихся физической культурой и спортом, процент</w:t>
            </w:r>
          </w:p>
        </w:tc>
        <w:tc>
          <w:tcPr>
            <w:tcW w:w="1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val="en-US" w:eastAsia="ru-RU"/>
              </w:rPr>
              <w:t>40</w:t>
            </w:r>
            <w:r w:rsidRPr="00E96276">
              <w:rPr>
                <w:rFonts w:ascii="Times New Roman" w:eastAsia="Calibri" w:hAnsi="Times New Roman" w:cs="Times New Roman"/>
                <w:sz w:val="24"/>
                <w:szCs w:val="24"/>
                <w:lang w:eastAsia="ru-RU"/>
              </w:rPr>
              <w:t>,5</w:t>
            </w:r>
          </w:p>
        </w:tc>
        <w:tc>
          <w:tcPr>
            <w:tcW w:w="1586"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более </w:t>
            </w:r>
            <w:r w:rsidRPr="00E96276">
              <w:rPr>
                <w:rFonts w:ascii="Times New Roman" w:eastAsia="Calibri" w:hAnsi="Times New Roman" w:cs="Times New Roman"/>
                <w:sz w:val="24"/>
                <w:szCs w:val="24"/>
                <w:lang w:val="en-US" w:eastAsia="ru-RU"/>
              </w:rPr>
              <w:t>40</w:t>
            </w:r>
            <w:r w:rsidRPr="00E96276">
              <w:rPr>
                <w:rFonts w:ascii="Times New Roman" w:eastAsia="Calibri" w:hAnsi="Times New Roman" w:cs="Times New Roman"/>
                <w:sz w:val="24"/>
                <w:szCs w:val="24"/>
                <w:lang w:eastAsia="ru-RU"/>
              </w:rPr>
              <w:t>,5</w:t>
            </w:r>
          </w:p>
        </w:tc>
      </w:tr>
      <w:tr w:rsidR="00E96276" w:rsidRPr="00E96276" w:rsidTr="00E96276">
        <w:tc>
          <w:tcPr>
            <w:tcW w:w="6795"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color w:val="000000"/>
                <w:sz w:val="24"/>
                <w:szCs w:val="24"/>
                <w:lang w:eastAsia="ru-RU"/>
              </w:rPr>
              <w:t>Количество жителей Московской области, систематически занимающихся физической культурой и спортом, тыс. человек (</w:t>
            </w:r>
            <w:proofErr w:type="spellStart"/>
            <w:r w:rsidRPr="00E96276">
              <w:rPr>
                <w:rFonts w:ascii="Times New Roman" w:eastAsia="Calibri" w:hAnsi="Times New Roman" w:cs="Times New Roman"/>
                <w:color w:val="000000"/>
                <w:sz w:val="24"/>
                <w:szCs w:val="24"/>
                <w:lang w:eastAsia="ru-RU"/>
              </w:rPr>
              <w:t>справочно</w:t>
            </w:r>
            <w:proofErr w:type="spellEnd"/>
            <w:r w:rsidRPr="00E96276">
              <w:rPr>
                <w:rFonts w:ascii="Times New Roman" w:eastAsia="Calibri" w:hAnsi="Times New Roman" w:cs="Times New Roman"/>
                <w:color w:val="000000"/>
                <w:sz w:val="24"/>
                <w:szCs w:val="24"/>
                <w:lang w:eastAsia="ru-RU"/>
              </w:rPr>
              <w:t>)</w:t>
            </w:r>
          </w:p>
        </w:tc>
        <w:tc>
          <w:tcPr>
            <w:tcW w:w="1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val="en-US" w:eastAsia="ru-RU"/>
              </w:rPr>
              <w:t>55</w:t>
            </w:r>
            <w:r w:rsidRPr="00E96276">
              <w:rPr>
                <w:rFonts w:ascii="Times New Roman" w:eastAsia="Calibri" w:hAnsi="Times New Roman" w:cs="Times New Roman"/>
                <w:sz w:val="24"/>
                <w:szCs w:val="24"/>
                <w:lang w:eastAsia="ru-RU"/>
              </w:rPr>
              <w:t>,6</w:t>
            </w:r>
          </w:p>
        </w:tc>
        <w:tc>
          <w:tcPr>
            <w:tcW w:w="1586"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55,66</w:t>
            </w:r>
          </w:p>
        </w:tc>
      </w:tr>
      <w:tr w:rsidR="00E96276" w:rsidRPr="00E96276" w:rsidTr="00E96276">
        <w:tc>
          <w:tcPr>
            <w:tcW w:w="9990" w:type="dxa"/>
            <w:gridSpan w:val="3"/>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color w:val="000000"/>
                <w:sz w:val="24"/>
                <w:szCs w:val="24"/>
                <w:lang w:eastAsia="ru-RU"/>
              </w:rPr>
              <w:t xml:space="preserve">Ключевые показатели оценки деятельности органов местного самоуправления - </w:t>
            </w:r>
            <w:r w:rsidRPr="00E96276">
              <w:rPr>
                <w:rFonts w:ascii="Times New Roman" w:eastAsia="Calibri" w:hAnsi="Times New Roman" w:cs="Times New Roman"/>
                <w:sz w:val="24"/>
                <w:szCs w:val="24"/>
                <w:lang w:eastAsia="ru-RU"/>
              </w:rPr>
              <w:t>«Рейтинг 50»</w:t>
            </w:r>
          </w:p>
        </w:tc>
      </w:tr>
      <w:tr w:rsidR="00E96276" w:rsidRPr="00E96276" w:rsidTr="00E96276">
        <w:tc>
          <w:tcPr>
            <w:tcW w:w="6795"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показатель 38 «Доля спортивных площадок, управляемых в соответствии со стандартом их использования» достигнуто значение </w:t>
            </w:r>
          </w:p>
        </w:tc>
        <w:tc>
          <w:tcPr>
            <w:tcW w:w="1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60%</w:t>
            </w:r>
          </w:p>
        </w:tc>
        <w:tc>
          <w:tcPr>
            <w:tcW w:w="1586"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61,91%</w:t>
            </w:r>
          </w:p>
        </w:tc>
      </w:tr>
    </w:tbl>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Достижение показателей деятельности, установленных Программой Ленинского муниципального района «Спорт Ленинского муниципального района на 2017-2021 годы» на 2019 год.</w:t>
      </w:r>
    </w:p>
    <w:p w:rsidR="009D5664"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Количественные результаты:  </w:t>
      </w: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403"/>
        <w:gridCol w:w="1560"/>
        <w:gridCol w:w="1702"/>
        <w:gridCol w:w="1560"/>
      </w:tblGrid>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E96276">
              <w:rPr>
                <w:rFonts w:ascii="Times New Roman" w:eastAsia="Batang" w:hAnsi="Times New Roman" w:cs="Times New Roman"/>
                <w:color w:val="000000"/>
                <w:sz w:val="24"/>
                <w:szCs w:val="24"/>
                <w:lang w:eastAsia="ru-RU"/>
              </w:rPr>
              <w:t>Количественные и качественные целевые показатели, характеризующие достижение целей и решение задач</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6276">
              <w:rPr>
                <w:rFonts w:ascii="Times New Roman" w:eastAsia="Calibri" w:hAnsi="Times New Roman" w:cs="Times New Roman"/>
                <w:color w:val="000000"/>
                <w:sz w:val="24"/>
                <w:szCs w:val="24"/>
                <w:lang w:eastAsia="ru-RU"/>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0"/>
                <w:szCs w:val="20"/>
                <w:lang w:eastAsia="ru-RU"/>
              </w:rPr>
            </w:pPr>
            <w:r w:rsidRPr="00E96276">
              <w:rPr>
                <w:rFonts w:ascii="Times New Roman" w:eastAsia="Calibri" w:hAnsi="Times New Roman" w:cs="Times New Roman"/>
                <w:color w:val="000000"/>
                <w:sz w:val="24"/>
                <w:szCs w:val="24"/>
                <w:lang w:eastAsia="ru-RU"/>
              </w:rPr>
              <w:t>Базовое значение показателя (на начало реализации подпрограммы)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color w:val="000000"/>
                <w:sz w:val="24"/>
                <w:szCs w:val="24"/>
                <w:lang w:eastAsia="ru-RU"/>
              </w:rPr>
              <w:t>Планируемое значение показателя на 2019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color w:val="000000"/>
                <w:sz w:val="24"/>
                <w:szCs w:val="24"/>
                <w:lang w:eastAsia="ru-RU"/>
              </w:rPr>
            </w:pPr>
            <w:r w:rsidRPr="00E96276">
              <w:rPr>
                <w:rFonts w:ascii="Times New Roman" w:eastAsia="Calibri" w:hAnsi="Times New Roman" w:cs="Times New Roman"/>
                <w:color w:val="000000"/>
                <w:sz w:val="24"/>
                <w:szCs w:val="24"/>
                <w:lang w:eastAsia="ru-RU"/>
              </w:rPr>
              <w:t xml:space="preserve">Достигнутое значение показателя  </w:t>
            </w:r>
          </w:p>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color w:val="000000"/>
                <w:sz w:val="24"/>
                <w:szCs w:val="24"/>
                <w:lang w:eastAsia="ru-RU"/>
              </w:rPr>
              <w:t>за  2019</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Макропоказатель 1  - Доля жителей, систематически занимающихся физической культурой и спортом, в общей численности населения района, в том числе:</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34,5</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40,5</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lastRenderedPageBreak/>
              <w:t xml:space="preserve">Целевой показатель 2. Доля детей и молодежи, систематически занимающихся физической культурой и спортом, в общей численности детей и молодежи района </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69,0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91,0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91,0</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 xml:space="preserve">Целевой показатель 3. Доля граждан среднего возраста, систематически занимающихся физической культурой и спортом, в общей численности граждан среднего возраста района </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24,0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24,0</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 xml:space="preserve">Целевой показатель 4. Доля граждан старшего возраста, систематически занимающихся физической культурой и спортом, в общей численности граждан старшего возраста района </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16,0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16,0</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 xml:space="preserve">Целевой показатель 5. </w:t>
            </w:r>
          </w:p>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proofErr w:type="gramStart"/>
            <w:r w:rsidRPr="00E96276">
              <w:rPr>
                <w:rFonts w:ascii="Times New Roman" w:eastAsia="Batang" w:hAnsi="Times New Roman" w:cs="Times New Roman"/>
                <w:sz w:val="24"/>
                <w:szCs w:val="24"/>
                <w:lang w:eastAsia="ru-RU"/>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roofErr w:type="gramEnd"/>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84,4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84,4</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Целевой показатель 6. Доля жителей района, выполнивших нормативы ВФСК ГТО, в общей численности населения, принявшего участие в сдаче нормативов ВФСК ГТО (процент)</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rPr>
                <w:rFonts w:ascii="Times New Roman" w:eastAsia="Calibri" w:hAnsi="Times New Roman" w:cs="Times New Roman"/>
                <w:bCs/>
                <w:sz w:val="24"/>
                <w:szCs w:val="24"/>
                <w:lang w:eastAsia="ru-RU"/>
              </w:rPr>
            </w:pPr>
            <w:r w:rsidRPr="00E96276">
              <w:rPr>
                <w:rFonts w:ascii="Times New Roman" w:eastAsia="Calibri" w:hAnsi="Times New Roman" w:cs="Times New Roman"/>
                <w:bCs/>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30,3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30,3</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 xml:space="preserve">Целевой показатель 7. Доля учащихся и студентов, систематически занимающихся физической культурой и спортом, в общей численности учащихся и студентов района </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69,0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81,0</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 xml:space="preserve">Целевой показатель 8. Доля </w:t>
            </w:r>
            <w:r w:rsidRPr="00E96276">
              <w:rPr>
                <w:rFonts w:ascii="Times New Roman" w:eastAsia="Batang" w:hAnsi="Times New Roman" w:cs="Times New Roman"/>
                <w:sz w:val="24"/>
                <w:szCs w:val="24"/>
                <w:lang w:eastAsia="ru-RU"/>
              </w:rPr>
              <w:lastRenderedPageBreak/>
              <w:t>населения Ленинского района, занятого в экономике, занимающегося физической культурой и спортом, в общей численности населения, занятого в экономике (процент)</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lastRenderedPageBreak/>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18,0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25,3</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25,3</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lastRenderedPageBreak/>
              <w:t>Целевой показатель 9. Доля учащихся и студентов – жителей района, выполнивших нормативы ВФСК ГТО, в общей численности населения, принявшего участие в сдаче нормативов ВФСК ГТО (процент)</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rPr>
                <w:rFonts w:ascii="Times New Roman" w:eastAsia="Calibri" w:hAnsi="Times New Roman" w:cs="Times New Roman"/>
                <w:bCs/>
                <w:sz w:val="24"/>
                <w:szCs w:val="24"/>
                <w:lang w:eastAsia="ru-RU"/>
              </w:rPr>
            </w:pPr>
            <w:r w:rsidRPr="00E96276">
              <w:rPr>
                <w:rFonts w:ascii="Times New Roman" w:eastAsia="Calibri" w:hAnsi="Times New Roman" w:cs="Times New Roman"/>
                <w:bCs/>
                <w:sz w:val="24"/>
                <w:szCs w:val="24"/>
                <w:lang w:eastAsia="ru-RU"/>
              </w:rPr>
              <w:t>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hd w:val="clear" w:color="auto" w:fill="FFFFFF"/>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50,3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hd w:val="clear" w:color="auto" w:fill="FFFFFF"/>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50,3</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 xml:space="preserve">Целевой показатель 10.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района </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6,0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11,0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11,0</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Целевой показатель 11. Доля граждан, занимающихся в спортивных организациях, в общей численности детей и молодежи района в возрасте 6-15 лет (процент)</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35</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47,0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47,0</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 xml:space="preserve">Целевой показатель 12. </w:t>
            </w:r>
          </w:p>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Московской области, в том числе для лиц с ограниченными возможностями</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100,0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100,0</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 xml:space="preserve">Макропоказатель 2 подпрограммы - Эффективность использования существующих объектов спорта (отношение </w:t>
            </w:r>
            <w:r w:rsidRPr="00E96276">
              <w:rPr>
                <w:rFonts w:ascii="Times New Roman" w:eastAsia="Batang" w:hAnsi="Times New Roman" w:cs="Times New Roman"/>
                <w:sz w:val="24"/>
                <w:szCs w:val="24"/>
                <w:lang w:eastAsia="ru-RU"/>
              </w:rPr>
              <w:lastRenderedPageBreak/>
              <w:t>фактической посещаемости к нормативной пропускной способности)</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lastRenderedPageBreak/>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rPr>
                <w:rFonts w:ascii="Times New Roman" w:eastAsia="Calibri" w:hAnsi="Times New Roman" w:cs="Times New Roman"/>
                <w:bCs/>
                <w:sz w:val="24"/>
                <w:szCs w:val="24"/>
                <w:lang w:eastAsia="ru-RU"/>
              </w:rPr>
            </w:pPr>
            <w:r w:rsidRPr="00E96276">
              <w:rPr>
                <w:rFonts w:ascii="Times New Roman" w:eastAsia="Calibri" w:hAnsi="Times New Roman" w:cs="Times New Roman"/>
                <w:bCs/>
                <w:sz w:val="24"/>
                <w:szCs w:val="24"/>
                <w:lang w:eastAsia="ru-RU"/>
              </w:rPr>
              <w:t>11,0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99,5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99,5</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lastRenderedPageBreak/>
              <w:t>Целевой показатель 14. Фактическая обеспеченность населения объектами спорта (единовременная пропускная способность объектов спорта) на 10 000 населения</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человек на 10 000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rPr>
                <w:rFonts w:ascii="Times New Roman" w:eastAsia="Calibri" w:hAnsi="Times New Roman" w:cs="Times New Roman"/>
                <w:bCs/>
                <w:sz w:val="24"/>
                <w:szCs w:val="24"/>
                <w:lang w:eastAsia="ru-RU"/>
              </w:rPr>
            </w:pPr>
            <w:r w:rsidRPr="00E96276">
              <w:rPr>
                <w:rFonts w:ascii="Times New Roman" w:eastAsia="Calibri" w:hAnsi="Times New Roman" w:cs="Times New Roman"/>
                <w:bCs/>
                <w:sz w:val="24"/>
                <w:szCs w:val="24"/>
                <w:lang w:eastAsia="ru-RU"/>
              </w:rPr>
              <w:t>30,7</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rPr>
                <w:rFonts w:ascii="Times New Roman" w:eastAsia="Calibri" w:hAnsi="Times New Roman" w:cs="Times New Roman"/>
                <w:bCs/>
                <w:sz w:val="24"/>
                <w:szCs w:val="24"/>
                <w:lang w:eastAsia="ru-RU"/>
              </w:rPr>
            </w:pPr>
            <w:r w:rsidRPr="00E96276">
              <w:rPr>
                <w:rFonts w:ascii="Times New Roman" w:eastAsia="Calibri" w:hAnsi="Times New Roman" w:cs="Times New Roman"/>
                <w:sz w:val="24"/>
                <w:szCs w:val="24"/>
                <w:lang w:eastAsia="ru-RU"/>
              </w:rPr>
              <w:t>30,7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30,7</w:t>
            </w:r>
          </w:p>
        </w:tc>
      </w:tr>
      <w:tr w:rsidR="00E96276" w:rsidRPr="00E96276" w:rsidTr="00E96276">
        <w:tc>
          <w:tcPr>
            <w:tcW w:w="3165"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E96276">
              <w:rPr>
                <w:rFonts w:ascii="Times New Roman" w:eastAsia="Batang" w:hAnsi="Times New Roman" w:cs="Times New Roman"/>
                <w:sz w:val="24"/>
                <w:szCs w:val="24"/>
                <w:lang w:eastAsia="ru-RU"/>
              </w:rPr>
              <w:t>Целевой показатель 15. Доля спортивных площадок, управляемых в соответствии со стандартом их использования, %</w:t>
            </w:r>
          </w:p>
        </w:tc>
        <w:tc>
          <w:tcPr>
            <w:tcW w:w="1403"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276">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rPr>
                <w:rFonts w:ascii="Times New Roman" w:eastAsia="Calibri" w:hAnsi="Times New Roman" w:cs="Times New Roman"/>
                <w:bCs/>
                <w:sz w:val="24"/>
                <w:szCs w:val="24"/>
                <w:lang w:eastAsia="ru-RU"/>
              </w:rPr>
            </w:pPr>
            <w:r w:rsidRPr="00E96276">
              <w:rPr>
                <w:rFonts w:ascii="Times New Roman" w:eastAsia="Calibri" w:hAnsi="Times New Roman" w:cs="Times New Roman"/>
                <w:bCs/>
                <w:sz w:val="24"/>
                <w:szCs w:val="24"/>
                <w:lang w:eastAsia="ru-RU"/>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75,0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sz w:val="18"/>
                <w:szCs w:val="18"/>
                <w:lang w:eastAsia="ru-RU"/>
              </w:rPr>
            </w:pPr>
            <w:r w:rsidRPr="00E96276">
              <w:rPr>
                <w:rFonts w:ascii="Times New Roman" w:eastAsia="Calibri" w:hAnsi="Times New Roman" w:cs="Times New Roman"/>
                <w:sz w:val="24"/>
                <w:szCs w:val="24"/>
                <w:lang w:eastAsia="ru-RU"/>
              </w:rPr>
              <w:t>61,91</w:t>
            </w:r>
          </w:p>
        </w:tc>
      </w:tr>
    </w:tbl>
    <w:p w:rsidR="009D5664" w:rsidRDefault="009D5664" w:rsidP="00F85BC4">
      <w:pPr>
        <w:spacing w:after="0" w:line="20" w:lineRule="atLeast"/>
        <w:ind w:firstLine="540"/>
        <w:jc w:val="both"/>
        <w:rPr>
          <w:rFonts w:ascii="Times New Roman" w:eastAsia="Calibri" w:hAnsi="Times New Roman" w:cs="Times New Roman"/>
          <w:sz w:val="24"/>
          <w:szCs w:val="24"/>
          <w:lang w:eastAsia="ru-RU"/>
        </w:rPr>
      </w:pP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V. Строительство, реконструкция и ввод в эксплуатацию объектов физической культуры:</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proofErr w:type="gramStart"/>
      <w:r w:rsidRPr="00E96276">
        <w:rPr>
          <w:rFonts w:ascii="Times New Roman" w:eastAsia="Calibri" w:hAnsi="Times New Roman" w:cs="Times New Roman"/>
          <w:sz w:val="24"/>
          <w:szCs w:val="24"/>
          <w:lang w:eastAsia="ru-RU"/>
        </w:rPr>
        <w:t xml:space="preserve">По статистическим данным на 01 января 2020 года  год на территории Ленинского муниципального района функционирует 281  спортивное сооружение с единовременной пропускной способностью 6 235 чел.,   в </w:t>
      </w:r>
      <w:proofErr w:type="spellStart"/>
      <w:r w:rsidRPr="00E96276">
        <w:rPr>
          <w:rFonts w:ascii="Times New Roman" w:eastAsia="Calibri" w:hAnsi="Times New Roman" w:cs="Times New Roman"/>
          <w:sz w:val="24"/>
          <w:szCs w:val="24"/>
          <w:lang w:eastAsia="ru-RU"/>
        </w:rPr>
        <w:t>т.ч</w:t>
      </w:r>
      <w:proofErr w:type="spellEnd"/>
      <w:r w:rsidRPr="00E96276">
        <w:rPr>
          <w:rFonts w:ascii="Times New Roman" w:eastAsia="Calibri" w:hAnsi="Times New Roman" w:cs="Times New Roman"/>
          <w:sz w:val="24"/>
          <w:szCs w:val="24"/>
          <w:lang w:eastAsia="ru-RU"/>
        </w:rPr>
        <w:t>.: стадион – 1 шт., плоскостные спортивные сооружения – 176 шт., спортивные залы – 34 шт., крытые ледовые арены с искусственным льдом – 1 шт., манежи – 2 шт., бассейны (ванны) – 5 шт., сооружения для стрелковых видов спорта</w:t>
      </w:r>
      <w:proofErr w:type="gramEnd"/>
      <w:r w:rsidRPr="00E96276">
        <w:rPr>
          <w:rFonts w:ascii="Times New Roman" w:eastAsia="Calibri" w:hAnsi="Times New Roman" w:cs="Times New Roman"/>
          <w:sz w:val="24"/>
          <w:szCs w:val="24"/>
          <w:lang w:eastAsia="ru-RU"/>
        </w:rPr>
        <w:t xml:space="preserve"> – 2 шт., другие спортивные сооружения – 60 шт.</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В 2019 году </w:t>
      </w:r>
      <w:proofErr w:type="gramStart"/>
      <w:r w:rsidRPr="00E96276">
        <w:rPr>
          <w:rFonts w:ascii="Times New Roman" w:eastAsia="Calibri" w:hAnsi="Times New Roman" w:cs="Times New Roman"/>
          <w:sz w:val="24"/>
          <w:szCs w:val="24"/>
          <w:lang w:eastAsia="ru-RU"/>
        </w:rPr>
        <w:t>введены</w:t>
      </w:r>
      <w:proofErr w:type="gramEnd"/>
      <w:r w:rsidRPr="00E96276">
        <w:rPr>
          <w:rFonts w:ascii="Times New Roman" w:eastAsia="Calibri" w:hAnsi="Times New Roman" w:cs="Times New Roman"/>
          <w:sz w:val="24"/>
          <w:szCs w:val="24"/>
          <w:lang w:eastAsia="ru-RU"/>
        </w:rPr>
        <w:t xml:space="preserve"> в эксплуатацию 11 новых спортивных площадок и модернизировано 3 уже существующих, а именно:</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 на стадионе «Металлург» была установлена спортивная площадка для </w:t>
      </w:r>
      <w:proofErr w:type="spellStart"/>
      <w:r w:rsidRPr="00E96276">
        <w:rPr>
          <w:rFonts w:ascii="Times New Roman" w:eastAsia="Calibri" w:hAnsi="Times New Roman" w:cs="Times New Roman"/>
          <w:sz w:val="24"/>
          <w:szCs w:val="24"/>
          <w:lang w:eastAsia="ru-RU"/>
        </w:rPr>
        <w:t>воркаута</w:t>
      </w:r>
      <w:proofErr w:type="spellEnd"/>
      <w:r w:rsidRPr="00E96276">
        <w:rPr>
          <w:rFonts w:ascii="Times New Roman" w:eastAsia="Calibri" w:hAnsi="Times New Roman" w:cs="Times New Roman"/>
          <w:sz w:val="24"/>
          <w:szCs w:val="24"/>
          <w:lang w:eastAsia="ru-RU"/>
        </w:rPr>
        <w:t xml:space="preserve"> и </w:t>
      </w:r>
      <w:proofErr w:type="spellStart"/>
      <w:r w:rsidRPr="00E96276">
        <w:rPr>
          <w:rFonts w:ascii="Times New Roman" w:eastAsia="Calibri" w:hAnsi="Times New Roman" w:cs="Times New Roman"/>
          <w:sz w:val="24"/>
          <w:szCs w:val="24"/>
          <w:lang w:eastAsia="ru-RU"/>
        </w:rPr>
        <w:t>кроссфита</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 в </w:t>
      </w:r>
      <w:proofErr w:type="spellStart"/>
      <w:r w:rsidRPr="00E96276">
        <w:rPr>
          <w:rFonts w:ascii="Times New Roman" w:eastAsia="Calibri" w:hAnsi="Times New Roman" w:cs="Times New Roman"/>
          <w:sz w:val="24"/>
          <w:szCs w:val="24"/>
          <w:lang w:eastAsia="ru-RU"/>
        </w:rPr>
        <w:t>г.п</w:t>
      </w:r>
      <w:proofErr w:type="spellEnd"/>
      <w:r w:rsidRPr="00E96276">
        <w:rPr>
          <w:rFonts w:ascii="Times New Roman" w:eastAsia="Calibri" w:hAnsi="Times New Roman" w:cs="Times New Roman"/>
          <w:sz w:val="24"/>
          <w:szCs w:val="24"/>
          <w:lang w:eastAsia="ru-RU"/>
        </w:rPr>
        <w:t>. Видное:</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 1) По улице Школьной у домов д.68, 70, 72, 74, 76 - площадка </w:t>
      </w:r>
      <w:proofErr w:type="spellStart"/>
      <w:r w:rsidRPr="00E96276">
        <w:rPr>
          <w:rFonts w:ascii="Times New Roman" w:eastAsia="Calibri" w:hAnsi="Times New Roman" w:cs="Times New Roman"/>
          <w:sz w:val="24"/>
          <w:szCs w:val="24"/>
          <w:lang w:eastAsia="ru-RU"/>
        </w:rPr>
        <w:t>воркаут</w:t>
      </w:r>
      <w:proofErr w:type="spellEnd"/>
      <w:r w:rsidRPr="00E96276">
        <w:rPr>
          <w:rFonts w:ascii="Times New Roman" w:eastAsia="Calibri" w:hAnsi="Times New Roman" w:cs="Times New Roman"/>
          <w:sz w:val="24"/>
          <w:szCs w:val="24"/>
          <w:lang w:eastAsia="ru-RU"/>
        </w:rPr>
        <w:t xml:space="preserve"> – 61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2) По ПЛК у дома 46 - площадка </w:t>
      </w:r>
      <w:proofErr w:type="spellStart"/>
      <w:r w:rsidRPr="00E96276">
        <w:rPr>
          <w:rFonts w:ascii="Times New Roman" w:eastAsia="Calibri" w:hAnsi="Times New Roman" w:cs="Times New Roman"/>
          <w:sz w:val="24"/>
          <w:szCs w:val="24"/>
          <w:lang w:eastAsia="ru-RU"/>
        </w:rPr>
        <w:t>воркаут</w:t>
      </w:r>
      <w:proofErr w:type="spellEnd"/>
      <w:r w:rsidRPr="00E96276">
        <w:rPr>
          <w:rFonts w:ascii="Times New Roman" w:eastAsia="Calibri" w:hAnsi="Times New Roman" w:cs="Times New Roman"/>
          <w:sz w:val="24"/>
          <w:szCs w:val="24"/>
          <w:lang w:eastAsia="ru-RU"/>
        </w:rPr>
        <w:t xml:space="preserve"> – 84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3) У домов 48/50 по ул. </w:t>
      </w:r>
      <w:proofErr w:type="spellStart"/>
      <w:r w:rsidRPr="00E96276">
        <w:rPr>
          <w:rFonts w:ascii="Times New Roman" w:eastAsia="Calibri" w:hAnsi="Times New Roman" w:cs="Times New Roman"/>
          <w:sz w:val="24"/>
          <w:szCs w:val="24"/>
          <w:lang w:eastAsia="ru-RU"/>
        </w:rPr>
        <w:t>Ольгинская</w:t>
      </w:r>
      <w:proofErr w:type="spellEnd"/>
      <w:r w:rsidRPr="00E96276">
        <w:rPr>
          <w:rFonts w:ascii="Times New Roman" w:eastAsia="Calibri" w:hAnsi="Times New Roman" w:cs="Times New Roman"/>
          <w:sz w:val="24"/>
          <w:szCs w:val="24"/>
          <w:lang w:eastAsia="ru-RU"/>
        </w:rPr>
        <w:t xml:space="preserve"> - площадка </w:t>
      </w:r>
      <w:proofErr w:type="spellStart"/>
      <w:r w:rsidRPr="00E96276">
        <w:rPr>
          <w:rFonts w:ascii="Times New Roman" w:eastAsia="Calibri" w:hAnsi="Times New Roman" w:cs="Times New Roman"/>
          <w:sz w:val="24"/>
          <w:szCs w:val="24"/>
          <w:lang w:eastAsia="ru-RU"/>
        </w:rPr>
        <w:t>воркаут</w:t>
      </w:r>
      <w:proofErr w:type="spellEnd"/>
      <w:r w:rsidRPr="00E96276">
        <w:rPr>
          <w:rFonts w:ascii="Times New Roman" w:eastAsia="Calibri" w:hAnsi="Times New Roman" w:cs="Times New Roman"/>
          <w:sz w:val="24"/>
          <w:szCs w:val="24"/>
          <w:lang w:eastAsia="ru-RU"/>
        </w:rPr>
        <w:t xml:space="preserve"> – 50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4) Школьный проезд д. 3 - площадка </w:t>
      </w:r>
      <w:proofErr w:type="spellStart"/>
      <w:r w:rsidRPr="00E96276">
        <w:rPr>
          <w:rFonts w:ascii="Times New Roman" w:eastAsia="Calibri" w:hAnsi="Times New Roman" w:cs="Times New Roman"/>
          <w:sz w:val="24"/>
          <w:szCs w:val="24"/>
          <w:lang w:eastAsia="ru-RU"/>
        </w:rPr>
        <w:t>воркаут</w:t>
      </w:r>
      <w:proofErr w:type="spellEnd"/>
      <w:r w:rsidRPr="00E96276">
        <w:rPr>
          <w:rFonts w:ascii="Times New Roman" w:eastAsia="Calibri" w:hAnsi="Times New Roman" w:cs="Times New Roman"/>
          <w:sz w:val="24"/>
          <w:szCs w:val="24"/>
          <w:lang w:eastAsia="ru-RU"/>
        </w:rPr>
        <w:t xml:space="preserve"> – 40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5, 6, 7) По ПЛК у домов 70 и 72 - площадка </w:t>
      </w:r>
      <w:proofErr w:type="spellStart"/>
      <w:r w:rsidRPr="00E96276">
        <w:rPr>
          <w:rFonts w:ascii="Times New Roman" w:eastAsia="Calibri" w:hAnsi="Times New Roman" w:cs="Times New Roman"/>
          <w:sz w:val="24"/>
          <w:szCs w:val="24"/>
          <w:lang w:eastAsia="ru-RU"/>
        </w:rPr>
        <w:t>воркаут</w:t>
      </w:r>
      <w:proofErr w:type="spellEnd"/>
      <w:r w:rsidRPr="00E96276">
        <w:rPr>
          <w:rFonts w:ascii="Times New Roman" w:eastAsia="Calibri" w:hAnsi="Times New Roman" w:cs="Times New Roman"/>
          <w:sz w:val="24"/>
          <w:szCs w:val="24"/>
          <w:lang w:eastAsia="ru-RU"/>
        </w:rPr>
        <w:t xml:space="preserve"> – 50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модернизация хоккейной площадки и многофункциональной спортивной площадки для игры в волейбол, баскетбол и </w:t>
      </w:r>
      <w:proofErr w:type="spellStart"/>
      <w:r w:rsidRPr="00E96276">
        <w:rPr>
          <w:rFonts w:ascii="Times New Roman" w:eastAsia="Calibri" w:hAnsi="Times New Roman" w:cs="Times New Roman"/>
          <w:sz w:val="24"/>
          <w:szCs w:val="24"/>
          <w:lang w:eastAsia="ru-RU"/>
        </w:rPr>
        <w:t>минифутбол</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8) У дома 32 по ул. Советская - площадка </w:t>
      </w:r>
      <w:proofErr w:type="spellStart"/>
      <w:r w:rsidRPr="00E96276">
        <w:rPr>
          <w:rFonts w:ascii="Times New Roman" w:eastAsia="Calibri" w:hAnsi="Times New Roman" w:cs="Times New Roman"/>
          <w:sz w:val="24"/>
          <w:szCs w:val="24"/>
          <w:lang w:eastAsia="ru-RU"/>
        </w:rPr>
        <w:t>воркаут</w:t>
      </w:r>
      <w:proofErr w:type="spellEnd"/>
      <w:r w:rsidRPr="00E96276">
        <w:rPr>
          <w:rFonts w:ascii="Times New Roman" w:eastAsia="Calibri" w:hAnsi="Times New Roman" w:cs="Times New Roman"/>
          <w:sz w:val="24"/>
          <w:szCs w:val="24"/>
          <w:lang w:eastAsia="ru-RU"/>
        </w:rPr>
        <w:t xml:space="preserve"> – 50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9) По ул. Завидная между домами 9,11,13,15,17,19 – хоккейная коробка - 10 44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10) У домов 1,2,5,7,11 по Белокаменному шоссе - площадка </w:t>
      </w:r>
      <w:proofErr w:type="spellStart"/>
      <w:r w:rsidRPr="00E96276">
        <w:rPr>
          <w:rFonts w:ascii="Times New Roman" w:eastAsia="Calibri" w:hAnsi="Times New Roman" w:cs="Times New Roman"/>
          <w:sz w:val="24"/>
          <w:szCs w:val="24"/>
          <w:lang w:eastAsia="ru-RU"/>
        </w:rPr>
        <w:t>воркаут</w:t>
      </w:r>
      <w:proofErr w:type="spellEnd"/>
      <w:r w:rsidRPr="00E96276">
        <w:rPr>
          <w:rFonts w:ascii="Times New Roman" w:eastAsia="Calibri" w:hAnsi="Times New Roman" w:cs="Times New Roman"/>
          <w:sz w:val="24"/>
          <w:szCs w:val="24"/>
          <w:lang w:eastAsia="ru-RU"/>
        </w:rPr>
        <w:t xml:space="preserve"> – 50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11) пос. Ленинский (</w:t>
      </w:r>
      <w:proofErr w:type="spellStart"/>
      <w:r w:rsidRPr="00E96276">
        <w:rPr>
          <w:rFonts w:ascii="Times New Roman" w:eastAsia="Calibri" w:hAnsi="Times New Roman" w:cs="Times New Roman"/>
          <w:sz w:val="24"/>
          <w:szCs w:val="24"/>
          <w:lang w:eastAsia="ru-RU"/>
        </w:rPr>
        <w:t>г.п</w:t>
      </w:r>
      <w:proofErr w:type="spellEnd"/>
      <w:r w:rsidRPr="00E96276">
        <w:rPr>
          <w:rFonts w:ascii="Times New Roman" w:eastAsia="Calibri" w:hAnsi="Times New Roman" w:cs="Times New Roman"/>
          <w:sz w:val="24"/>
          <w:szCs w:val="24"/>
          <w:lang w:eastAsia="ru-RU"/>
        </w:rPr>
        <w:t xml:space="preserve">. </w:t>
      </w:r>
      <w:proofErr w:type="gramStart"/>
      <w:r w:rsidRPr="00E96276">
        <w:rPr>
          <w:rFonts w:ascii="Times New Roman" w:eastAsia="Calibri" w:hAnsi="Times New Roman" w:cs="Times New Roman"/>
          <w:sz w:val="24"/>
          <w:szCs w:val="24"/>
          <w:lang w:eastAsia="ru-RU"/>
        </w:rPr>
        <w:t xml:space="preserve">Видное) - две спортивные площадки – 75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и 150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w:t>
      </w:r>
      <w:proofErr w:type="gramEnd"/>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 Проведена замена покрытия по поручению Губернатора на площадках в г. </w:t>
      </w:r>
      <w:proofErr w:type="gramStart"/>
      <w:r w:rsidRPr="00E96276">
        <w:rPr>
          <w:rFonts w:ascii="Times New Roman" w:eastAsia="Calibri" w:hAnsi="Times New Roman" w:cs="Times New Roman"/>
          <w:sz w:val="24"/>
          <w:szCs w:val="24"/>
          <w:lang w:eastAsia="ru-RU"/>
        </w:rPr>
        <w:t>Видное</w:t>
      </w:r>
      <w:proofErr w:type="gramEnd"/>
      <w:r w:rsidRPr="00E96276">
        <w:rPr>
          <w:rFonts w:ascii="Times New Roman" w:eastAsia="Calibri" w:hAnsi="Times New Roman" w:cs="Times New Roman"/>
          <w:sz w:val="24"/>
          <w:szCs w:val="24"/>
          <w:lang w:eastAsia="ru-RU"/>
        </w:rPr>
        <w:t>, по адресам: ул. Советская 3-5, ПЛК - 18, 20, 22</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 в </w:t>
      </w:r>
      <w:proofErr w:type="spellStart"/>
      <w:r w:rsidRPr="00E96276">
        <w:rPr>
          <w:rFonts w:ascii="Times New Roman" w:eastAsia="Calibri" w:hAnsi="Times New Roman" w:cs="Times New Roman"/>
          <w:sz w:val="24"/>
          <w:szCs w:val="24"/>
          <w:lang w:eastAsia="ru-RU"/>
        </w:rPr>
        <w:t>г.п</w:t>
      </w:r>
      <w:proofErr w:type="spellEnd"/>
      <w:r w:rsidRPr="00E96276">
        <w:rPr>
          <w:rFonts w:ascii="Times New Roman" w:eastAsia="Calibri" w:hAnsi="Times New Roman" w:cs="Times New Roman"/>
          <w:sz w:val="24"/>
          <w:szCs w:val="24"/>
          <w:lang w:eastAsia="ru-RU"/>
        </w:rPr>
        <w:t xml:space="preserve">. Горки Ленинские: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1) дер. Калиновка у домов 90, 90А, 90Б. - площадка </w:t>
      </w:r>
      <w:proofErr w:type="spellStart"/>
      <w:r w:rsidRPr="00E96276">
        <w:rPr>
          <w:rFonts w:ascii="Times New Roman" w:eastAsia="Calibri" w:hAnsi="Times New Roman" w:cs="Times New Roman"/>
          <w:sz w:val="24"/>
          <w:szCs w:val="24"/>
          <w:lang w:eastAsia="ru-RU"/>
        </w:rPr>
        <w:t>воркаут</w:t>
      </w:r>
      <w:proofErr w:type="spellEnd"/>
      <w:r w:rsidRPr="00E96276">
        <w:rPr>
          <w:rFonts w:ascii="Times New Roman" w:eastAsia="Calibri" w:hAnsi="Times New Roman" w:cs="Times New Roman"/>
          <w:sz w:val="24"/>
          <w:szCs w:val="24"/>
          <w:lang w:eastAsia="ru-RU"/>
        </w:rPr>
        <w:t xml:space="preserve"> – 69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xml:space="preserve">.;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xml:space="preserve">- в </w:t>
      </w:r>
      <w:proofErr w:type="spellStart"/>
      <w:r w:rsidRPr="00E96276">
        <w:rPr>
          <w:rFonts w:ascii="Times New Roman" w:eastAsia="Calibri" w:hAnsi="Times New Roman" w:cs="Times New Roman"/>
          <w:sz w:val="24"/>
          <w:szCs w:val="24"/>
          <w:lang w:eastAsia="ru-RU"/>
        </w:rPr>
        <w:t>с.п</w:t>
      </w:r>
      <w:proofErr w:type="spellEnd"/>
      <w:r w:rsidRPr="00E96276">
        <w:rPr>
          <w:rFonts w:ascii="Times New Roman" w:eastAsia="Calibri" w:hAnsi="Times New Roman" w:cs="Times New Roman"/>
          <w:sz w:val="24"/>
          <w:szCs w:val="24"/>
          <w:lang w:eastAsia="ru-RU"/>
        </w:rPr>
        <w:t xml:space="preserve">. </w:t>
      </w:r>
      <w:proofErr w:type="spellStart"/>
      <w:r w:rsidRPr="00E96276">
        <w:rPr>
          <w:rFonts w:ascii="Times New Roman" w:eastAsia="Calibri" w:hAnsi="Times New Roman" w:cs="Times New Roman"/>
          <w:sz w:val="24"/>
          <w:szCs w:val="24"/>
          <w:lang w:eastAsia="ru-RU"/>
        </w:rPr>
        <w:t>Молоковское</w:t>
      </w:r>
      <w:proofErr w:type="spellEnd"/>
      <w:r w:rsidRPr="00E96276">
        <w:rPr>
          <w:rFonts w:ascii="Times New Roman" w:eastAsia="Calibri" w:hAnsi="Times New Roman" w:cs="Times New Roman"/>
          <w:sz w:val="24"/>
          <w:szCs w:val="24"/>
          <w:lang w:eastAsia="ru-RU"/>
        </w:rPr>
        <w:t>:</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r>
      <w:proofErr w:type="gramStart"/>
      <w:r w:rsidRPr="00E96276">
        <w:rPr>
          <w:rFonts w:ascii="Times New Roman" w:eastAsia="Calibri" w:hAnsi="Times New Roman" w:cs="Times New Roman"/>
          <w:sz w:val="24"/>
          <w:szCs w:val="24"/>
          <w:lang w:eastAsia="ru-RU"/>
        </w:rPr>
        <w:t xml:space="preserve">1) спортивный комплекс (частная собственность) в с. Молоково – 2 спортивных зала общей площадью 675 </w:t>
      </w:r>
      <w:proofErr w:type="spellStart"/>
      <w:r w:rsidRPr="00E96276">
        <w:rPr>
          <w:rFonts w:ascii="Times New Roman" w:eastAsia="Calibri" w:hAnsi="Times New Roman" w:cs="Times New Roman"/>
          <w:sz w:val="24"/>
          <w:szCs w:val="24"/>
          <w:lang w:eastAsia="ru-RU"/>
        </w:rPr>
        <w:t>кв.м</w:t>
      </w:r>
      <w:proofErr w:type="spellEnd"/>
      <w:r w:rsidRPr="00E96276">
        <w:rPr>
          <w:rFonts w:ascii="Times New Roman" w:eastAsia="Calibri" w:hAnsi="Times New Roman" w:cs="Times New Roman"/>
          <w:sz w:val="24"/>
          <w:szCs w:val="24"/>
          <w:lang w:eastAsia="ru-RU"/>
        </w:rPr>
        <w:t>. и единовременной пропускной способностью - 60 чел.</w:t>
      </w:r>
      <w:proofErr w:type="gramEnd"/>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Увеличение уровня обеспеченности населения спортивными сооружениями прогнозируется:</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 за счет капитального ремонта;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lastRenderedPageBreak/>
        <w:tab/>
        <w:t>- реконструкции имеющихся объектов спортивной инфраструктуры.</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b/>
          <w:sz w:val="24"/>
          <w:szCs w:val="24"/>
          <w:lang w:eastAsia="ru-RU"/>
        </w:rPr>
        <w:t>Подпрограмма II «Организация работы с молодежью»</w:t>
      </w:r>
      <w:r w:rsidRPr="00E96276">
        <w:rPr>
          <w:rFonts w:ascii="Times New Roman" w:eastAsia="Calibri" w:hAnsi="Times New Roman" w:cs="Times New Roman"/>
          <w:sz w:val="24"/>
          <w:szCs w:val="24"/>
          <w:lang w:eastAsia="ru-RU"/>
        </w:rPr>
        <w:t xml:space="preserve"> Муниципальной программы «Спорт Ленинского муниципального района на 2017-2021 годы»:</w:t>
      </w:r>
    </w:p>
    <w:p w:rsidR="00900A2F" w:rsidRPr="00900A2F" w:rsidRDefault="00E96276" w:rsidP="00900A2F">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w:t>
      </w:r>
      <w:r w:rsidR="00900A2F" w:rsidRPr="00900A2F">
        <w:rPr>
          <w:rFonts w:ascii="Times New Roman" w:eastAsia="Calibri" w:hAnsi="Times New Roman" w:cs="Times New Roman"/>
          <w:sz w:val="24"/>
          <w:szCs w:val="24"/>
          <w:lang w:eastAsia="ru-RU"/>
        </w:rPr>
        <w:t xml:space="preserve">бюджетных средств на реализацию мероприятий Молодежной политики в 2019 г. выделено 11 578,00 тыс. руб., израсходовано в 2019 году 11 119,90 тыс. руб. (96,04%) </w:t>
      </w:r>
      <w:proofErr w:type="gramStart"/>
      <w:r w:rsidR="00900A2F" w:rsidRPr="00900A2F">
        <w:rPr>
          <w:rFonts w:ascii="Times New Roman" w:eastAsia="Calibri" w:hAnsi="Times New Roman" w:cs="Times New Roman"/>
          <w:sz w:val="24"/>
          <w:szCs w:val="24"/>
          <w:lang w:eastAsia="ru-RU"/>
        </w:rPr>
        <w:t>на</w:t>
      </w:r>
      <w:proofErr w:type="gramEnd"/>
      <w:r w:rsidR="00900A2F" w:rsidRPr="00900A2F">
        <w:rPr>
          <w:rFonts w:ascii="Times New Roman" w:eastAsia="Calibri" w:hAnsi="Times New Roman" w:cs="Times New Roman"/>
          <w:sz w:val="24"/>
          <w:szCs w:val="24"/>
          <w:lang w:eastAsia="ru-RU"/>
        </w:rPr>
        <w:t>:</w:t>
      </w:r>
    </w:p>
    <w:p w:rsidR="00900A2F" w:rsidRPr="00900A2F" w:rsidRDefault="00900A2F" w:rsidP="00900A2F">
      <w:pPr>
        <w:spacing w:after="0" w:line="20" w:lineRule="atLeast"/>
        <w:ind w:firstLine="540"/>
        <w:jc w:val="both"/>
        <w:rPr>
          <w:rFonts w:ascii="Times New Roman" w:eastAsia="Calibri" w:hAnsi="Times New Roman" w:cs="Times New Roman"/>
          <w:sz w:val="24"/>
          <w:szCs w:val="24"/>
          <w:lang w:eastAsia="ru-RU"/>
        </w:rPr>
      </w:pPr>
      <w:r w:rsidRPr="00900A2F">
        <w:rPr>
          <w:rFonts w:ascii="Times New Roman" w:eastAsia="Calibri" w:hAnsi="Times New Roman" w:cs="Times New Roman"/>
          <w:sz w:val="24"/>
          <w:szCs w:val="24"/>
          <w:lang w:eastAsia="ru-RU"/>
        </w:rPr>
        <w:t xml:space="preserve">- районные мероприятия выделено 7 536,00, потрачено –7 182,41 тыс. руб. (95,3%), </w:t>
      </w:r>
    </w:p>
    <w:p w:rsidR="00900A2F" w:rsidRPr="00900A2F" w:rsidRDefault="00900A2F" w:rsidP="00900A2F">
      <w:pPr>
        <w:spacing w:after="0" w:line="20" w:lineRule="atLeast"/>
        <w:ind w:firstLine="540"/>
        <w:jc w:val="both"/>
        <w:rPr>
          <w:rFonts w:ascii="Times New Roman" w:eastAsia="Calibri" w:hAnsi="Times New Roman" w:cs="Times New Roman"/>
          <w:sz w:val="24"/>
          <w:szCs w:val="24"/>
          <w:lang w:eastAsia="ru-RU"/>
        </w:rPr>
      </w:pPr>
      <w:r w:rsidRPr="00900A2F">
        <w:rPr>
          <w:rFonts w:ascii="Times New Roman" w:eastAsia="Calibri" w:hAnsi="Times New Roman" w:cs="Times New Roman"/>
          <w:sz w:val="24"/>
          <w:szCs w:val="24"/>
          <w:lang w:eastAsia="ru-RU"/>
        </w:rPr>
        <w:t>- поселенческие мероприятия выделено 3 005,0, потрачено – 2 903,50 тыс. руб. (96,62%),</w:t>
      </w:r>
    </w:p>
    <w:p w:rsidR="00E96276" w:rsidRPr="00E96276" w:rsidRDefault="00900A2F" w:rsidP="00900A2F">
      <w:pPr>
        <w:spacing w:after="0" w:line="20" w:lineRule="atLeast"/>
        <w:ind w:firstLine="540"/>
        <w:jc w:val="both"/>
        <w:rPr>
          <w:rFonts w:ascii="Times New Roman" w:eastAsia="Calibri" w:hAnsi="Times New Roman" w:cs="Times New Roman"/>
          <w:sz w:val="24"/>
          <w:szCs w:val="24"/>
          <w:lang w:eastAsia="ru-RU"/>
        </w:rPr>
      </w:pPr>
      <w:r w:rsidRPr="00900A2F">
        <w:rPr>
          <w:rFonts w:ascii="Times New Roman" w:eastAsia="Calibri" w:hAnsi="Times New Roman" w:cs="Times New Roman"/>
          <w:sz w:val="24"/>
          <w:szCs w:val="24"/>
          <w:lang w:eastAsia="ru-RU"/>
        </w:rPr>
        <w:t xml:space="preserve">- на организацию временной занятости выделено 1 037,0, потрачено 1 034,00 тыс. руб. (99,71%).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В 2019 г. работу с молодежью в районе вели 4 </w:t>
      </w:r>
      <w:proofErr w:type="gramStart"/>
      <w:r w:rsidRPr="00E96276">
        <w:rPr>
          <w:rFonts w:ascii="Times New Roman" w:eastAsia="Calibri" w:hAnsi="Times New Roman" w:cs="Times New Roman"/>
          <w:sz w:val="24"/>
          <w:szCs w:val="24"/>
          <w:lang w:eastAsia="ru-RU"/>
        </w:rPr>
        <w:t>муниципальных</w:t>
      </w:r>
      <w:proofErr w:type="gramEnd"/>
      <w:r w:rsidRPr="00E96276">
        <w:rPr>
          <w:rFonts w:ascii="Times New Roman" w:eastAsia="Calibri" w:hAnsi="Times New Roman" w:cs="Times New Roman"/>
          <w:sz w:val="24"/>
          <w:szCs w:val="24"/>
          <w:lang w:eastAsia="ru-RU"/>
        </w:rPr>
        <w:t xml:space="preserve"> учреждения (центра) и 3 Дома культуры. </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В течение 2019 года для подростков и молодежи было организовано и проведено более 500 мероприятий. В мероприятиях приняли участие более 15,0 тыс. чел.</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Проведены такие мероприятия, как:</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работа на площадках в дни новогодних каникул;</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благотворительные акции «А у нас во дворе», «Доктор Клоун»;</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«Татьянин День» </w:t>
      </w:r>
      <w:proofErr w:type="gramStart"/>
      <w:r w:rsidRPr="00E96276">
        <w:rPr>
          <w:rFonts w:ascii="Times New Roman" w:eastAsia="Calibri" w:hAnsi="Times New Roman" w:cs="Times New Roman"/>
          <w:sz w:val="24"/>
          <w:szCs w:val="24"/>
          <w:lang w:eastAsia="ru-RU"/>
        </w:rPr>
        <w:t>-м</w:t>
      </w:r>
      <w:proofErr w:type="gramEnd"/>
      <w:r w:rsidRPr="00E96276">
        <w:rPr>
          <w:rFonts w:ascii="Times New Roman" w:eastAsia="Calibri" w:hAnsi="Times New Roman" w:cs="Times New Roman"/>
          <w:sz w:val="24"/>
          <w:szCs w:val="24"/>
          <w:lang w:eastAsia="ru-RU"/>
        </w:rPr>
        <w:t>ероприятие для студентов;</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День православной молодежи;</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праздничное мероприятие, посвященное 90 – </w:t>
      </w:r>
      <w:proofErr w:type="spellStart"/>
      <w:r w:rsidRPr="00E96276">
        <w:rPr>
          <w:rFonts w:ascii="Times New Roman" w:eastAsia="Calibri" w:hAnsi="Times New Roman" w:cs="Times New Roman"/>
          <w:sz w:val="24"/>
          <w:szCs w:val="24"/>
          <w:lang w:eastAsia="ru-RU"/>
        </w:rPr>
        <w:t>летию</w:t>
      </w:r>
      <w:proofErr w:type="spellEnd"/>
      <w:r w:rsidRPr="00E96276">
        <w:rPr>
          <w:rFonts w:ascii="Times New Roman" w:eastAsia="Calibri" w:hAnsi="Times New Roman" w:cs="Times New Roman"/>
          <w:sz w:val="24"/>
          <w:szCs w:val="24"/>
          <w:lang w:eastAsia="ru-RU"/>
        </w:rPr>
        <w:t xml:space="preserve"> района и 5 – </w:t>
      </w:r>
      <w:proofErr w:type="spellStart"/>
      <w:r w:rsidRPr="00E96276">
        <w:rPr>
          <w:rFonts w:ascii="Times New Roman" w:eastAsia="Calibri" w:hAnsi="Times New Roman" w:cs="Times New Roman"/>
          <w:sz w:val="24"/>
          <w:szCs w:val="24"/>
          <w:lang w:eastAsia="ru-RU"/>
        </w:rPr>
        <w:t>летию</w:t>
      </w:r>
      <w:proofErr w:type="spellEnd"/>
      <w:r w:rsidRPr="00E96276">
        <w:rPr>
          <w:rFonts w:ascii="Times New Roman" w:eastAsia="Calibri" w:hAnsi="Times New Roman" w:cs="Times New Roman"/>
          <w:sz w:val="24"/>
          <w:szCs w:val="24"/>
          <w:lang w:eastAsia="ru-RU"/>
        </w:rPr>
        <w:t xml:space="preserve"> присоединения Крыма;</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волонтеры и воспитанники подростково-молодежных клубов приняли участие в районных мероприятиях «День Защитника Отечества», «8 Марта», «Масленица» и другие;</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цикл интеллектуальных игр для молодежи «Думай. Знай. Познавай»;</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w:t>
      </w:r>
      <w:proofErr w:type="spellStart"/>
      <w:r w:rsidRPr="00E96276">
        <w:rPr>
          <w:rFonts w:ascii="Times New Roman" w:eastAsia="Calibri" w:hAnsi="Times New Roman" w:cs="Times New Roman"/>
          <w:sz w:val="24"/>
          <w:szCs w:val="24"/>
          <w:lang w:eastAsia="ru-RU"/>
        </w:rPr>
        <w:t>Многофест</w:t>
      </w:r>
      <w:proofErr w:type="spellEnd"/>
      <w:r w:rsidRPr="00E96276">
        <w:rPr>
          <w:rFonts w:ascii="Times New Roman" w:eastAsia="Calibri" w:hAnsi="Times New Roman" w:cs="Times New Roman"/>
          <w:sz w:val="24"/>
          <w:szCs w:val="24"/>
          <w:lang w:eastAsia="ru-RU"/>
        </w:rPr>
        <w:t>», «Арена», «Солнышко лесное», и др.</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День молодежи;</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- 90 – </w:t>
      </w:r>
      <w:proofErr w:type="spellStart"/>
      <w:r w:rsidRPr="00E96276">
        <w:rPr>
          <w:rFonts w:ascii="Times New Roman" w:eastAsia="Calibri" w:hAnsi="Times New Roman" w:cs="Times New Roman"/>
          <w:sz w:val="24"/>
          <w:szCs w:val="24"/>
          <w:lang w:eastAsia="ru-RU"/>
        </w:rPr>
        <w:t>летие</w:t>
      </w:r>
      <w:proofErr w:type="spellEnd"/>
      <w:r w:rsidRPr="00E96276">
        <w:rPr>
          <w:rFonts w:ascii="Times New Roman" w:eastAsia="Calibri" w:hAnsi="Times New Roman" w:cs="Times New Roman"/>
          <w:sz w:val="24"/>
          <w:szCs w:val="24"/>
          <w:lang w:eastAsia="ru-RU"/>
        </w:rPr>
        <w:t xml:space="preserve"> района и др.</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t>Молодежные делегации приняли участие в областных мероприятиях, проходивших в Доме Правительства Московской области, в Дне православной молодежи Московской области, Мини ЯГП и т.д</w:t>
      </w:r>
      <w:proofErr w:type="gramStart"/>
      <w:r w:rsidRPr="00E96276">
        <w:rPr>
          <w:rFonts w:ascii="Times New Roman" w:eastAsia="Calibri" w:hAnsi="Times New Roman" w:cs="Times New Roman"/>
          <w:sz w:val="24"/>
          <w:szCs w:val="24"/>
          <w:lang w:eastAsia="ru-RU"/>
        </w:rPr>
        <w:t>..</w:t>
      </w:r>
      <w:proofErr w:type="gramEnd"/>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ab/>
      </w:r>
    </w:p>
    <w:p w:rsidR="009D5664"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Количественные результаты Муниципальной программы «Спорт Ленинского муниципального района на 2017-2021 годы» по основным показателям в целом соответствуют планируемым значениям, а именно:</w:t>
      </w:r>
    </w:p>
    <w:tbl>
      <w:tblPr>
        <w:tblW w:w="10515" w:type="dxa"/>
        <w:tblLayout w:type="fixed"/>
        <w:tblCellMar>
          <w:left w:w="75" w:type="dxa"/>
          <w:right w:w="75" w:type="dxa"/>
        </w:tblCellMar>
        <w:tblLook w:val="04A0" w:firstRow="1" w:lastRow="0" w:firstColumn="1" w:lastColumn="0" w:noHBand="0" w:noVBand="1"/>
      </w:tblPr>
      <w:tblGrid>
        <w:gridCol w:w="4575"/>
        <w:gridCol w:w="1260"/>
        <w:gridCol w:w="1620"/>
        <w:gridCol w:w="1620"/>
        <w:gridCol w:w="1440"/>
      </w:tblGrid>
      <w:tr w:rsidR="00E96276" w:rsidRPr="00E96276" w:rsidTr="00E96276">
        <w:trPr>
          <w:cantSplit/>
          <w:trHeight w:val="800"/>
        </w:trPr>
        <w:tc>
          <w:tcPr>
            <w:tcW w:w="4575" w:type="dxa"/>
            <w:vMerge w:val="restart"/>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left" w:pos="3630"/>
              </w:tabs>
              <w:spacing w:after="0" w:line="240" w:lineRule="auto"/>
              <w:jc w:val="center"/>
              <w:rPr>
                <w:rFonts w:ascii="Times New Roman" w:eastAsia="Calibri" w:hAnsi="Times New Roman" w:cs="Times New Roman"/>
                <w:b/>
                <w:bCs/>
                <w:lang w:eastAsia="ru-RU"/>
              </w:rPr>
            </w:pPr>
            <w:r w:rsidRPr="00E96276">
              <w:rPr>
                <w:rFonts w:ascii="Times New Roman" w:eastAsia="Calibri" w:hAnsi="Times New Roman" w:cs="Times New Roman"/>
                <w:b/>
                <w:bCs/>
                <w:lang w:eastAsia="ru-RU"/>
              </w:rPr>
              <w:t>Количественные и качественные целевые показатели, характеризующие достижение целей и решение задач</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jc w:val="center"/>
              <w:rPr>
                <w:rFonts w:ascii="Times New Roman" w:eastAsia="Calibri" w:hAnsi="Times New Roman" w:cs="Times New Roman"/>
                <w:b/>
                <w:bCs/>
                <w:lang w:eastAsia="ru-RU"/>
              </w:rPr>
            </w:pPr>
            <w:r w:rsidRPr="00E96276">
              <w:rPr>
                <w:rFonts w:ascii="Times New Roman" w:eastAsia="Calibri" w:hAnsi="Times New Roman" w:cs="Times New Roman"/>
                <w:b/>
                <w:bCs/>
                <w:lang w:eastAsia="ru-RU"/>
              </w:rPr>
              <w:t>Единица измерения</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ind w:right="-75"/>
              <w:jc w:val="center"/>
              <w:rPr>
                <w:rFonts w:ascii="Times New Roman" w:eastAsia="Calibri" w:hAnsi="Times New Roman" w:cs="Times New Roman"/>
                <w:b/>
                <w:bCs/>
                <w:lang w:eastAsia="ru-RU"/>
              </w:rPr>
            </w:pPr>
            <w:r w:rsidRPr="00E96276">
              <w:rPr>
                <w:rFonts w:ascii="Times New Roman" w:eastAsia="Calibri" w:hAnsi="Times New Roman" w:cs="Times New Roman"/>
                <w:b/>
                <w:bCs/>
                <w:lang w:eastAsia="ru-RU"/>
              </w:rPr>
              <w:t>Базовое значение показателя (на начало реализации подпрограммы)</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ind w:right="-75"/>
              <w:jc w:val="center"/>
              <w:rPr>
                <w:rFonts w:ascii="Times New Roman" w:eastAsia="Calibri" w:hAnsi="Times New Roman" w:cs="Times New Roman"/>
                <w:b/>
                <w:bCs/>
                <w:lang w:eastAsia="ru-RU"/>
              </w:rPr>
            </w:pPr>
            <w:r w:rsidRPr="00E96276">
              <w:rPr>
                <w:rFonts w:ascii="Times New Roman" w:eastAsia="Calibri" w:hAnsi="Times New Roman" w:cs="Times New Roman"/>
                <w:b/>
                <w:bCs/>
                <w:lang w:eastAsia="ru-RU"/>
              </w:rPr>
              <w:t>Планируемое значение показателя на 2019 г.</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ind w:right="-75"/>
              <w:jc w:val="center"/>
              <w:rPr>
                <w:rFonts w:ascii="Times New Roman" w:eastAsia="Calibri" w:hAnsi="Times New Roman" w:cs="Times New Roman"/>
                <w:b/>
                <w:bCs/>
                <w:lang w:eastAsia="ru-RU"/>
              </w:rPr>
            </w:pPr>
            <w:r w:rsidRPr="00E96276">
              <w:rPr>
                <w:rFonts w:ascii="Times New Roman" w:eastAsia="Calibri" w:hAnsi="Times New Roman" w:cs="Times New Roman"/>
                <w:b/>
                <w:bCs/>
                <w:lang w:eastAsia="ru-RU"/>
              </w:rPr>
              <w:t>Достигнутое значение показателя  2019 г.</w:t>
            </w:r>
          </w:p>
        </w:tc>
      </w:tr>
      <w:tr w:rsidR="00E96276" w:rsidRPr="00E96276" w:rsidTr="00E96276">
        <w:trPr>
          <w:cantSplit/>
          <w:trHeight w:val="701"/>
        </w:trPr>
        <w:tc>
          <w:tcPr>
            <w:tcW w:w="10515" w:type="dxa"/>
            <w:vMerge/>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b/>
                <w:bCs/>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b/>
                <w:bCs/>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b/>
                <w:bCs/>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spacing w:after="0" w:line="240" w:lineRule="auto"/>
              <w:rPr>
                <w:rFonts w:ascii="Times New Roman" w:eastAsia="Calibri" w:hAnsi="Times New Roman" w:cs="Times New Roman"/>
                <w:b/>
                <w:bCs/>
                <w:lang w:eastAsia="ru-RU"/>
              </w:rPr>
            </w:pPr>
          </w:p>
        </w:tc>
      </w:tr>
      <w:tr w:rsidR="00E96276" w:rsidRPr="00E96276" w:rsidTr="00E96276">
        <w:tc>
          <w:tcPr>
            <w:tcW w:w="4575" w:type="dxa"/>
            <w:tcBorders>
              <w:top w:val="nil"/>
              <w:left w:val="single" w:sz="4" w:space="0" w:color="auto"/>
              <w:bottom w:val="single" w:sz="4" w:space="0" w:color="auto"/>
              <w:right w:val="single" w:sz="4" w:space="0" w:color="auto"/>
            </w:tcBorders>
            <w:hideMark/>
          </w:tcPr>
          <w:p w:rsidR="00E96276" w:rsidRPr="00E96276" w:rsidRDefault="00E96276" w:rsidP="00E96276">
            <w:pPr>
              <w:spacing w:after="0" w:line="240" w:lineRule="auto"/>
              <w:ind w:right="480"/>
              <w:jc w:val="center"/>
              <w:rPr>
                <w:rFonts w:ascii="Times New Roman" w:eastAsia="Calibri" w:hAnsi="Times New Roman" w:cs="Times New Roman"/>
                <w:bCs/>
                <w:sz w:val="20"/>
                <w:szCs w:val="20"/>
                <w:lang w:eastAsia="ru-RU"/>
              </w:rPr>
            </w:pPr>
            <w:r w:rsidRPr="00E96276">
              <w:rPr>
                <w:rFonts w:ascii="Times New Roman" w:eastAsia="Calibri" w:hAnsi="Times New Roman" w:cs="Times New Roman"/>
                <w:bCs/>
                <w:sz w:val="20"/>
                <w:szCs w:val="20"/>
                <w:lang w:eastAsia="ru-RU"/>
              </w:rPr>
              <w:t>3</w:t>
            </w:r>
          </w:p>
        </w:tc>
        <w:tc>
          <w:tcPr>
            <w:tcW w:w="1260" w:type="dxa"/>
            <w:tcBorders>
              <w:top w:val="nil"/>
              <w:left w:val="single" w:sz="4" w:space="0" w:color="auto"/>
              <w:bottom w:val="single" w:sz="4" w:space="0" w:color="auto"/>
              <w:right w:val="single" w:sz="4" w:space="0" w:color="auto"/>
            </w:tcBorders>
            <w:hideMark/>
          </w:tcPr>
          <w:p w:rsidR="00E96276" w:rsidRPr="00E96276" w:rsidRDefault="00E96276" w:rsidP="00E96276">
            <w:pPr>
              <w:spacing w:after="0" w:line="240" w:lineRule="auto"/>
              <w:jc w:val="center"/>
              <w:rPr>
                <w:rFonts w:ascii="Times New Roman" w:eastAsia="Calibri" w:hAnsi="Times New Roman" w:cs="Times New Roman"/>
                <w:bCs/>
                <w:sz w:val="20"/>
                <w:szCs w:val="20"/>
                <w:lang w:eastAsia="ru-RU"/>
              </w:rPr>
            </w:pPr>
            <w:r w:rsidRPr="00E96276">
              <w:rPr>
                <w:rFonts w:ascii="Times New Roman" w:eastAsia="Calibri" w:hAnsi="Times New Roman" w:cs="Times New Roman"/>
                <w:bCs/>
                <w:sz w:val="20"/>
                <w:szCs w:val="20"/>
                <w:lang w:eastAsia="ru-RU"/>
              </w:rPr>
              <w:t>4</w:t>
            </w:r>
          </w:p>
        </w:tc>
        <w:tc>
          <w:tcPr>
            <w:tcW w:w="1620" w:type="dxa"/>
            <w:tcBorders>
              <w:top w:val="nil"/>
              <w:left w:val="single" w:sz="4" w:space="0" w:color="auto"/>
              <w:bottom w:val="single" w:sz="4" w:space="0" w:color="auto"/>
              <w:right w:val="single" w:sz="4" w:space="0" w:color="auto"/>
            </w:tcBorders>
            <w:hideMark/>
          </w:tcPr>
          <w:p w:rsidR="00E96276" w:rsidRPr="00E96276" w:rsidRDefault="00E96276" w:rsidP="00E96276">
            <w:pPr>
              <w:spacing w:after="0" w:line="240" w:lineRule="auto"/>
              <w:ind w:right="-75"/>
              <w:jc w:val="center"/>
              <w:rPr>
                <w:rFonts w:ascii="Times New Roman" w:eastAsia="Calibri" w:hAnsi="Times New Roman" w:cs="Times New Roman"/>
                <w:bCs/>
                <w:sz w:val="20"/>
                <w:szCs w:val="20"/>
                <w:lang w:eastAsia="ru-RU"/>
              </w:rPr>
            </w:pPr>
            <w:r w:rsidRPr="00E96276">
              <w:rPr>
                <w:rFonts w:ascii="Times New Roman" w:eastAsia="Calibri" w:hAnsi="Times New Roman" w:cs="Times New Roman"/>
                <w:bCs/>
                <w:sz w:val="20"/>
                <w:szCs w:val="20"/>
                <w:lang w:eastAsia="ru-RU"/>
              </w:rPr>
              <w:t>5</w:t>
            </w:r>
          </w:p>
        </w:tc>
        <w:tc>
          <w:tcPr>
            <w:tcW w:w="1620" w:type="dxa"/>
            <w:tcBorders>
              <w:top w:val="nil"/>
              <w:left w:val="single" w:sz="4" w:space="0" w:color="auto"/>
              <w:bottom w:val="single" w:sz="4" w:space="0" w:color="auto"/>
              <w:right w:val="single" w:sz="4" w:space="0" w:color="auto"/>
            </w:tcBorders>
            <w:hideMark/>
          </w:tcPr>
          <w:p w:rsidR="00E96276" w:rsidRPr="00E96276" w:rsidRDefault="00E96276" w:rsidP="00E96276">
            <w:pPr>
              <w:spacing w:after="0" w:line="240" w:lineRule="auto"/>
              <w:ind w:right="-75"/>
              <w:jc w:val="center"/>
              <w:rPr>
                <w:rFonts w:ascii="Times New Roman" w:eastAsia="Calibri" w:hAnsi="Times New Roman" w:cs="Times New Roman"/>
                <w:bCs/>
                <w:sz w:val="20"/>
                <w:szCs w:val="20"/>
                <w:lang w:eastAsia="ru-RU"/>
              </w:rPr>
            </w:pPr>
            <w:r w:rsidRPr="00E96276">
              <w:rPr>
                <w:rFonts w:ascii="Times New Roman" w:eastAsia="Calibri" w:hAnsi="Times New Roman" w:cs="Times New Roman"/>
                <w:bCs/>
                <w:sz w:val="20"/>
                <w:szCs w:val="20"/>
                <w:lang w:eastAsia="ru-RU"/>
              </w:rPr>
              <w:t>6</w:t>
            </w:r>
          </w:p>
        </w:tc>
        <w:tc>
          <w:tcPr>
            <w:tcW w:w="1440" w:type="dxa"/>
            <w:tcBorders>
              <w:top w:val="nil"/>
              <w:left w:val="single" w:sz="4" w:space="0" w:color="auto"/>
              <w:bottom w:val="single" w:sz="4" w:space="0" w:color="auto"/>
              <w:right w:val="single" w:sz="4" w:space="0" w:color="auto"/>
            </w:tcBorders>
            <w:hideMark/>
          </w:tcPr>
          <w:p w:rsidR="00E96276" w:rsidRPr="00E96276" w:rsidRDefault="00E96276" w:rsidP="00E96276">
            <w:pPr>
              <w:spacing w:after="0" w:line="240" w:lineRule="auto"/>
              <w:ind w:right="-75"/>
              <w:jc w:val="center"/>
              <w:rPr>
                <w:rFonts w:ascii="Times New Roman" w:eastAsia="Calibri" w:hAnsi="Times New Roman" w:cs="Times New Roman"/>
                <w:bCs/>
                <w:sz w:val="20"/>
                <w:szCs w:val="20"/>
                <w:lang w:eastAsia="ru-RU"/>
              </w:rPr>
            </w:pPr>
            <w:r w:rsidRPr="00E96276">
              <w:rPr>
                <w:rFonts w:ascii="Times New Roman" w:eastAsia="Calibri" w:hAnsi="Times New Roman" w:cs="Times New Roman"/>
                <w:bCs/>
                <w:sz w:val="20"/>
                <w:szCs w:val="20"/>
                <w:lang w:eastAsia="ru-RU"/>
              </w:rPr>
              <w:t>7</w:t>
            </w:r>
          </w:p>
        </w:tc>
      </w:tr>
      <w:tr w:rsidR="00E96276" w:rsidRPr="00E96276" w:rsidTr="00E96276">
        <w:trPr>
          <w:cantSplit/>
        </w:trPr>
        <w:tc>
          <w:tcPr>
            <w:tcW w:w="10515" w:type="dxa"/>
            <w:gridSpan w:val="5"/>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96276">
              <w:rPr>
                <w:rFonts w:ascii="Times New Roman" w:eastAsia="Calibri" w:hAnsi="Times New Roman" w:cs="Times New Roman"/>
                <w:b/>
                <w:sz w:val="24"/>
                <w:szCs w:val="24"/>
                <w:lang w:val="en-US" w:eastAsia="ru-RU"/>
              </w:rPr>
              <w:t>II</w:t>
            </w:r>
            <w:r w:rsidRPr="00E96276">
              <w:rPr>
                <w:rFonts w:ascii="Times New Roman" w:eastAsia="Calibri" w:hAnsi="Times New Roman" w:cs="Times New Roman"/>
                <w:b/>
                <w:sz w:val="24"/>
                <w:szCs w:val="24"/>
                <w:lang w:eastAsia="ru-RU"/>
              </w:rPr>
              <w:t>. Подпрограмма 2 «Организация работы с молодежью»</w:t>
            </w:r>
          </w:p>
        </w:tc>
      </w:tr>
    </w:tbl>
    <w:p w:rsidR="00E96276" w:rsidRPr="00E96276" w:rsidRDefault="00E96276" w:rsidP="00E96276">
      <w:pPr>
        <w:spacing w:after="0" w:line="240" w:lineRule="auto"/>
        <w:rPr>
          <w:rFonts w:ascii="Times New Roman" w:eastAsia="Calibri" w:hAnsi="Times New Roman" w:cs="Times New Roman"/>
          <w:sz w:val="20"/>
          <w:szCs w:val="20"/>
          <w:lang w:eastAsia="ru-RU"/>
        </w:rPr>
      </w:pPr>
    </w:p>
    <w:tbl>
      <w:tblPr>
        <w:tblW w:w="1054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9"/>
        <w:gridCol w:w="1259"/>
        <w:gridCol w:w="1619"/>
        <w:gridCol w:w="1619"/>
        <w:gridCol w:w="1439"/>
      </w:tblGrid>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lang w:eastAsia="ru-RU"/>
              </w:rPr>
            </w:pPr>
            <w:r w:rsidRPr="00E96276">
              <w:rPr>
                <w:rFonts w:ascii="Times New Roman" w:eastAsia="Times New Roman" w:hAnsi="Times New Roman" w:cs="Times New Roman"/>
                <w:lang w:eastAsia="ru-RU"/>
              </w:rPr>
              <w:t xml:space="preserve">Увеличение количества молодых жителей Ленинского района, вовлеченных в мероприятия для подростков и молодёжи </w:t>
            </w: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lang w:eastAsia="ru-RU"/>
              </w:rPr>
              <w:t>(тыс. чел.)</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5,0</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5,0</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6,0</w:t>
            </w: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lang w:eastAsia="ru-RU"/>
              </w:rPr>
            </w:pPr>
            <w:r w:rsidRPr="00E96276">
              <w:rPr>
                <w:rFonts w:ascii="Times New Roman" w:eastAsia="Times New Roman" w:hAnsi="Times New Roman" w:cs="Times New Roman"/>
                <w:lang w:eastAsia="ru-RU"/>
              </w:rPr>
              <w:t xml:space="preserve">Увеличение количества организованных и проведенных районных мероприятий для подростков и молодёжи, участия молодежи в районных, межрайонных, областных, региональных и международных мероприятиях </w:t>
            </w: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lang w:eastAsia="ru-RU"/>
              </w:rPr>
              <w:t>(мероприятий)</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75</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65</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80</w:t>
            </w: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lang w:eastAsia="ru-RU"/>
              </w:rPr>
            </w:pPr>
            <w:r w:rsidRPr="00E96276">
              <w:rPr>
                <w:rFonts w:ascii="Times New Roman" w:eastAsia="Times New Roman" w:hAnsi="Times New Roman" w:cs="Times New Roman"/>
                <w:lang w:eastAsia="ru-RU"/>
              </w:rPr>
              <w:lastRenderedPageBreak/>
              <w:t xml:space="preserve">Увеличение вовлеченности молодых граждан в работу молодежных общественных организаций и добровольческую (волонтерскую) деятельность </w:t>
            </w: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lang w:eastAsia="ru-RU"/>
              </w:rPr>
              <w:t>(процент)</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5,0</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5,0</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7,0</w:t>
            </w: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lang w:eastAsia="ru-RU"/>
              </w:rPr>
            </w:pPr>
            <w:r w:rsidRPr="00E96276">
              <w:rPr>
                <w:rFonts w:ascii="Times New Roman" w:eastAsia="Times New Roman" w:hAnsi="Times New Roman" w:cs="Times New Roman"/>
                <w:lang w:eastAsia="ru-RU"/>
              </w:rPr>
              <w:t xml:space="preserve">Увеличение количества молодых граждан, принявших участие в мероприятиях по гражданско-патриотическому и духовно – нравственному воспитанию </w:t>
            </w: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lang w:eastAsia="ru-RU"/>
              </w:rPr>
              <w:t>(процент)</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11,0</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8,0</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13,0</w:t>
            </w: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lang w:eastAsia="ru-RU"/>
              </w:rPr>
            </w:pPr>
            <w:r w:rsidRPr="00E96276">
              <w:rPr>
                <w:rFonts w:ascii="Times New Roman" w:eastAsia="Times New Roman" w:hAnsi="Times New Roman" w:cs="Times New Roman"/>
                <w:lang w:eastAsia="ru-RU"/>
              </w:rPr>
              <w:t xml:space="preserve">Количество молодых людей Ленинского района, вовлеченных в мероприятия по временной трудовой занятости </w:t>
            </w: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lang w:eastAsia="ru-RU"/>
              </w:rPr>
              <w:t>(чел.)</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75</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94</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300</w:t>
            </w: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lang w:eastAsia="ru-RU"/>
              </w:rPr>
            </w:pPr>
            <w:r w:rsidRPr="00E96276">
              <w:rPr>
                <w:rFonts w:ascii="Times New Roman" w:eastAsia="Times New Roman" w:hAnsi="Times New Roman" w:cs="Times New Roman"/>
                <w:lang w:eastAsia="ru-RU"/>
              </w:rPr>
              <w:t xml:space="preserve">Увеличение процента охвата специалистов, занятых в сфере молодёжной политики, обучающими мероприятиями </w:t>
            </w: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lang w:eastAsia="ru-RU"/>
              </w:rPr>
              <w:t>(процент)</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25</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0</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25</w:t>
            </w: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lang w:eastAsia="ru-RU"/>
              </w:rPr>
            </w:pPr>
            <w:r w:rsidRPr="00E96276">
              <w:rPr>
                <w:rFonts w:ascii="Times New Roman" w:eastAsia="Times New Roman" w:hAnsi="Times New Roman" w:cs="Times New Roman"/>
                <w:lang w:eastAsia="ru-RU"/>
              </w:rPr>
              <w:t>Уровень соответствия учреждений (организаций) по работе с молодежью муниципального образования нормативам минимального обеспечения молодежи учреждениями (организациями) по работе с молодежью по месту жительства</w:t>
            </w:r>
          </w:p>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59" w:type="dxa"/>
            <w:tcBorders>
              <w:top w:val="single" w:sz="4" w:space="0" w:color="auto"/>
              <w:left w:val="single" w:sz="4" w:space="0" w:color="auto"/>
              <w:bottom w:val="single" w:sz="4" w:space="0" w:color="auto"/>
              <w:right w:val="single" w:sz="4" w:space="0" w:color="auto"/>
            </w:tcBorders>
            <w:vAlign w:val="center"/>
          </w:tcPr>
          <w:p w:rsidR="00E96276" w:rsidRPr="00E96276" w:rsidRDefault="00E96276" w:rsidP="00E96276">
            <w:pPr>
              <w:widowControl w:val="0"/>
              <w:autoSpaceDE w:val="0"/>
              <w:autoSpaceDN w:val="0"/>
              <w:adjustRightInd w:val="0"/>
              <w:spacing w:after="0" w:line="240" w:lineRule="auto"/>
              <w:rPr>
                <w:rFonts w:ascii="Times New Roman" w:eastAsia="Times New Roman" w:hAnsi="Times New Roman" w:cs="Times New Roman"/>
                <w:lang w:eastAsia="ru-RU"/>
              </w:rPr>
            </w:pPr>
            <w:r w:rsidRPr="00E96276">
              <w:rPr>
                <w:rFonts w:ascii="Times New Roman" w:eastAsia="Times New Roman" w:hAnsi="Times New Roman" w:cs="Times New Roman"/>
                <w:lang w:eastAsia="ru-RU"/>
              </w:rPr>
              <w:t>(процент)</w:t>
            </w:r>
          </w:p>
          <w:p w:rsidR="00E96276" w:rsidRPr="00E96276" w:rsidRDefault="00E96276" w:rsidP="00E96276">
            <w:pPr>
              <w:tabs>
                <w:tab w:val="center" w:pos="4677"/>
                <w:tab w:val="right" w:pos="9355"/>
              </w:tabs>
              <w:spacing w:after="0" w:line="240" w:lineRule="auto"/>
              <w:rPr>
                <w:rFonts w:ascii="Times New Roman" w:eastAsia="Calibri" w:hAnsi="Times New Roman" w:cs="Times New Roman"/>
                <w:bCs/>
                <w:lang w:eastAsia="ru-RU"/>
              </w:rPr>
            </w:pPr>
          </w:p>
        </w:tc>
        <w:tc>
          <w:tcPr>
            <w:tcW w:w="1619" w:type="dxa"/>
            <w:tcBorders>
              <w:top w:val="single" w:sz="4" w:space="0" w:color="auto"/>
              <w:left w:val="single" w:sz="4" w:space="0" w:color="auto"/>
              <w:bottom w:val="single" w:sz="4" w:space="0" w:color="auto"/>
              <w:right w:val="single" w:sz="4" w:space="0" w:color="auto"/>
            </w:tcBorders>
            <w:vAlign w:val="center"/>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100,0</w:t>
            </w:r>
          </w:p>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p>
        </w:tc>
        <w:tc>
          <w:tcPr>
            <w:tcW w:w="1619" w:type="dxa"/>
            <w:tcBorders>
              <w:top w:val="single" w:sz="4" w:space="0" w:color="auto"/>
              <w:left w:val="single" w:sz="4" w:space="0" w:color="auto"/>
              <w:bottom w:val="single" w:sz="4" w:space="0" w:color="auto"/>
              <w:right w:val="single" w:sz="4" w:space="0" w:color="auto"/>
            </w:tcBorders>
            <w:vAlign w:val="center"/>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100,0</w:t>
            </w:r>
          </w:p>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p>
        </w:tc>
        <w:tc>
          <w:tcPr>
            <w:tcW w:w="1439" w:type="dxa"/>
            <w:tcBorders>
              <w:top w:val="single" w:sz="4" w:space="0" w:color="auto"/>
              <w:left w:val="single" w:sz="4" w:space="0" w:color="auto"/>
              <w:bottom w:val="single" w:sz="4" w:space="0" w:color="auto"/>
              <w:right w:val="single" w:sz="4" w:space="0" w:color="auto"/>
            </w:tcBorders>
            <w:vAlign w:val="center"/>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100,0</w:t>
            </w:r>
          </w:p>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widowControl w:val="0"/>
              <w:autoSpaceDE w:val="0"/>
              <w:autoSpaceDN w:val="0"/>
              <w:adjustRightInd w:val="0"/>
              <w:spacing w:after="0" w:line="240" w:lineRule="auto"/>
              <w:rPr>
                <w:rFonts w:ascii="Times New Roman" w:eastAsia="Calibri" w:hAnsi="Times New Roman" w:cs="Times New Roman"/>
                <w:lang w:eastAsia="ru-RU"/>
              </w:rPr>
            </w:pPr>
            <w:r w:rsidRPr="00E96276">
              <w:rPr>
                <w:rFonts w:ascii="Times New Roman" w:eastAsia="Calibri" w:hAnsi="Times New Roman" w:cs="Times New Roman"/>
                <w:bCs/>
                <w:color w:val="000000"/>
                <w:lang w:eastAsia="ru-RU"/>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E96276">
              <w:rPr>
                <w:rFonts w:ascii="Times New Roman" w:eastAsia="Batang" w:hAnsi="Times New Roman" w:cs="Times New Roman"/>
                <w:bCs/>
                <w:sz w:val="20"/>
                <w:szCs w:val="20"/>
                <w:lang w:eastAsia="ru-RU"/>
              </w:rPr>
              <w:t>Тыс. человек</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w:t>
            </w: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widowControl w:val="0"/>
              <w:autoSpaceDE w:val="0"/>
              <w:autoSpaceDN w:val="0"/>
              <w:adjustRightInd w:val="0"/>
              <w:spacing w:after="0" w:line="240" w:lineRule="auto"/>
              <w:rPr>
                <w:rFonts w:ascii="Times New Roman" w:eastAsia="Calibri" w:hAnsi="Times New Roman" w:cs="Times New Roman"/>
                <w:lang w:eastAsia="ru-RU"/>
              </w:rPr>
            </w:pPr>
            <w:r w:rsidRPr="00E96276">
              <w:rPr>
                <w:rFonts w:ascii="Times New Roman" w:eastAsia="Calibri" w:hAnsi="Times New Roman" w:cs="Times New Roman"/>
                <w:color w:val="000000"/>
              </w:rPr>
              <w:t>Доля граждан, вовлеченных в добровольческую деятельность</w:t>
            </w:r>
            <w:r w:rsidRPr="00E96276">
              <w:rPr>
                <w:rFonts w:ascii="Times New Roman" w:eastAsia="Calibri" w:hAnsi="Times New Roman" w:cs="Times New Roman"/>
                <w:lang w:eastAsia="ru-RU"/>
              </w:rPr>
              <w:t xml:space="preserve"> </w:t>
            </w: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E96276">
              <w:rPr>
                <w:rFonts w:ascii="Times New Roman" w:eastAsia="Batang" w:hAnsi="Times New Roman" w:cs="Times New Roman"/>
                <w:bCs/>
                <w:sz w:val="20"/>
                <w:szCs w:val="20"/>
                <w:lang w:eastAsia="ru-RU"/>
              </w:rPr>
              <w:t xml:space="preserve">% от числа жителей </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14</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14</w:t>
            </w: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tcPr>
          <w:p w:rsidR="00E96276" w:rsidRPr="00E96276" w:rsidRDefault="00E96276" w:rsidP="00E96276">
            <w:pPr>
              <w:widowControl w:val="0"/>
              <w:autoSpaceDE w:val="0"/>
              <w:autoSpaceDN w:val="0"/>
              <w:adjustRightInd w:val="0"/>
              <w:spacing w:after="0" w:line="240" w:lineRule="auto"/>
              <w:rPr>
                <w:rFonts w:ascii="Times New Roman" w:eastAsia="Calibri" w:hAnsi="Times New Roman" w:cs="Times New Roman"/>
                <w:lang w:eastAsia="ru-RU"/>
              </w:rPr>
            </w:pPr>
            <w:r w:rsidRPr="00E96276">
              <w:rPr>
                <w:rFonts w:ascii="Times New Roman" w:eastAsia="Calibri" w:hAnsi="Times New Roman" w:cs="Times New Roman"/>
                <w:color w:val="000000"/>
                <w:lang w:eastAsia="ru-RU"/>
              </w:rPr>
              <w:t>Доля молодежи, задействованной в мероприятиях по вовлечению в творческую деятельность</w:t>
            </w:r>
          </w:p>
          <w:p w:rsidR="00E96276" w:rsidRPr="00E96276" w:rsidRDefault="00E96276" w:rsidP="00E96276">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E96276">
              <w:rPr>
                <w:rFonts w:ascii="Times New Roman" w:eastAsia="Batang" w:hAnsi="Times New Roman" w:cs="Times New Roman"/>
                <w:bCs/>
                <w:sz w:val="20"/>
                <w:szCs w:val="20"/>
                <w:lang w:eastAsia="ru-RU"/>
              </w:rPr>
              <w:t>% от числа жителей в возрасте от 14 до 30 лет</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30</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30</w:t>
            </w:r>
          </w:p>
        </w:tc>
      </w:tr>
      <w:tr w:rsidR="00E96276" w:rsidRPr="00E96276" w:rsidTr="00E96276">
        <w:trPr>
          <w:trHeight w:val="389"/>
        </w:trPr>
        <w:tc>
          <w:tcPr>
            <w:tcW w:w="4609" w:type="dxa"/>
            <w:tcBorders>
              <w:top w:val="single" w:sz="4" w:space="0" w:color="auto"/>
              <w:left w:val="single" w:sz="4" w:space="0" w:color="auto"/>
              <w:bottom w:val="single" w:sz="4" w:space="0" w:color="auto"/>
              <w:right w:val="single" w:sz="4" w:space="0" w:color="auto"/>
            </w:tcBorders>
            <w:hideMark/>
          </w:tcPr>
          <w:p w:rsidR="00E96276" w:rsidRPr="00E96276" w:rsidRDefault="00E96276" w:rsidP="00E96276">
            <w:pPr>
              <w:widowControl w:val="0"/>
              <w:autoSpaceDE w:val="0"/>
              <w:autoSpaceDN w:val="0"/>
              <w:adjustRightInd w:val="0"/>
              <w:spacing w:after="0" w:line="240" w:lineRule="auto"/>
              <w:rPr>
                <w:rFonts w:ascii="Times New Roman" w:eastAsia="Calibri" w:hAnsi="Times New Roman" w:cs="Times New Roman"/>
                <w:lang w:eastAsia="ru-RU"/>
              </w:rPr>
            </w:pPr>
            <w:r w:rsidRPr="00E96276">
              <w:rPr>
                <w:rFonts w:ascii="Times New Roman" w:eastAsia="Calibri" w:hAnsi="Times New Roman" w:cs="Times New Roman"/>
                <w:color w:val="000000"/>
                <w:lang w:eastAsia="ru-RU"/>
              </w:rPr>
              <w:t>Доля студентов, вовлеченных в клубное студенческое движение</w:t>
            </w:r>
          </w:p>
        </w:tc>
        <w:tc>
          <w:tcPr>
            <w:tcW w:w="125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E96276">
              <w:rPr>
                <w:rFonts w:ascii="Times New Roman" w:eastAsia="Batang" w:hAnsi="Times New Roman" w:cs="Times New Roman"/>
                <w:bCs/>
                <w:sz w:val="20"/>
                <w:szCs w:val="20"/>
                <w:lang w:eastAsia="ru-RU"/>
              </w:rPr>
              <w:t>Общее кол-во студентов</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E96276" w:rsidRPr="00E96276" w:rsidRDefault="00E96276" w:rsidP="00E96276">
            <w:pPr>
              <w:tabs>
                <w:tab w:val="center" w:pos="4677"/>
                <w:tab w:val="right" w:pos="9355"/>
              </w:tabs>
              <w:spacing w:after="0" w:line="240" w:lineRule="auto"/>
              <w:jc w:val="center"/>
              <w:rPr>
                <w:rFonts w:ascii="Times New Roman" w:eastAsia="Calibri" w:hAnsi="Times New Roman" w:cs="Times New Roman"/>
                <w:bCs/>
                <w:lang w:eastAsia="ru-RU"/>
              </w:rPr>
            </w:pPr>
            <w:r w:rsidRPr="00E96276">
              <w:rPr>
                <w:rFonts w:ascii="Times New Roman" w:eastAsia="Calibri" w:hAnsi="Times New Roman" w:cs="Times New Roman"/>
                <w:bCs/>
                <w:lang w:eastAsia="ru-RU"/>
              </w:rPr>
              <w:t>-</w:t>
            </w:r>
          </w:p>
        </w:tc>
      </w:tr>
    </w:tbl>
    <w:p w:rsidR="00E96276" w:rsidRDefault="00E96276" w:rsidP="00E96276">
      <w:pPr>
        <w:spacing w:after="0" w:line="20" w:lineRule="atLeast"/>
        <w:ind w:firstLine="540"/>
        <w:jc w:val="both"/>
        <w:rPr>
          <w:rFonts w:ascii="Times New Roman" w:eastAsia="Calibri" w:hAnsi="Times New Roman" w:cs="Times New Roman"/>
          <w:sz w:val="24"/>
          <w:szCs w:val="24"/>
          <w:lang w:eastAsia="ru-RU"/>
        </w:rPr>
      </w:pP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Перспективы развития молодежной политики на 2020 г.</w:t>
      </w:r>
    </w:p>
    <w:p w:rsidR="00E96276" w:rsidRPr="00E96276"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 xml:space="preserve">В 2020 году планируется проведение целого ряда мероприятий, направленных на развитие единой районной молодежной информационной площадки «Молодёжный </w:t>
      </w:r>
      <w:proofErr w:type="gramStart"/>
      <w:r w:rsidRPr="00E96276">
        <w:rPr>
          <w:rFonts w:ascii="Times New Roman" w:eastAsia="Calibri" w:hAnsi="Times New Roman" w:cs="Times New Roman"/>
          <w:sz w:val="24"/>
          <w:szCs w:val="24"/>
          <w:lang w:eastAsia="ru-RU"/>
        </w:rPr>
        <w:t>Медиа центр</w:t>
      </w:r>
      <w:proofErr w:type="gramEnd"/>
      <w:r w:rsidRPr="00E96276">
        <w:rPr>
          <w:rFonts w:ascii="Times New Roman" w:eastAsia="Calibri" w:hAnsi="Times New Roman" w:cs="Times New Roman"/>
          <w:sz w:val="24"/>
          <w:szCs w:val="24"/>
          <w:lang w:eastAsia="ru-RU"/>
        </w:rPr>
        <w:t>», создание школы молодого журналиста, переформатирование Молодёжного парламента и начало работы 3 созыва Молодежного совета, как организации городского округа и другое.</w:t>
      </w:r>
    </w:p>
    <w:p w:rsidR="009D5664" w:rsidRDefault="00E96276" w:rsidP="00E96276">
      <w:pPr>
        <w:spacing w:after="0" w:line="20" w:lineRule="atLeast"/>
        <w:ind w:firstLine="540"/>
        <w:jc w:val="both"/>
        <w:rPr>
          <w:rFonts w:ascii="Times New Roman" w:eastAsia="Calibri" w:hAnsi="Times New Roman" w:cs="Times New Roman"/>
          <w:sz w:val="24"/>
          <w:szCs w:val="24"/>
          <w:lang w:eastAsia="ru-RU"/>
        </w:rPr>
      </w:pPr>
      <w:r w:rsidRPr="00E96276">
        <w:rPr>
          <w:rFonts w:ascii="Times New Roman" w:eastAsia="Calibri" w:hAnsi="Times New Roman" w:cs="Times New Roman"/>
          <w:sz w:val="24"/>
          <w:szCs w:val="24"/>
          <w:lang w:eastAsia="ru-RU"/>
        </w:rPr>
        <w:t>Также планируется проведение как традиционных мероприятий для подростков и молодёжи, так и новых мероприятий, в тесном взаимодействии с Молодёжным Советом при Главе Ленинского городского округа и Молодежным парламентом.</w:t>
      </w:r>
    </w:p>
    <w:p w:rsidR="00E96276" w:rsidRDefault="00E96276" w:rsidP="00F85BC4">
      <w:pPr>
        <w:spacing w:after="0" w:line="20" w:lineRule="atLeast"/>
        <w:ind w:firstLine="540"/>
        <w:jc w:val="both"/>
        <w:rPr>
          <w:rFonts w:ascii="Times New Roman" w:eastAsia="Calibri" w:hAnsi="Times New Roman" w:cs="Times New Roman"/>
          <w:sz w:val="24"/>
          <w:szCs w:val="24"/>
          <w:lang w:eastAsia="ru-RU"/>
        </w:rPr>
      </w:pPr>
    </w:p>
    <w:p w:rsidR="00655C12" w:rsidRDefault="00904C15" w:rsidP="00655C12">
      <w:pPr>
        <w:tabs>
          <w:tab w:val="left" w:pos="1932"/>
        </w:tabs>
        <w:spacing w:after="0" w:line="240" w:lineRule="auto"/>
        <w:ind w:firstLine="709"/>
        <w:jc w:val="center"/>
        <w:rPr>
          <w:rFonts w:ascii="Times New Roman" w:hAnsi="Times New Roman" w:cs="Times New Roman"/>
          <w:b/>
          <w:sz w:val="24"/>
          <w:szCs w:val="24"/>
        </w:rPr>
      </w:pPr>
      <w:r w:rsidRPr="00904C15">
        <w:rPr>
          <w:rFonts w:ascii="Times New Roman" w:hAnsi="Times New Roman" w:cs="Times New Roman"/>
          <w:b/>
          <w:sz w:val="24"/>
          <w:szCs w:val="24"/>
        </w:rPr>
        <w:t>I</w:t>
      </w:r>
      <w:r w:rsidR="001B1F6E">
        <w:rPr>
          <w:rFonts w:ascii="Times New Roman" w:hAnsi="Times New Roman" w:cs="Times New Roman"/>
          <w:b/>
          <w:sz w:val="24"/>
          <w:szCs w:val="24"/>
          <w:lang w:val="en-US"/>
        </w:rPr>
        <w:t>II</w:t>
      </w:r>
      <w:r w:rsidR="00B255EF">
        <w:rPr>
          <w:rFonts w:ascii="Times New Roman" w:hAnsi="Times New Roman" w:cs="Times New Roman"/>
          <w:b/>
          <w:sz w:val="24"/>
          <w:szCs w:val="24"/>
        </w:rPr>
        <w:t>.</w:t>
      </w:r>
      <w:r w:rsidRPr="00904C15">
        <w:rPr>
          <w:rFonts w:ascii="Times New Roman" w:hAnsi="Times New Roman" w:cs="Times New Roman"/>
          <w:b/>
          <w:sz w:val="24"/>
          <w:szCs w:val="24"/>
        </w:rPr>
        <w:t xml:space="preserve"> </w:t>
      </w:r>
      <w:r w:rsidR="00655C12" w:rsidRPr="00904C15">
        <w:rPr>
          <w:rFonts w:ascii="Times New Roman" w:hAnsi="Times New Roman" w:cs="Times New Roman"/>
          <w:b/>
          <w:sz w:val="24"/>
          <w:szCs w:val="24"/>
        </w:rPr>
        <w:t>Муниципальная программа</w:t>
      </w:r>
      <w:r w:rsidR="00A06640">
        <w:rPr>
          <w:rFonts w:ascii="Times New Roman" w:hAnsi="Times New Roman" w:cs="Times New Roman"/>
          <w:b/>
          <w:sz w:val="24"/>
          <w:szCs w:val="24"/>
        </w:rPr>
        <w:t xml:space="preserve"> </w:t>
      </w:r>
      <w:r w:rsidR="00A06640" w:rsidRPr="00A06640">
        <w:rPr>
          <w:rFonts w:ascii="Times New Roman" w:hAnsi="Times New Roman" w:cs="Times New Roman"/>
          <w:b/>
          <w:sz w:val="24"/>
          <w:szCs w:val="24"/>
        </w:rPr>
        <w:t>Ленинского муниципального района</w:t>
      </w:r>
      <w:r w:rsidR="00655C12" w:rsidRPr="00904C15">
        <w:rPr>
          <w:rFonts w:ascii="Times New Roman" w:hAnsi="Times New Roman" w:cs="Times New Roman"/>
          <w:b/>
          <w:sz w:val="24"/>
          <w:szCs w:val="24"/>
        </w:rPr>
        <w:t xml:space="preserve"> «</w:t>
      </w:r>
      <w:r w:rsidRPr="00904C15">
        <w:rPr>
          <w:rFonts w:ascii="Times New Roman" w:hAnsi="Times New Roman" w:cs="Times New Roman"/>
          <w:b/>
          <w:sz w:val="24"/>
          <w:szCs w:val="24"/>
        </w:rPr>
        <w:t>Культура</w:t>
      </w:r>
      <w:r w:rsidR="00A06640">
        <w:rPr>
          <w:rFonts w:ascii="Times New Roman" w:hAnsi="Times New Roman" w:cs="Times New Roman"/>
          <w:b/>
          <w:sz w:val="24"/>
          <w:szCs w:val="24"/>
        </w:rPr>
        <w:t>»</w:t>
      </w:r>
      <w:r w:rsidR="00655C12" w:rsidRPr="00904C15">
        <w:rPr>
          <w:rFonts w:ascii="Times New Roman" w:hAnsi="Times New Roman" w:cs="Times New Roman"/>
          <w:b/>
          <w:sz w:val="24"/>
          <w:szCs w:val="24"/>
        </w:rPr>
        <w:t xml:space="preserve"> на 201</w:t>
      </w:r>
      <w:r w:rsidR="00CF6D0E">
        <w:rPr>
          <w:rFonts w:ascii="Times New Roman" w:hAnsi="Times New Roman" w:cs="Times New Roman"/>
          <w:b/>
          <w:sz w:val="24"/>
          <w:szCs w:val="24"/>
        </w:rPr>
        <w:t>7</w:t>
      </w:r>
      <w:r w:rsidR="00655C12" w:rsidRPr="00904C15">
        <w:rPr>
          <w:rFonts w:ascii="Times New Roman" w:hAnsi="Times New Roman" w:cs="Times New Roman"/>
          <w:b/>
          <w:sz w:val="24"/>
          <w:szCs w:val="24"/>
        </w:rPr>
        <w:t>-20</w:t>
      </w:r>
      <w:r w:rsidR="00CF6D0E">
        <w:rPr>
          <w:rFonts w:ascii="Times New Roman" w:hAnsi="Times New Roman" w:cs="Times New Roman"/>
          <w:b/>
          <w:sz w:val="24"/>
          <w:szCs w:val="24"/>
        </w:rPr>
        <w:t>21</w:t>
      </w:r>
      <w:r w:rsidR="00655C12" w:rsidRPr="00904C15">
        <w:rPr>
          <w:rFonts w:ascii="Times New Roman" w:hAnsi="Times New Roman" w:cs="Times New Roman"/>
          <w:b/>
          <w:sz w:val="24"/>
          <w:szCs w:val="24"/>
        </w:rPr>
        <w:t xml:space="preserve"> годы</w:t>
      </w:r>
      <w:r w:rsidR="00E96276">
        <w:rPr>
          <w:rFonts w:ascii="Times New Roman" w:hAnsi="Times New Roman" w:cs="Times New Roman"/>
          <w:b/>
          <w:sz w:val="24"/>
          <w:szCs w:val="24"/>
        </w:rPr>
        <w:t>.</w:t>
      </w:r>
    </w:p>
    <w:p w:rsidR="00904C15" w:rsidRDefault="00904C15" w:rsidP="00904C15">
      <w:pPr>
        <w:tabs>
          <w:tab w:val="left" w:pos="1932"/>
        </w:tabs>
        <w:spacing w:after="0" w:line="240" w:lineRule="auto"/>
        <w:ind w:firstLine="709"/>
        <w:rPr>
          <w:rFonts w:ascii="Times New Roman" w:hAnsi="Times New Roman" w:cs="Times New Roman"/>
          <w:b/>
          <w:sz w:val="24"/>
          <w:szCs w:val="24"/>
        </w:rPr>
      </w:pPr>
    </w:p>
    <w:p w:rsidR="00904C15" w:rsidRDefault="00904C15" w:rsidP="00111996">
      <w:pPr>
        <w:tabs>
          <w:tab w:val="left" w:pos="1932"/>
        </w:tabs>
        <w:spacing w:after="0" w:line="240" w:lineRule="auto"/>
        <w:ind w:firstLine="709"/>
        <w:jc w:val="both"/>
        <w:rPr>
          <w:rFonts w:ascii="Times New Roman" w:hAnsi="Times New Roman" w:cs="Times New Roman"/>
          <w:sz w:val="24"/>
          <w:szCs w:val="24"/>
        </w:rPr>
      </w:pPr>
      <w:r w:rsidRPr="00904C15">
        <w:rPr>
          <w:rFonts w:ascii="Times New Roman" w:hAnsi="Times New Roman" w:cs="Times New Roman"/>
          <w:sz w:val="24"/>
          <w:szCs w:val="24"/>
        </w:rPr>
        <w:t xml:space="preserve">Программа утверждена постановлением главы администрации Ленинского муниципального района от </w:t>
      </w:r>
      <w:r w:rsidR="00CF6D0E" w:rsidRPr="00CF6D0E">
        <w:rPr>
          <w:rFonts w:ascii="Times New Roman" w:hAnsi="Times New Roman" w:cs="Times New Roman"/>
          <w:sz w:val="24"/>
          <w:szCs w:val="24"/>
        </w:rPr>
        <w:t>14.10.2016 №3552</w:t>
      </w:r>
      <w:r w:rsidRPr="00904C15">
        <w:rPr>
          <w:rFonts w:ascii="Times New Roman" w:hAnsi="Times New Roman" w:cs="Times New Roman"/>
          <w:sz w:val="24"/>
          <w:szCs w:val="24"/>
        </w:rPr>
        <w:t xml:space="preserve">. В программу вносились изменения в течение </w:t>
      </w:r>
      <w:r w:rsidR="00AB54BE">
        <w:rPr>
          <w:rFonts w:ascii="Times New Roman" w:hAnsi="Times New Roman" w:cs="Times New Roman"/>
          <w:sz w:val="24"/>
          <w:szCs w:val="24"/>
        </w:rPr>
        <w:t xml:space="preserve">2017, </w:t>
      </w:r>
      <w:r w:rsidRPr="00904C15">
        <w:rPr>
          <w:rFonts w:ascii="Times New Roman" w:hAnsi="Times New Roman" w:cs="Times New Roman"/>
          <w:sz w:val="24"/>
          <w:szCs w:val="24"/>
        </w:rPr>
        <w:t>201</w:t>
      </w:r>
      <w:r w:rsidR="00A06640">
        <w:rPr>
          <w:rFonts w:ascii="Times New Roman" w:hAnsi="Times New Roman" w:cs="Times New Roman"/>
          <w:sz w:val="24"/>
          <w:szCs w:val="24"/>
        </w:rPr>
        <w:t>8</w:t>
      </w:r>
      <w:r w:rsidR="00E96276">
        <w:rPr>
          <w:rFonts w:ascii="Times New Roman" w:hAnsi="Times New Roman" w:cs="Times New Roman"/>
          <w:sz w:val="24"/>
          <w:szCs w:val="24"/>
        </w:rPr>
        <w:t>, 2019</w:t>
      </w:r>
      <w:r w:rsidRPr="00904C15">
        <w:rPr>
          <w:rFonts w:ascii="Times New Roman" w:hAnsi="Times New Roman" w:cs="Times New Roman"/>
          <w:sz w:val="24"/>
          <w:szCs w:val="24"/>
        </w:rPr>
        <w:t xml:space="preserve"> год</w:t>
      </w:r>
      <w:r w:rsidR="00AB54BE">
        <w:rPr>
          <w:rFonts w:ascii="Times New Roman" w:hAnsi="Times New Roman" w:cs="Times New Roman"/>
          <w:sz w:val="24"/>
          <w:szCs w:val="24"/>
        </w:rPr>
        <w:t>ов</w:t>
      </w:r>
      <w:r w:rsidRPr="00904C15">
        <w:rPr>
          <w:rFonts w:ascii="Times New Roman" w:hAnsi="Times New Roman" w:cs="Times New Roman"/>
          <w:sz w:val="24"/>
          <w:szCs w:val="24"/>
        </w:rPr>
        <w:t>.</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 xml:space="preserve">В  2019 году на реализацию Программы предусмотрено финансирование в сумме 295739,2  тыс. руб. В том числе за счет средств бюджета муниципального образования Ленинский муниципальный район тыс. руб., за счет средств межбюджетных трансфертов </w:t>
      </w:r>
      <w:r w:rsidRPr="005200A7">
        <w:rPr>
          <w:rFonts w:ascii="Times New Roman" w:eastAsia="Times New Roman" w:hAnsi="Times New Roman" w:cs="Times New Roman"/>
          <w:sz w:val="24"/>
          <w:szCs w:val="24"/>
          <w:lang w:eastAsia="ru-RU"/>
        </w:rPr>
        <w:lastRenderedPageBreak/>
        <w:t xml:space="preserve">из бюджетов поселений Ленинского муниципального района 145224,8 тыс. руб., за счет средств Московской области – 250,00 </w:t>
      </w:r>
      <w:proofErr w:type="spellStart"/>
      <w:r w:rsidRPr="005200A7">
        <w:rPr>
          <w:rFonts w:ascii="Times New Roman" w:eastAsia="Times New Roman" w:hAnsi="Times New Roman" w:cs="Times New Roman"/>
          <w:sz w:val="24"/>
          <w:szCs w:val="24"/>
          <w:lang w:eastAsia="ru-RU"/>
        </w:rPr>
        <w:t>тыс</w:t>
      </w:r>
      <w:proofErr w:type="gramStart"/>
      <w:r w:rsidRPr="005200A7">
        <w:rPr>
          <w:rFonts w:ascii="Times New Roman" w:eastAsia="Times New Roman" w:hAnsi="Times New Roman" w:cs="Times New Roman"/>
          <w:sz w:val="24"/>
          <w:szCs w:val="24"/>
          <w:lang w:eastAsia="ru-RU"/>
        </w:rPr>
        <w:t>.р</w:t>
      </w:r>
      <w:proofErr w:type="gramEnd"/>
      <w:r w:rsidRPr="005200A7">
        <w:rPr>
          <w:rFonts w:ascii="Times New Roman" w:eastAsia="Times New Roman" w:hAnsi="Times New Roman" w:cs="Times New Roman"/>
          <w:sz w:val="24"/>
          <w:szCs w:val="24"/>
          <w:lang w:eastAsia="ru-RU"/>
        </w:rPr>
        <w:t>уб</w:t>
      </w:r>
      <w:proofErr w:type="spellEnd"/>
      <w:r w:rsidRPr="005200A7">
        <w:rPr>
          <w:rFonts w:ascii="Times New Roman" w:eastAsia="Times New Roman" w:hAnsi="Times New Roman" w:cs="Times New Roman"/>
          <w:sz w:val="24"/>
          <w:szCs w:val="24"/>
          <w:lang w:eastAsia="ru-RU"/>
        </w:rPr>
        <w:t xml:space="preserve">. </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Фактическое исполнение за 2019 год составляет 289733,30 тыс. руб. В том числе за счет средств бюджета муниципального образования Ленинский муниципальный район 143335,5  тыс. руб. и за счет средств межбюджетных трансфертов из бюджетов поселений Ленинского муниципального района 144023,20  тыс. руб.</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 xml:space="preserve"> Основными задачами муниципальной программы являются:</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 повышение качества услуг в сфере культуры, туризма и архивного дела в Ленинском муниципальном районе Московской области;</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 развитие культурного пространства Ленинского района и сохранение традиций отечественной культуры;</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 поддержка и развитие творческой деятельности на территории Ленинского муниципального района Московской области;</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 развитие внутреннего туризма в Ленинском муниципальном районе Московской области;</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 xml:space="preserve">- модернизация </w:t>
      </w:r>
      <w:proofErr w:type="gramStart"/>
      <w:r w:rsidRPr="005200A7">
        <w:rPr>
          <w:rFonts w:ascii="Times New Roman" w:eastAsia="Times New Roman" w:hAnsi="Times New Roman" w:cs="Times New Roman"/>
          <w:sz w:val="24"/>
          <w:szCs w:val="24"/>
          <w:lang w:eastAsia="ru-RU"/>
        </w:rPr>
        <w:t>инфраструктуры сферы культуры Ленинского муниципального района Московской области</w:t>
      </w:r>
      <w:proofErr w:type="gramEnd"/>
      <w:r w:rsidRPr="005200A7">
        <w:rPr>
          <w:rFonts w:ascii="Times New Roman" w:eastAsia="Times New Roman" w:hAnsi="Times New Roman" w:cs="Times New Roman"/>
          <w:sz w:val="24"/>
          <w:szCs w:val="24"/>
          <w:lang w:eastAsia="ru-RU"/>
        </w:rPr>
        <w:t>;</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 поддержка кадрового потенциала сферы культуры;</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 хранение, комплектование, учет и использование документов районного архива.</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Муниципальная программа Ленинского муниципального района «Культура» на 2017-2021 годы»  включает в себя 4 подпрограммы, финансовое обеспечение которых отражается по разделам (подразделам) бюджета: 0801 «Культура», 0802 «Кинематография», 0804 «Другие вопросы в области культуры, кинематографии».</w:t>
      </w:r>
    </w:p>
    <w:p w:rsidR="005200A7" w:rsidRPr="005200A7"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p w:rsidR="00E96276" w:rsidRDefault="005200A7" w:rsidP="005200A7">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Фактическое исполнение по подпрограммам за 2019 год следующее</w:t>
      </w:r>
      <w:r>
        <w:rPr>
          <w:rFonts w:ascii="Times New Roman" w:eastAsia="Times New Roman" w:hAnsi="Times New Roman" w:cs="Times New Roman"/>
          <w:sz w:val="24"/>
          <w:szCs w:val="24"/>
          <w:lang w:eastAsia="ru-RU"/>
        </w:rPr>
        <w: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815"/>
        <w:gridCol w:w="2176"/>
        <w:gridCol w:w="1300"/>
        <w:gridCol w:w="1756"/>
        <w:gridCol w:w="2344"/>
      </w:tblGrid>
      <w:tr w:rsidR="005200A7" w:rsidRPr="005200A7" w:rsidTr="008C15C6">
        <w:tc>
          <w:tcPr>
            <w:tcW w:w="617" w:type="dxa"/>
            <w:shd w:val="clear" w:color="auto" w:fill="auto"/>
            <w:vAlign w:val="center"/>
          </w:tcPr>
          <w:p w:rsidR="005200A7" w:rsidRPr="005200A7" w:rsidRDefault="005200A7" w:rsidP="005200A7">
            <w:pPr>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w:t>
            </w:r>
          </w:p>
          <w:p w:rsidR="005200A7" w:rsidRPr="005200A7" w:rsidRDefault="005200A7" w:rsidP="005200A7">
            <w:pPr>
              <w:tabs>
                <w:tab w:val="left" w:pos="2268"/>
              </w:tabs>
              <w:spacing w:line="240" w:lineRule="auto"/>
              <w:jc w:val="center"/>
              <w:rPr>
                <w:rFonts w:ascii="Times New Roman" w:eastAsia="Times New Roman" w:hAnsi="Times New Roman" w:cs="Times New Roman"/>
                <w:sz w:val="20"/>
                <w:szCs w:val="20"/>
                <w:lang w:val="en-US" w:eastAsia="ru-RU"/>
              </w:rPr>
            </w:pPr>
            <w:proofErr w:type="spellStart"/>
            <w:proofErr w:type="gramStart"/>
            <w:r w:rsidRPr="005200A7">
              <w:rPr>
                <w:rFonts w:ascii="Times New Roman" w:eastAsia="Times New Roman" w:hAnsi="Times New Roman" w:cs="Times New Roman"/>
                <w:sz w:val="20"/>
                <w:szCs w:val="20"/>
                <w:lang w:eastAsia="ru-RU"/>
              </w:rPr>
              <w:t>Подраз</w:t>
            </w:r>
            <w:proofErr w:type="spellEnd"/>
            <w:r w:rsidRPr="005200A7">
              <w:rPr>
                <w:rFonts w:ascii="Times New Roman" w:eastAsia="Times New Roman" w:hAnsi="Times New Roman" w:cs="Times New Roman"/>
                <w:sz w:val="20"/>
                <w:szCs w:val="20"/>
                <w:lang w:eastAsia="ru-RU"/>
              </w:rPr>
              <w:t xml:space="preserve">  дела</w:t>
            </w:r>
            <w:proofErr w:type="gramEnd"/>
          </w:p>
        </w:tc>
        <w:tc>
          <w:tcPr>
            <w:tcW w:w="1815" w:type="dxa"/>
            <w:shd w:val="clear" w:color="auto" w:fill="auto"/>
            <w:vAlign w:val="center"/>
          </w:tcPr>
          <w:p w:rsidR="005200A7" w:rsidRPr="005200A7" w:rsidRDefault="005200A7" w:rsidP="005200A7">
            <w:pPr>
              <w:tabs>
                <w:tab w:val="left" w:pos="2268"/>
              </w:tabs>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Подразделы классификации расходов бюджета</w:t>
            </w:r>
          </w:p>
        </w:tc>
        <w:tc>
          <w:tcPr>
            <w:tcW w:w="2176" w:type="dxa"/>
            <w:shd w:val="clear" w:color="auto" w:fill="auto"/>
            <w:vAlign w:val="center"/>
          </w:tcPr>
          <w:p w:rsidR="005200A7" w:rsidRPr="005200A7" w:rsidRDefault="005200A7" w:rsidP="005200A7">
            <w:pPr>
              <w:tabs>
                <w:tab w:val="left" w:pos="2268"/>
              </w:tabs>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Источник финансирования</w:t>
            </w:r>
          </w:p>
        </w:tc>
        <w:tc>
          <w:tcPr>
            <w:tcW w:w="1300" w:type="dxa"/>
            <w:shd w:val="clear" w:color="auto" w:fill="auto"/>
          </w:tcPr>
          <w:p w:rsidR="005200A7" w:rsidRPr="005200A7" w:rsidRDefault="005200A7" w:rsidP="005200A7">
            <w:pPr>
              <w:spacing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Утверждено на 2019г.</w:t>
            </w:r>
          </w:p>
        </w:tc>
        <w:tc>
          <w:tcPr>
            <w:tcW w:w="1756" w:type="dxa"/>
            <w:shd w:val="clear" w:color="auto" w:fill="auto"/>
          </w:tcPr>
          <w:p w:rsidR="005200A7" w:rsidRPr="005200A7" w:rsidRDefault="005200A7" w:rsidP="005200A7">
            <w:pPr>
              <w:spacing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 xml:space="preserve"> </w:t>
            </w:r>
          </w:p>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Кассовые расходы за  2019год.</w:t>
            </w:r>
          </w:p>
        </w:tc>
        <w:tc>
          <w:tcPr>
            <w:tcW w:w="2344" w:type="dxa"/>
            <w:shd w:val="clear" w:color="auto" w:fill="auto"/>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 исполнения</w:t>
            </w:r>
          </w:p>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p>
        </w:tc>
      </w:tr>
      <w:tr w:rsidR="005200A7" w:rsidRPr="005200A7" w:rsidTr="008C15C6">
        <w:trPr>
          <w:trHeight w:val="768"/>
        </w:trPr>
        <w:tc>
          <w:tcPr>
            <w:tcW w:w="10008" w:type="dxa"/>
            <w:gridSpan w:val="6"/>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
                <w:i/>
                <w:sz w:val="20"/>
                <w:szCs w:val="20"/>
                <w:lang w:eastAsia="ru-RU"/>
              </w:rPr>
              <w:t>Подпрограмма «Развитие самодеятельного творчества и поддержка основных форм культурно-досуговой деятельности в Ленинском муниципальном районе»</w:t>
            </w:r>
          </w:p>
        </w:tc>
      </w:tr>
      <w:tr w:rsidR="005200A7" w:rsidRPr="005200A7" w:rsidTr="008C15C6">
        <w:tc>
          <w:tcPr>
            <w:tcW w:w="617" w:type="dxa"/>
            <w:vMerge w:val="restart"/>
            <w:shd w:val="clear" w:color="auto" w:fill="auto"/>
            <w:vAlign w:val="center"/>
          </w:tcPr>
          <w:p w:rsidR="005200A7" w:rsidRPr="005200A7" w:rsidRDefault="005200A7" w:rsidP="005200A7">
            <w:pPr>
              <w:tabs>
                <w:tab w:val="left" w:pos="2268"/>
              </w:tabs>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val="en-US" w:eastAsia="ru-RU"/>
              </w:rPr>
              <w:t>080</w:t>
            </w:r>
            <w:r w:rsidRPr="005200A7">
              <w:rPr>
                <w:rFonts w:ascii="Times New Roman" w:eastAsia="Times New Roman" w:hAnsi="Times New Roman" w:cs="Times New Roman"/>
                <w:sz w:val="20"/>
                <w:szCs w:val="20"/>
                <w:lang w:eastAsia="ru-RU"/>
              </w:rPr>
              <w:t>10802</w:t>
            </w:r>
          </w:p>
        </w:tc>
        <w:tc>
          <w:tcPr>
            <w:tcW w:w="1815" w:type="dxa"/>
            <w:vMerge w:val="restart"/>
            <w:shd w:val="clear" w:color="auto" w:fill="auto"/>
            <w:vAlign w:val="center"/>
          </w:tcPr>
          <w:p w:rsidR="005200A7" w:rsidRPr="005200A7" w:rsidRDefault="005200A7" w:rsidP="005200A7">
            <w:pPr>
              <w:tabs>
                <w:tab w:val="left" w:pos="2268"/>
              </w:tabs>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«Культура, кинематография</w:t>
            </w:r>
            <w:r w:rsidRPr="005200A7">
              <w:rPr>
                <w:rFonts w:ascii="Times New Roman" w:eastAsia="Times New Roman" w:hAnsi="Times New Roman" w:cs="Times New Roman"/>
                <w:sz w:val="20"/>
                <w:szCs w:val="20"/>
                <w:lang w:val="en-US" w:eastAsia="ru-RU"/>
              </w:rPr>
              <w:t>»</w:t>
            </w:r>
          </w:p>
        </w:tc>
        <w:tc>
          <w:tcPr>
            <w:tcW w:w="2176" w:type="dxa"/>
            <w:shd w:val="clear" w:color="auto" w:fill="auto"/>
          </w:tcPr>
          <w:p w:rsidR="005200A7" w:rsidRPr="005200A7" w:rsidRDefault="005200A7" w:rsidP="005200A7">
            <w:pPr>
              <w:spacing w:after="0" w:line="240" w:lineRule="auto"/>
              <w:jc w:val="both"/>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sz w:val="20"/>
                <w:szCs w:val="20"/>
                <w:lang w:eastAsia="ru-RU"/>
              </w:rPr>
              <w:t>Бюджет Ленинского района</w:t>
            </w:r>
          </w:p>
        </w:tc>
        <w:tc>
          <w:tcPr>
            <w:tcW w:w="1300"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66543,5</w:t>
            </w:r>
          </w:p>
        </w:tc>
        <w:tc>
          <w:tcPr>
            <w:tcW w:w="1756"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p>
          <w:p w:rsidR="005200A7" w:rsidRPr="005200A7" w:rsidRDefault="005200A7" w:rsidP="005200A7">
            <w:pPr>
              <w:spacing w:line="384" w:lineRule="atLeast"/>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bCs/>
                <w:sz w:val="20"/>
                <w:szCs w:val="20"/>
                <w:lang w:eastAsia="ru-RU"/>
              </w:rPr>
              <w:t>64114,9</w:t>
            </w:r>
          </w:p>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p>
        </w:tc>
        <w:tc>
          <w:tcPr>
            <w:tcW w:w="2344" w:type="dxa"/>
            <w:shd w:val="clear" w:color="auto" w:fill="auto"/>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p>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94</w:t>
            </w:r>
          </w:p>
        </w:tc>
      </w:tr>
      <w:tr w:rsidR="005200A7" w:rsidRPr="005200A7" w:rsidTr="008C15C6">
        <w:tc>
          <w:tcPr>
            <w:tcW w:w="617" w:type="dxa"/>
            <w:vMerge/>
            <w:shd w:val="clear" w:color="auto" w:fill="auto"/>
            <w:vAlign w:val="center"/>
          </w:tcPr>
          <w:p w:rsidR="005200A7" w:rsidRPr="005200A7" w:rsidRDefault="005200A7" w:rsidP="005200A7">
            <w:pPr>
              <w:tabs>
                <w:tab w:val="left" w:pos="2268"/>
              </w:tabs>
              <w:jc w:val="center"/>
              <w:rPr>
                <w:rFonts w:ascii="Times New Roman" w:eastAsia="Times New Roman" w:hAnsi="Times New Roman" w:cs="Times New Roman"/>
                <w:sz w:val="20"/>
                <w:szCs w:val="20"/>
                <w:lang w:val="en-US" w:eastAsia="ru-RU"/>
              </w:rPr>
            </w:pPr>
          </w:p>
        </w:tc>
        <w:tc>
          <w:tcPr>
            <w:tcW w:w="1815" w:type="dxa"/>
            <w:vMerge/>
            <w:shd w:val="clear" w:color="auto" w:fill="auto"/>
            <w:vAlign w:val="center"/>
          </w:tcPr>
          <w:p w:rsidR="005200A7" w:rsidRPr="005200A7" w:rsidRDefault="005200A7" w:rsidP="005200A7">
            <w:pPr>
              <w:tabs>
                <w:tab w:val="left" w:pos="2268"/>
              </w:tabs>
              <w:jc w:val="center"/>
              <w:rPr>
                <w:rFonts w:ascii="Times New Roman" w:eastAsia="Times New Roman" w:hAnsi="Times New Roman" w:cs="Times New Roman"/>
                <w:sz w:val="20"/>
                <w:szCs w:val="20"/>
                <w:lang w:eastAsia="ru-RU"/>
              </w:rPr>
            </w:pPr>
          </w:p>
        </w:tc>
        <w:tc>
          <w:tcPr>
            <w:tcW w:w="2176" w:type="dxa"/>
            <w:shd w:val="clear" w:color="auto" w:fill="auto"/>
          </w:tcPr>
          <w:p w:rsidR="005200A7" w:rsidRPr="005200A7" w:rsidRDefault="005200A7" w:rsidP="005200A7">
            <w:pPr>
              <w:spacing w:after="0" w:line="240" w:lineRule="auto"/>
              <w:jc w:val="both"/>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Межбюджетные трансферты поселений</w:t>
            </w:r>
          </w:p>
        </w:tc>
        <w:tc>
          <w:tcPr>
            <w:tcW w:w="1300"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116095,3</w:t>
            </w:r>
          </w:p>
        </w:tc>
        <w:tc>
          <w:tcPr>
            <w:tcW w:w="1756"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115046,1</w:t>
            </w:r>
          </w:p>
        </w:tc>
        <w:tc>
          <w:tcPr>
            <w:tcW w:w="2344" w:type="dxa"/>
            <w:shd w:val="clear" w:color="auto" w:fill="auto"/>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97</w:t>
            </w:r>
          </w:p>
        </w:tc>
      </w:tr>
      <w:tr w:rsidR="005200A7" w:rsidRPr="005200A7" w:rsidTr="008C15C6">
        <w:tc>
          <w:tcPr>
            <w:tcW w:w="617" w:type="dxa"/>
            <w:vMerge/>
            <w:shd w:val="clear" w:color="auto" w:fill="auto"/>
            <w:vAlign w:val="center"/>
          </w:tcPr>
          <w:p w:rsidR="005200A7" w:rsidRPr="005200A7" w:rsidRDefault="005200A7" w:rsidP="005200A7">
            <w:pPr>
              <w:tabs>
                <w:tab w:val="left" w:pos="2268"/>
              </w:tabs>
              <w:jc w:val="center"/>
              <w:rPr>
                <w:rFonts w:ascii="Times New Roman" w:eastAsia="Times New Roman" w:hAnsi="Times New Roman" w:cs="Times New Roman"/>
                <w:sz w:val="20"/>
                <w:szCs w:val="20"/>
                <w:lang w:val="en-US" w:eastAsia="ru-RU"/>
              </w:rPr>
            </w:pPr>
          </w:p>
        </w:tc>
        <w:tc>
          <w:tcPr>
            <w:tcW w:w="1815" w:type="dxa"/>
            <w:vMerge/>
            <w:shd w:val="clear" w:color="auto" w:fill="auto"/>
            <w:vAlign w:val="center"/>
          </w:tcPr>
          <w:p w:rsidR="005200A7" w:rsidRPr="005200A7" w:rsidRDefault="005200A7" w:rsidP="005200A7">
            <w:pPr>
              <w:tabs>
                <w:tab w:val="left" w:pos="2268"/>
              </w:tabs>
              <w:jc w:val="center"/>
              <w:rPr>
                <w:rFonts w:ascii="Times New Roman" w:eastAsia="Times New Roman" w:hAnsi="Times New Roman" w:cs="Times New Roman"/>
                <w:sz w:val="20"/>
                <w:szCs w:val="20"/>
                <w:lang w:eastAsia="ru-RU"/>
              </w:rPr>
            </w:pPr>
          </w:p>
        </w:tc>
        <w:tc>
          <w:tcPr>
            <w:tcW w:w="2176" w:type="dxa"/>
            <w:shd w:val="clear" w:color="auto" w:fill="auto"/>
          </w:tcPr>
          <w:p w:rsidR="005200A7" w:rsidRPr="005200A7" w:rsidRDefault="005200A7" w:rsidP="005200A7">
            <w:pPr>
              <w:spacing w:after="0" w:line="240" w:lineRule="auto"/>
              <w:jc w:val="both"/>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Средства Московской области</w:t>
            </w:r>
          </w:p>
        </w:tc>
        <w:tc>
          <w:tcPr>
            <w:tcW w:w="1300"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0,00</w:t>
            </w:r>
          </w:p>
        </w:tc>
        <w:tc>
          <w:tcPr>
            <w:tcW w:w="1756"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0,00</w:t>
            </w:r>
          </w:p>
        </w:tc>
        <w:tc>
          <w:tcPr>
            <w:tcW w:w="2344" w:type="dxa"/>
            <w:shd w:val="clear" w:color="auto" w:fill="auto"/>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0</w:t>
            </w:r>
          </w:p>
        </w:tc>
      </w:tr>
      <w:tr w:rsidR="005200A7" w:rsidRPr="005200A7" w:rsidTr="008C15C6">
        <w:tc>
          <w:tcPr>
            <w:tcW w:w="10008" w:type="dxa"/>
            <w:gridSpan w:val="6"/>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
                <w:i/>
                <w:sz w:val="20"/>
                <w:szCs w:val="20"/>
                <w:lang w:eastAsia="ru-RU"/>
              </w:rPr>
            </w:pPr>
          </w:p>
          <w:p w:rsidR="005200A7" w:rsidRPr="005200A7" w:rsidRDefault="005200A7" w:rsidP="005200A7">
            <w:pPr>
              <w:spacing w:after="0" w:line="240" w:lineRule="auto"/>
              <w:jc w:val="center"/>
              <w:rPr>
                <w:rFonts w:ascii="Times New Roman" w:eastAsia="Times New Roman" w:hAnsi="Times New Roman" w:cs="Times New Roman"/>
                <w:b/>
                <w:i/>
                <w:sz w:val="20"/>
                <w:szCs w:val="20"/>
                <w:lang w:eastAsia="ru-RU"/>
              </w:rPr>
            </w:pPr>
            <w:r w:rsidRPr="005200A7">
              <w:rPr>
                <w:rFonts w:ascii="Times New Roman" w:eastAsia="Times New Roman" w:hAnsi="Times New Roman" w:cs="Times New Roman"/>
                <w:b/>
                <w:i/>
                <w:sz w:val="20"/>
                <w:szCs w:val="20"/>
                <w:lang w:eastAsia="ru-RU"/>
              </w:rPr>
              <w:t>Подпрограмма «Развитие библиотечного дела в Ленинском муниципальном районе»</w:t>
            </w:r>
          </w:p>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p>
        </w:tc>
      </w:tr>
      <w:tr w:rsidR="005200A7" w:rsidRPr="005200A7" w:rsidTr="008C15C6">
        <w:tc>
          <w:tcPr>
            <w:tcW w:w="617" w:type="dxa"/>
            <w:vMerge w:val="restart"/>
            <w:shd w:val="clear" w:color="auto" w:fill="auto"/>
            <w:vAlign w:val="center"/>
          </w:tcPr>
          <w:p w:rsidR="005200A7" w:rsidRPr="005200A7" w:rsidRDefault="005200A7" w:rsidP="005200A7">
            <w:pPr>
              <w:tabs>
                <w:tab w:val="left" w:pos="2268"/>
              </w:tabs>
              <w:jc w:val="center"/>
              <w:rPr>
                <w:rFonts w:ascii="Times New Roman" w:eastAsia="Times New Roman" w:hAnsi="Times New Roman" w:cs="Times New Roman"/>
                <w:sz w:val="20"/>
                <w:szCs w:val="20"/>
                <w:lang w:val="en-US" w:eastAsia="ru-RU"/>
              </w:rPr>
            </w:pPr>
            <w:r w:rsidRPr="005200A7">
              <w:rPr>
                <w:rFonts w:ascii="Times New Roman" w:eastAsia="Times New Roman" w:hAnsi="Times New Roman" w:cs="Times New Roman"/>
                <w:sz w:val="20"/>
                <w:szCs w:val="20"/>
                <w:lang w:val="en-US" w:eastAsia="ru-RU"/>
              </w:rPr>
              <w:t>0801</w:t>
            </w:r>
          </w:p>
        </w:tc>
        <w:tc>
          <w:tcPr>
            <w:tcW w:w="1815" w:type="dxa"/>
            <w:vMerge w:val="restart"/>
            <w:shd w:val="clear" w:color="auto" w:fill="auto"/>
            <w:vAlign w:val="center"/>
          </w:tcPr>
          <w:p w:rsidR="005200A7" w:rsidRPr="005200A7" w:rsidRDefault="005200A7" w:rsidP="005200A7">
            <w:pPr>
              <w:tabs>
                <w:tab w:val="left" w:pos="2268"/>
              </w:tabs>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«Культура</w:t>
            </w:r>
            <w:r w:rsidRPr="005200A7">
              <w:rPr>
                <w:rFonts w:ascii="Times New Roman" w:eastAsia="Times New Roman" w:hAnsi="Times New Roman" w:cs="Times New Roman"/>
                <w:sz w:val="20"/>
                <w:szCs w:val="20"/>
                <w:lang w:val="en-US" w:eastAsia="ru-RU"/>
              </w:rPr>
              <w:t>»</w:t>
            </w:r>
          </w:p>
        </w:tc>
        <w:tc>
          <w:tcPr>
            <w:tcW w:w="2176" w:type="dxa"/>
            <w:shd w:val="clear" w:color="auto" w:fill="auto"/>
          </w:tcPr>
          <w:p w:rsidR="005200A7" w:rsidRPr="005200A7" w:rsidRDefault="005200A7" w:rsidP="005200A7">
            <w:pPr>
              <w:spacing w:after="0" w:line="240" w:lineRule="auto"/>
              <w:jc w:val="both"/>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sz w:val="20"/>
                <w:szCs w:val="20"/>
                <w:lang w:eastAsia="ru-RU"/>
              </w:rPr>
              <w:t>Бюджет Ленинского района</w:t>
            </w:r>
          </w:p>
        </w:tc>
        <w:tc>
          <w:tcPr>
            <w:tcW w:w="1300"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31556,30</w:t>
            </w:r>
          </w:p>
        </w:tc>
        <w:tc>
          <w:tcPr>
            <w:tcW w:w="1756"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31549,4</w:t>
            </w:r>
          </w:p>
        </w:tc>
        <w:tc>
          <w:tcPr>
            <w:tcW w:w="2344" w:type="dxa"/>
            <w:shd w:val="clear" w:color="auto" w:fill="auto"/>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99</w:t>
            </w:r>
          </w:p>
        </w:tc>
      </w:tr>
      <w:tr w:rsidR="005200A7" w:rsidRPr="005200A7" w:rsidTr="008C15C6">
        <w:tc>
          <w:tcPr>
            <w:tcW w:w="617" w:type="dxa"/>
            <w:vMerge/>
            <w:shd w:val="clear" w:color="auto" w:fill="auto"/>
          </w:tcPr>
          <w:p w:rsidR="005200A7" w:rsidRPr="005200A7" w:rsidRDefault="005200A7" w:rsidP="005200A7">
            <w:pPr>
              <w:tabs>
                <w:tab w:val="left" w:pos="2268"/>
              </w:tabs>
              <w:jc w:val="both"/>
              <w:rPr>
                <w:rFonts w:ascii="Times New Roman" w:eastAsia="Times New Roman" w:hAnsi="Times New Roman" w:cs="Times New Roman"/>
                <w:sz w:val="20"/>
                <w:szCs w:val="20"/>
                <w:lang w:val="en-US" w:eastAsia="ru-RU"/>
              </w:rPr>
            </w:pPr>
          </w:p>
        </w:tc>
        <w:tc>
          <w:tcPr>
            <w:tcW w:w="1815" w:type="dxa"/>
            <w:vMerge/>
            <w:shd w:val="clear" w:color="auto" w:fill="auto"/>
          </w:tcPr>
          <w:p w:rsidR="005200A7" w:rsidRPr="005200A7" w:rsidRDefault="005200A7" w:rsidP="005200A7">
            <w:pPr>
              <w:tabs>
                <w:tab w:val="left" w:pos="2268"/>
              </w:tabs>
              <w:jc w:val="both"/>
              <w:rPr>
                <w:rFonts w:ascii="Times New Roman" w:eastAsia="Times New Roman" w:hAnsi="Times New Roman" w:cs="Times New Roman"/>
                <w:sz w:val="20"/>
                <w:szCs w:val="20"/>
                <w:lang w:eastAsia="ru-RU"/>
              </w:rPr>
            </w:pPr>
          </w:p>
        </w:tc>
        <w:tc>
          <w:tcPr>
            <w:tcW w:w="2176" w:type="dxa"/>
            <w:shd w:val="clear" w:color="auto" w:fill="auto"/>
          </w:tcPr>
          <w:p w:rsidR="005200A7" w:rsidRPr="005200A7" w:rsidRDefault="005200A7" w:rsidP="005200A7">
            <w:pPr>
              <w:spacing w:after="0" w:line="240" w:lineRule="auto"/>
              <w:jc w:val="both"/>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Межбюджетные трансферты поселений</w:t>
            </w:r>
          </w:p>
        </w:tc>
        <w:tc>
          <w:tcPr>
            <w:tcW w:w="1300"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20641,70</w:t>
            </w:r>
          </w:p>
        </w:tc>
        <w:tc>
          <w:tcPr>
            <w:tcW w:w="1756"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20520,4</w:t>
            </w:r>
          </w:p>
        </w:tc>
        <w:tc>
          <w:tcPr>
            <w:tcW w:w="2344" w:type="dxa"/>
            <w:shd w:val="clear" w:color="auto" w:fill="auto"/>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99</w:t>
            </w:r>
          </w:p>
        </w:tc>
      </w:tr>
      <w:tr w:rsidR="005200A7" w:rsidRPr="005200A7" w:rsidTr="008C15C6">
        <w:tc>
          <w:tcPr>
            <w:tcW w:w="617" w:type="dxa"/>
            <w:vMerge/>
            <w:shd w:val="clear" w:color="auto" w:fill="auto"/>
          </w:tcPr>
          <w:p w:rsidR="005200A7" w:rsidRPr="005200A7" w:rsidRDefault="005200A7" w:rsidP="005200A7">
            <w:pPr>
              <w:tabs>
                <w:tab w:val="left" w:pos="2268"/>
              </w:tabs>
              <w:jc w:val="both"/>
              <w:rPr>
                <w:rFonts w:ascii="Times New Roman" w:eastAsia="Times New Roman" w:hAnsi="Times New Roman" w:cs="Times New Roman"/>
                <w:sz w:val="20"/>
                <w:szCs w:val="20"/>
                <w:lang w:val="en-US" w:eastAsia="ru-RU"/>
              </w:rPr>
            </w:pPr>
          </w:p>
        </w:tc>
        <w:tc>
          <w:tcPr>
            <w:tcW w:w="1815" w:type="dxa"/>
            <w:vMerge/>
            <w:shd w:val="clear" w:color="auto" w:fill="auto"/>
          </w:tcPr>
          <w:p w:rsidR="005200A7" w:rsidRPr="005200A7" w:rsidRDefault="005200A7" w:rsidP="005200A7">
            <w:pPr>
              <w:tabs>
                <w:tab w:val="left" w:pos="2268"/>
              </w:tabs>
              <w:jc w:val="both"/>
              <w:rPr>
                <w:rFonts w:ascii="Times New Roman" w:eastAsia="Times New Roman" w:hAnsi="Times New Roman" w:cs="Times New Roman"/>
                <w:sz w:val="20"/>
                <w:szCs w:val="20"/>
                <w:lang w:eastAsia="ru-RU"/>
              </w:rPr>
            </w:pPr>
          </w:p>
        </w:tc>
        <w:tc>
          <w:tcPr>
            <w:tcW w:w="2176" w:type="dxa"/>
            <w:shd w:val="clear" w:color="auto" w:fill="auto"/>
          </w:tcPr>
          <w:p w:rsidR="005200A7" w:rsidRPr="005200A7" w:rsidRDefault="005200A7" w:rsidP="005200A7">
            <w:pPr>
              <w:spacing w:after="0" w:line="240" w:lineRule="auto"/>
              <w:jc w:val="both"/>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Средства Московской области</w:t>
            </w:r>
          </w:p>
        </w:tc>
        <w:tc>
          <w:tcPr>
            <w:tcW w:w="1300"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0,00</w:t>
            </w:r>
          </w:p>
        </w:tc>
        <w:tc>
          <w:tcPr>
            <w:tcW w:w="1756"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0,00</w:t>
            </w:r>
          </w:p>
        </w:tc>
        <w:tc>
          <w:tcPr>
            <w:tcW w:w="2344" w:type="dxa"/>
            <w:shd w:val="clear" w:color="auto" w:fill="auto"/>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0</w:t>
            </w:r>
          </w:p>
        </w:tc>
      </w:tr>
      <w:tr w:rsidR="005200A7" w:rsidRPr="005200A7" w:rsidTr="008C15C6">
        <w:tc>
          <w:tcPr>
            <w:tcW w:w="10008" w:type="dxa"/>
            <w:gridSpan w:val="6"/>
            <w:shd w:val="clear" w:color="auto" w:fill="auto"/>
          </w:tcPr>
          <w:p w:rsidR="005200A7" w:rsidRPr="005200A7" w:rsidRDefault="005200A7" w:rsidP="005200A7">
            <w:pPr>
              <w:spacing w:after="0" w:line="240" w:lineRule="auto"/>
              <w:jc w:val="center"/>
              <w:rPr>
                <w:rFonts w:ascii="Times New Roman" w:eastAsia="Times New Roman" w:hAnsi="Times New Roman" w:cs="Times New Roman"/>
                <w:b/>
                <w:i/>
                <w:sz w:val="20"/>
                <w:szCs w:val="20"/>
                <w:lang w:eastAsia="ru-RU"/>
              </w:rPr>
            </w:pPr>
          </w:p>
          <w:p w:rsidR="005200A7" w:rsidRPr="005200A7" w:rsidRDefault="005200A7" w:rsidP="005200A7">
            <w:pPr>
              <w:spacing w:after="0" w:line="240" w:lineRule="auto"/>
              <w:jc w:val="center"/>
              <w:rPr>
                <w:rFonts w:ascii="Times New Roman" w:eastAsia="Times New Roman" w:hAnsi="Times New Roman" w:cs="Times New Roman"/>
                <w:b/>
                <w:i/>
                <w:sz w:val="20"/>
                <w:szCs w:val="20"/>
                <w:lang w:eastAsia="ru-RU"/>
              </w:rPr>
            </w:pPr>
          </w:p>
          <w:p w:rsidR="005200A7" w:rsidRPr="005200A7" w:rsidRDefault="005200A7" w:rsidP="005200A7">
            <w:pPr>
              <w:spacing w:after="0" w:line="240" w:lineRule="auto"/>
              <w:jc w:val="center"/>
              <w:rPr>
                <w:rFonts w:ascii="Times New Roman" w:eastAsia="Times New Roman" w:hAnsi="Times New Roman" w:cs="Times New Roman"/>
                <w:b/>
                <w:i/>
                <w:sz w:val="20"/>
                <w:szCs w:val="20"/>
                <w:lang w:eastAsia="ru-RU"/>
              </w:rPr>
            </w:pPr>
            <w:r w:rsidRPr="005200A7">
              <w:rPr>
                <w:rFonts w:ascii="Times New Roman" w:eastAsia="Times New Roman" w:hAnsi="Times New Roman" w:cs="Times New Roman"/>
                <w:b/>
                <w:i/>
                <w:sz w:val="20"/>
                <w:szCs w:val="20"/>
                <w:lang w:eastAsia="ru-RU"/>
              </w:rPr>
              <w:t>Подпрограмма «Обеспечивающая подпрограмма»</w:t>
            </w:r>
          </w:p>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p>
        </w:tc>
      </w:tr>
      <w:tr w:rsidR="005200A7" w:rsidRPr="005200A7" w:rsidTr="008C15C6">
        <w:tc>
          <w:tcPr>
            <w:tcW w:w="617" w:type="dxa"/>
            <w:vMerge w:val="restart"/>
            <w:shd w:val="clear" w:color="auto" w:fill="auto"/>
          </w:tcPr>
          <w:p w:rsidR="005200A7" w:rsidRPr="005200A7" w:rsidRDefault="005200A7" w:rsidP="005200A7">
            <w:pPr>
              <w:tabs>
                <w:tab w:val="left" w:pos="2268"/>
              </w:tabs>
              <w:jc w:val="both"/>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0804</w:t>
            </w:r>
          </w:p>
        </w:tc>
        <w:tc>
          <w:tcPr>
            <w:tcW w:w="1815" w:type="dxa"/>
            <w:vMerge w:val="restart"/>
            <w:shd w:val="clear" w:color="auto" w:fill="auto"/>
          </w:tcPr>
          <w:p w:rsidR="005200A7" w:rsidRPr="005200A7" w:rsidRDefault="005200A7" w:rsidP="005200A7">
            <w:pPr>
              <w:tabs>
                <w:tab w:val="left" w:pos="2268"/>
              </w:tabs>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«Другие вопросы </w:t>
            </w:r>
            <w:r w:rsidRPr="005200A7">
              <w:rPr>
                <w:rFonts w:ascii="Times New Roman" w:eastAsia="Times New Roman" w:hAnsi="Times New Roman" w:cs="Times New Roman"/>
                <w:sz w:val="20"/>
                <w:szCs w:val="20"/>
                <w:lang w:eastAsia="ru-RU"/>
              </w:rPr>
              <w:lastRenderedPageBreak/>
              <w:t>в области культуры, кинематографии»</w:t>
            </w:r>
          </w:p>
        </w:tc>
        <w:tc>
          <w:tcPr>
            <w:tcW w:w="2176" w:type="dxa"/>
            <w:shd w:val="clear" w:color="auto" w:fill="auto"/>
          </w:tcPr>
          <w:p w:rsidR="005200A7" w:rsidRPr="005200A7" w:rsidRDefault="005200A7" w:rsidP="005200A7">
            <w:pPr>
              <w:spacing w:after="0" w:line="240" w:lineRule="auto"/>
              <w:jc w:val="both"/>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sz w:val="20"/>
                <w:szCs w:val="20"/>
                <w:lang w:eastAsia="ru-RU"/>
              </w:rPr>
              <w:lastRenderedPageBreak/>
              <w:t xml:space="preserve">Бюджет Ленинского </w:t>
            </w:r>
            <w:r w:rsidRPr="005200A7">
              <w:rPr>
                <w:rFonts w:ascii="Times New Roman" w:eastAsia="Times New Roman" w:hAnsi="Times New Roman" w:cs="Times New Roman"/>
                <w:sz w:val="20"/>
                <w:szCs w:val="20"/>
                <w:lang w:eastAsia="ru-RU"/>
              </w:rPr>
              <w:lastRenderedPageBreak/>
              <w:t>района</w:t>
            </w:r>
          </w:p>
        </w:tc>
        <w:tc>
          <w:tcPr>
            <w:tcW w:w="1300"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lastRenderedPageBreak/>
              <w:t>49928,5</w:t>
            </w:r>
          </w:p>
        </w:tc>
        <w:tc>
          <w:tcPr>
            <w:tcW w:w="1756"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47671,2</w:t>
            </w:r>
          </w:p>
        </w:tc>
        <w:tc>
          <w:tcPr>
            <w:tcW w:w="2344" w:type="dxa"/>
            <w:shd w:val="clear" w:color="auto" w:fill="auto"/>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92</w:t>
            </w:r>
          </w:p>
        </w:tc>
      </w:tr>
      <w:tr w:rsidR="005200A7" w:rsidRPr="005200A7" w:rsidTr="008C15C6">
        <w:tc>
          <w:tcPr>
            <w:tcW w:w="617" w:type="dxa"/>
            <w:vMerge/>
            <w:shd w:val="clear" w:color="auto" w:fill="auto"/>
          </w:tcPr>
          <w:p w:rsidR="005200A7" w:rsidRPr="005200A7" w:rsidRDefault="005200A7" w:rsidP="005200A7">
            <w:pPr>
              <w:tabs>
                <w:tab w:val="left" w:pos="2268"/>
              </w:tabs>
              <w:jc w:val="both"/>
              <w:rPr>
                <w:rFonts w:ascii="Times New Roman" w:eastAsia="Times New Roman" w:hAnsi="Times New Roman" w:cs="Times New Roman"/>
                <w:sz w:val="20"/>
                <w:szCs w:val="20"/>
                <w:lang w:eastAsia="ru-RU"/>
              </w:rPr>
            </w:pPr>
          </w:p>
        </w:tc>
        <w:tc>
          <w:tcPr>
            <w:tcW w:w="1815" w:type="dxa"/>
            <w:vMerge/>
            <w:shd w:val="clear" w:color="auto" w:fill="auto"/>
          </w:tcPr>
          <w:p w:rsidR="005200A7" w:rsidRPr="005200A7" w:rsidRDefault="005200A7" w:rsidP="005200A7">
            <w:pPr>
              <w:tabs>
                <w:tab w:val="left" w:pos="2268"/>
              </w:tabs>
              <w:jc w:val="both"/>
              <w:rPr>
                <w:rFonts w:ascii="Times New Roman" w:eastAsia="Times New Roman" w:hAnsi="Times New Roman" w:cs="Times New Roman"/>
                <w:sz w:val="20"/>
                <w:szCs w:val="20"/>
                <w:lang w:eastAsia="ru-RU"/>
              </w:rPr>
            </w:pPr>
          </w:p>
        </w:tc>
        <w:tc>
          <w:tcPr>
            <w:tcW w:w="2176" w:type="dxa"/>
            <w:shd w:val="clear" w:color="auto" w:fill="auto"/>
          </w:tcPr>
          <w:p w:rsidR="005200A7" w:rsidRPr="005200A7" w:rsidRDefault="005200A7" w:rsidP="005200A7">
            <w:pPr>
              <w:spacing w:after="0" w:line="240" w:lineRule="auto"/>
              <w:jc w:val="both"/>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Межбюджетные трансферты поселений</w:t>
            </w:r>
          </w:p>
        </w:tc>
        <w:tc>
          <w:tcPr>
            <w:tcW w:w="1300"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8487,8</w:t>
            </w:r>
          </w:p>
        </w:tc>
        <w:tc>
          <w:tcPr>
            <w:tcW w:w="1756"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8456,8</w:t>
            </w:r>
          </w:p>
        </w:tc>
        <w:tc>
          <w:tcPr>
            <w:tcW w:w="2344"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99</w:t>
            </w:r>
          </w:p>
        </w:tc>
      </w:tr>
      <w:tr w:rsidR="005200A7" w:rsidRPr="005200A7" w:rsidTr="008C15C6">
        <w:trPr>
          <w:trHeight w:val="601"/>
        </w:trPr>
        <w:tc>
          <w:tcPr>
            <w:tcW w:w="10008" w:type="dxa"/>
            <w:gridSpan w:val="6"/>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
                <w:bCs/>
                <w:i/>
                <w:iCs/>
                <w:sz w:val="20"/>
                <w:szCs w:val="20"/>
                <w:lang w:eastAsia="ru-RU"/>
              </w:rPr>
            </w:pPr>
            <w:r w:rsidRPr="005200A7">
              <w:rPr>
                <w:rFonts w:ascii="Times New Roman" w:eastAsia="Times New Roman" w:hAnsi="Times New Roman" w:cs="Times New Roman"/>
                <w:b/>
                <w:bCs/>
                <w:i/>
                <w:iCs/>
                <w:sz w:val="20"/>
                <w:szCs w:val="20"/>
                <w:lang w:eastAsia="ru-RU"/>
              </w:rPr>
              <w:t>Подпрограмма «Развитие парковых территорий, парков культуры и отдыха</w:t>
            </w:r>
          </w:p>
          <w:p w:rsidR="005200A7" w:rsidRPr="005200A7" w:rsidRDefault="005200A7" w:rsidP="005200A7">
            <w:pPr>
              <w:spacing w:after="0" w:line="240" w:lineRule="auto"/>
              <w:jc w:val="center"/>
              <w:rPr>
                <w:rFonts w:ascii="Times New Roman" w:eastAsia="Times New Roman" w:hAnsi="Times New Roman" w:cs="Times New Roman"/>
                <w:b/>
                <w:bCs/>
                <w:i/>
                <w:iCs/>
                <w:sz w:val="20"/>
                <w:szCs w:val="20"/>
                <w:lang w:eastAsia="ru-RU"/>
              </w:rPr>
            </w:pPr>
            <w:r w:rsidRPr="005200A7">
              <w:rPr>
                <w:rFonts w:ascii="Times New Roman" w:eastAsia="Times New Roman" w:hAnsi="Times New Roman" w:cs="Times New Roman"/>
                <w:b/>
                <w:bCs/>
                <w:i/>
                <w:iCs/>
                <w:sz w:val="20"/>
                <w:szCs w:val="20"/>
                <w:lang w:eastAsia="ru-RU"/>
              </w:rPr>
              <w:t>в Ленинском муниципальном районе»</w:t>
            </w:r>
          </w:p>
        </w:tc>
      </w:tr>
      <w:tr w:rsidR="005200A7" w:rsidRPr="005200A7" w:rsidTr="008C15C6">
        <w:tc>
          <w:tcPr>
            <w:tcW w:w="617" w:type="dxa"/>
            <w:shd w:val="clear" w:color="auto" w:fill="auto"/>
            <w:vAlign w:val="center"/>
          </w:tcPr>
          <w:p w:rsidR="005200A7" w:rsidRPr="005200A7" w:rsidRDefault="005200A7" w:rsidP="005200A7">
            <w:pPr>
              <w:tabs>
                <w:tab w:val="left" w:pos="2268"/>
              </w:tabs>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0801</w:t>
            </w:r>
          </w:p>
        </w:tc>
        <w:tc>
          <w:tcPr>
            <w:tcW w:w="1815" w:type="dxa"/>
            <w:shd w:val="clear" w:color="auto" w:fill="auto"/>
            <w:vAlign w:val="center"/>
          </w:tcPr>
          <w:p w:rsidR="005200A7" w:rsidRPr="005200A7" w:rsidRDefault="005200A7" w:rsidP="005200A7">
            <w:pPr>
              <w:tabs>
                <w:tab w:val="left" w:pos="2268"/>
              </w:tabs>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«Культура</w:t>
            </w:r>
            <w:r w:rsidRPr="005200A7">
              <w:rPr>
                <w:rFonts w:ascii="Times New Roman" w:eastAsia="Times New Roman" w:hAnsi="Times New Roman" w:cs="Times New Roman"/>
                <w:sz w:val="20"/>
                <w:szCs w:val="20"/>
                <w:lang w:val="en-US" w:eastAsia="ru-RU"/>
              </w:rPr>
              <w:t>»</w:t>
            </w:r>
          </w:p>
        </w:tc>
        <w:tc>
          <w:tcPr>
            <w:tcW w:w="2176" w:type="dxa"/>
            <w:shd w:val="clear" w:color="auto" w:fill="auto"/>
          </w:tcPr>
          <w:p w:rsidR="005200A7" w:rsidRPr="005200A7" w:rsidRDefault="005200A7" w:rsidP="005200A7">
            <w:pPr>
              <w:spacing w:after="0" w:line="240" w:lineRule="auto"/>
              <w:jc w:val="both"/>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Межбюджетные трансферты поселений</w:t>
            </w:r>
          </w:p>
        </w:tc>
        <w:tc>
          <w:tcPr>
            <w:tcW w:w="1300"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0</w:t>
            </w:r>
          </w:p>
        </w:tc>
        <w:tc>
          <w:tcPr>
            <w:tcW w:w="1756" w:type="dxa"/>
            <w:shd w:val="clear" w:color="auto" w:fill="auto"/>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p>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0</w:t>
            </w:r>
          </w:p>
        </w:tc>
        <w:tc>
          <w:tcPr>
            <w:tcW w:w="2344" w:type="dxa"/>
            <w:shd w:val="clear" w:color="auto" w:fill="auto"/>
            <w:vAlign w:val="center"/>
          </w:tcPr>
          <w:p w:rsidR="005200A7" w:rsidRPr="005200A7" w:rsidRDefault="005200A7" w:rsidP="005200A7">
            <w:pPr>
              <w:spacing w:after="0" w:line="240" w:lineRule="auto"/>
              <w:jc w:val="center"/>
              <w:rPr>
                <w:rFonts w:ascii="Times New Roman" w:eastAsia="Times New Roman" w:hAnsi="Times New Roman" w:cs="Times New Roman"/>
                <w:bCs/>
                <w:iCs/>
                <w:sz w:val="20"/>
                <w:szCs w:val="20"/>
                <w:lang w:eastAsia="ru-RU"/>
              </w:rPr>
            </w:pPr>
            <w:r w:rsidRPr="005200A7">
              <w:rPr>
                <w:rFonts w:ascii="Times New Roman" w:eastAsia="Times New Roman" w:hAnsi="Times New Roman" w:cs="Times New Roman"/>
                <w:bCs/>
                <w:iCs/>
                <w:sz w:val="20"/>
                <w:szCs w:val="20"/>
                <w:lang w:eastAsia="ru-RU"/>
              </w:rPr>
              <w:t>0</w:t>
            </w:r>
          </w:p>
        </w:tc>
      </w:tr>
    </w:tbl>
    <w:p w:rsidR="005200A7" w:rsidRPr="005200A7" w:rsidRDefault="005200A7" w:rsidP="005200A7">
      <w:pPr>
        <w:spacing w:after="0" w:line="240" w:lineRule="auto"/>
        <w:ind w:firstLine="709"/>
        <w:jc w:val="both"/>
        <w:rPr>
          <w:rFonts w:ascii="Times New Roman" w:eastAsia="Times New Roman" w:hAnsi="Times New Roman" w:cs="Times New Roman"/>
          <w:bCs/>
          <w:iCs/>
          <w:sz w:val="26"/>
          <w:szCs w:val="26"/>
          <w:lang w:eastAsia="ru-RU"/>
        </w:rPr>
      </w:pPr>
    </w:p>
    <w:p w:rsidR="005200A7" w:rsidRDefault="005200A7" w:rsidP="00A066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200A7">
        <w:rPr>
          <w:rFonts w:ascii="Times New Roman" w:eastAsia="Times New Roman" w:hAnsi="Times New Roman" w:cs="Times New Roman"/>
          <w:sz w:val="24"/>
          <w:szCs w:val="24"/>
          <w:lang w:eastAsia="ru-RU"/>
        </w:rPr>
        <w:t>В ходе реализации мероприятий данной муниципальной программы за  4 квартала 2019 года  достигнуты следующие результаты:</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8"/>
        <w:gridCol w:w="3532"/>
        <w:gridCol w:w="1440"/>
        <w:gridCol w:w="1800"/>
        <w:gridCol w:w="1800"/>
        <w:gridCol w:w="68"/>
        <w:gridCol w:w="1177"/>
      </w:tblGrid>
      <w:tr w:rsidR="005200A7" w:rsidRPr="005200A7" w:rsidTr="00787722">
        <w:trPr>
          <w:trHeight w:val="679"/>
        </w:trPr>
        <w:tc>
          <w:tcPr>
            <w:tcW w:w="720" w:type="dxa"/>
            <w:vMerge w:val="restart"/>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 </w:t>
            </w:r>
            <w:proofErr w:type="gramStart"/>
            <w:r w:rsidRPr="005200A7">
              <w:rPr>
                <w:rFonts w:ascii="Times New Roman" w:eastAsia="Times New Roman" w:hAnsi="Times New Roman" w:cs="Times New Roman"/>
                <w:sz w:val="20"/>
                <w:szCs w:val="20"/>
                <w:lang w:eastAsia="ru-RU"/>
              </w:rPr>
              <w:t>п</w:t>
            </w:r>
            <w:proofErr w:type="gramEnd"/>
            <w:r w:rsidRPr="005200A7">
              <w:rPr>
                <w:rFonts w:ascii="Times New Roman" w:eastAsia="Times New Roman" w:hAnsi="Times New Roman" w:cs="Times New Roman"/>
                <w:sz w:val="20"/>
                <w:szCs w:val="20"/>
                <w:lang w:eastAsia="ru-RU"/>
              </w:rPr>
              <w:t>/п</w:t>
            </w:r>
          </w:p>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 </w:t>
            </w:r>
          </w:p>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 </w:t>
            </w:r>
          </w:p>
          <w:p w:rsidR="005200A7" w:rsidRPr="005200A7" w:rsidRDefault="005200A7" w:rsidP="005200A7">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 </w:t>
            </w:r>
          </w:p>
          <w:p w:rsidR="005200A7" w:rsidRPr="005200A7" w:rsidRDefault="005200A7" w:rsidP="005200A7">
            <w:pPr>
              <w:widowControl w:val="0"/>
              <w:tabs>
                <w:tab w:val="center" w:pos="4677"/>
                <w:tab w:val="right" w:pos="9355"/>
              </w:tabs>
              <w:autoSpaceDE w:val="0"/>
              <w:autoSpaceDN w:val="0"/>
              <w:adjustRightInd w:val="0"/>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 </w:t>
            </w:r>
          </w:p>
        </w:tc>
        <w:tc>
          <w:tcPr>
            <w:tcW w:w="3600" w:type="dxa"/>
            <w:gridSpan w:val="2"/>
            <w:vMerge w:val="restart"/>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Показатель реализации мероприятий муниципальной  программы (подпрограммы)</w:t>
            </w:r>
          </w:p>
        </w:tc>
        <w:tc>
          <w:tcPr>
            <w:tcW w:w="1440" w:type="dxa"/>
            <w:vMerge w:val="restart"/>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Единица </w:t>
            </w:r>
            <w:proofErr w:type="spellStart"/>
            <w:proofErr w:type="gramStart"/>
            <w:r w:rsidRPr="005200A7">
              <w:rPr>
                <w:rFonts w:ascii="Times New Roman" w:eastAsia="Times New Roman" w:hAnsi="Times New Roman" w:cs="Times New Roman"/>
                <w:sz w:val="20"/>
                <w:szCs w:val="20"/>
                <w:lang w:eastAsia="ru-RU"/>
              </w:rPr>
              <w:t>измере-ния</w:t>
            </w:r>
            <w:proofErr w:type="spellEnd"/>
            <w:proofErr w:type="gramEnd"/>
          </w:p>
        </w:tc>
        <w:tc>
          <w:tcPr>
            <w:tcW w:w="1800" w:type="dxa"/>
            <w:vMerge w:val="restart"/>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Отчётный базовый период/</w:t>
            </w:r>
            <w:proofErr w:type="spellStart"/>
            <w:proofErr w:type="gramStart"/>
            <w:r w:rsidRPr="005200A7">
              <w:rPr>
                <w:rFonts w:ascii="Times New Roman" w:eastAsia="Times New Roman" w:hAnsi="Times New Roman" w:cs="Times New Roman"/>
                <w:sz w:val="20"/>
                <w:szCs w:val="20"/>
                <w:lang w:eastAsia="ru-RU"/>
              </w:rPr>
              <w:t>Базо</w:t>
            </w:r>
            <w:proofErr w:type="spellEnd"/>
            <w:r w:rsidRPr="005200A7">
              <w:rPr>
                <w:rFonts w:ascii="Times New Roman" w:eastAsia="Times New Roman" w:hAnsi="Times New Roman" w:cs="Times New Roman"/>
                <w:sz w:val="20"/>
                <w:szCs w:val="20"/>
                <w:lang w:eastAsia="ru-RU"/>
              </w:rPr>
              <w:t>-вое</w:t>
            </w:r>
            <w:proofErr w:type="gramEnd"/>
            <w:r w:rsidRPr="005200A7">
              <w:rPr>
                <w:rFonts w:ascii="Times New Roman" w:eastAsia="Times New Roman" w:hAnsi="Times New Roman" w:cs="Times New Roman"/>
                <w:sz w:val="20"/>
                <w:szCs w:val="20"/>
                <w:lang w:eastAsia="ru-RU"/>
              </w:rPr>
              <w:t xml:space="preserve"> значение показателя </w:t>
            </w:r>
          </w:p>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(на начало реализации </w:t>
            </w:r>
            <w:proofErr w:type="spellStart"/>
            <w:proofErr w:type="gramStart"/>
            <w:r w:rsidRPr="005200A7">
              <w:rPr>
                <w:rFonts w:ascii="Times New Roman" w:eastAsia="Times New Roman" w:hAnsi="Times New Roman" w:cs="Times New Roman"/>
                <w:sz w:val="20"/>
                <w:szCs w:val="20"/>
                <w:lang w:eastAsia="ru-RU"/>
              </w:rPr>
              <w:t>подпрограм</w:t>
            </w:r>
            <w:proofErr w:type="spellEnd"/>
            <w:r w:rsidRPr="005200A7">
              <w:rPr>
                <w:rFonts w:ascii="Times New Roman" w:eastAsia="Times New Roman" w:hAnsi="Times New Roman" w:cs="Times New Roman"/>
                <w:sz w:val="20"/>
                <w:szCs w:val="20"/>
                <w:lang w:eastAsia="ru-RU"/>
              </w:rPr>
              <w:t>-мы</w:t>
            </w:r>
            <w:proofErr w:type="gramEnd"/>
            <w:r w:rsidRPr="005200A7">
              <w:rPr>
                <w:rFonts w:ascii="Times New Roman" w:eastAsia="Times New Roman" w:hAnsi="Times New Roman" w:cs="Times New Roman"/>
                <w:sz w:val="20"/>
                <w:szCs w:val="20"/>
                <w:lang w:eastAsia="ru-RU"/>
              </w:rPr>
              <w:t>)</w:t>
            </w:r>
          </w:p>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2017 год</w:t>
            </w:r>
          </w:p>
        </w:tc>
        <w:tc>
          <w:tcPr>
            <w:tcW w:w="3045" w:type="dxa"/>
            <w:gridSpan w:val="3"/>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значение показателя по годам реализации</w:t>
            </w:r>
          </w:p>
        </w:tc>
      </w:tr>
      <w:tr w:rsidR="005200A7" w:rsidRPr="005200A7" w:rsidTr="00787722">
        <w:trPr>
          <w:trHeight w:val="1026"/>
        </w:trPr>
        <w:tc>
          <w:tcPr>
            <w:tcW w:w="720" w:type="dxa"/>
            <w:vMerge/>
          </w:tcPr>
          <w:p w:rsidR="005200A7" w:rsidRPr="005200A7" w:rsidRDefault="005200A7" w:rsidP="005200A7">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tc>
        <w:tc>
          <w:tcPr>
            <w:tcW w:w="3600" w:type="dxa"/>
            <w:gridSpan w:val="2"/>
            <w:vMerge/>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vMerge/>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vMerge/>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Pr>
          <w:p w:rsidR="005200A7" w:rsidRPr="005200A7" w:rsidRDefault="005200A7" w:rsidP="005200A7">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 </w:t>
            </w:r>
          </w:p>
          <w:p w:rsidR="005200A7" w:rsidRPr="005200A7" w:rsidRDefault="005200A7" w:rsidP="005200A7">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2019 год</w:t>
            </w:r>
          </w:p>
          <w:p w:rsidR="005200A7" w:rsidRPr="005200A7" w:rsidRDefault="005200A7" w:rsidP="005200A7">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факт</w:t>
            </w:r>
          </w:p>
        </w:tc>
        <w:tc>
          <w:tcPr>
            <w:tcW w:w="1245" w:type="dxa"/>
            <w:gridSpan w:val="2"/>
          </w:tcPr>
          <w:p w:rsidR="005200A7" w:rsidRPr="005200A7" w:rsidRDefault="005200A7" w:rsidP="005200A7">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  </w:t>
            </w:r>
          </w:p>
          <w:p w:rsidR="005200A7" w:rsidRPr="005200A7" w:rsidRDefault="005200A7" w:rsidP="005200A7">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val="en-US" w:eastAsia="ru-RU"/>
              </w:rPr>
              <w:t>201</w:t>
            </w:r>
            <w:r w:rsidRPr="005200A7">
              <w:rPr>
                <w:rFonts w:ascii="Times New Roman" w:eastAsia="Times New Roman" w:hAnsi="Times New Roman" w:cs="Times New Roman"/>
                <w:sz w:val="20"/>
                <w:szCs w:val="20"/>
                <w:lang w:eastAsia="ru-RU"/>
              </w:rPr>
              <w:t>9</w:t>
            </w:r>
            <w:r w:rsidRPr="005200A7">
              <w:rPr>
                <w:rFonts w:ascii="Times New Roman" w:eastAsia="Times New Roman" w:hAnsi="Times New Roman" w:cs="Times New Roman"/>
                <w:sz w:val="20"/>
                <w:szCs w:val="20"/>
                <w:lang w:val="en-US" w:eastAsia="ru-RU"/>
              </w:rPr>
              <w:t xml:space="preserve"> </w:t>
            </w:r>
            <w:r w:rsidRPr="005200A7">
              <w:rPr>
                <w:rFonts w:ascii="Times New Roman" w:eastAsia="Times New Roman" w:hAnsi="Times New Roman" w:cs="Times New Roman"/>
                <w:sz w:val="20"/>
                <w:szCs w:val="20"/>
                <w:lang w:eastAsia="ru-RU"/>
              </w:rPr>
              <w:t>год</w:t>
            </w:r>
          </w:p>
          <w:p w:rsidR="005200A7" w:rsidRPr="005200A7" w:rsidRDefault="005200A7" w:rsidP="005200A7">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план</w:t>
            </w:r>
          </w:p>
        </w:tc>
      </w:tr>
      <w:tr w:rsidR="005200A7" w:rsidRPr="005200A7" w:rsidTr="00787722">
        <w:trPr>
          <w:trHeight w:val="472"/>
        </w:trPr>
        <w:tc>
          <w:tcPr>
            <w:tcW w:w="720" w:type="dxa"/>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1</w:t>
            </w:r>
          </w:p>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0" w:type="dxa"/>
            <w:gridSpan w:val="2"/>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2</w:t>
            </w:r>
          </w:p>
        </w:tc>
        <w:tc>
          <w:tcPr>
            <w:tcW w:w="1440" w:type="dxa"/>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3</w:t>
            </w:r>
          </w:p>
        </w:tc>
        <w:tc>
          <w:tcPr>
            <w:tcW w:w="1800" w:type="dxa"/>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4</w:t>
            </w:r>
          </w:p>
        </w:tc>
        <w:tc>
          <w:tcPr>
            <w:tcW w:w="1800" w:type="dxa"/>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5</w:t>
            </w:r>
          </w:p>
        </w:tc>
        <w:tc>
          <w:tcPr>
            <w:tcW w:w="1245" w:type="dxa"/>
            <w:gridSpan w:val="2"/>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6</w:t>
            </w:r>
          </w:p>
        </w:tc>
      </w:tr>
      <w:tr w:rsidR="005200A7" w:rsidRPr="005200A7" w:rsidTr="00787722">
        <w:trPr>
          <w:gridAfter w:val="3"/>
          <w:wAfter w:w="3045" w:type="dxa"/>
        </w:trPr>
        <w:tc>
          <w:tcPr>
            <w:tcW w:w="7560" w:type="dxa"/>
            <w:gridSpan w:val="5"/>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 xml:space="preserve">Подпрограммы № 1 </w:t>
            </w:r>
            <w:r w:rsidRPr="005200A7">
              <w:rPr>
                <w:rFonts w:ascii="Times New Roman" w:eastAsia="Times New Roman" w:hAnsi="Times New Roman" w:cs="Times New Roman"/>
                <w:b/>
                <w:sz w:val="20"/>
                <w:szCs w:val="20"/>
                <w:lang w:eastAsia="ru-RU"/>
              </w:rPr>
              <w:t>«</w:t>
            </w:r>
            <w:r w:rsidRPr="005200A7">
              <w:rPr>
                <w:rFonts w:ascii="Times New Roman" w:eastAsia="Times New Roman" w:hAnsi="Times New Roman" w:cs="Times New Roman"/>
                <w:sz w:val="20"/>
                <w:szCs w:val="20"/>
                <w:lang w:eastAsia="ru-RU"/>
              </w:rPr>
              <w:t>Организация досуга и предоставление услуг в сфере культуры и доступа к музейным фондам»</w:t>
            </w:r>
          </w:p>
        </w:tc>
      </w:tr>
      <w:tr w:rsidR="005200A7" w:rsidRPr="005200A7" w:rsidTr="00787722">
        <w:tc>
          <w:tcPr>
            <w:tcW w:w="720" w:type="dxa"/>
            <w:vMerge w:val="restart"/>
          </w:tcPr>
          <w:p w:rsidR="005200A7" w:rsidRPr="005200A7" w:rsidRDefault="005200A7" w:rsidP="005200A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color w:val="FF0000"/>
                <w:lang w:eastAsia="ru-RU"/>
              </w:rPr>
            </w:pPr>
          </w:p>
        </w:tc>
        <w:tc>
          <w:tcPr>
            <w:tcW w:w="3600" w:type="dxa"/>
            <w:gridSpan w:val="2"/>
            <w:vAlign w:val="center"/>
          </w:tcPr>
          <w:p w:rsidR="005200A7" w:rsidRPr="005200A7" w:rsidRDefault="005200A7" w:rsidP="005200A7">
            <w:pPr>
              <w:spacing w:line="240" w:lineRule="auto"/>
              <w:rPr>
                <w:rFonts w:ascii="Times New Roman" w:eastAsia="Times New Roman" w:hAnsi="Times New Roman" w:cs="Times New Roman"/>
                <w:color w:val="2E2E2E"/>
                <w:sz w:val="20"/>
                <w:szCs w:val="20"/>
                <w:lang w:eastAsia="ru-RU"/>
              </w:rPr>
            </w:pPr>
            <w:r w:rsidRPr="005200A7">
              <w:rPr>
                <w:rFonts w:ascii="Times New Roman" w:eastAsia="Times New Roman" w:hAnsi="Times New Roman" w:cs="Times New Roman"/>
                <w:color w:val="2E2E2E"/>
                <w:sz w:val="20"/>
                <w:szCs w:val="20"/>
                <w:lang w:eastAsia="ru-RU"/>
              </w:rPr>
              <w:t>Увеличение числа посещений платных культурно-массовых мероприятий клубов и домов культуры</w:t>
            </w:r>
          </w:p>
        </w:tc>
        <w:tc>
          <w:tcPr>
            <w:tcW w:w="1440" w:type="dxa"/>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Процент по отношению к базовому значению </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100</w:t>
            </w:r>
          </w:p>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868"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61,5</w:t>
            </w:r>
          </w:p>
        </w:tc>
        <w:tc>
          <w:tcPr>
            <w:tcW w:w="1177"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105</w:t>
            </w:r>
          </w:p>
        </w:tc>
      </w:tr>
      <w:tr w:rsidR="005200A7" w:rsidRPr="005200A7" w:rsidTr="00787722">
        <w:tc>
          <w:tcPr>
            <w:tcW w:w="720" w:type="dxa"/>
            <w:vMerge/>
          </w:tcPr>
          <w:p w:rsidR="005200A7" w:rsidRPr="005200A7" w:rsidRDefault="005200A7" w:rsidP="005200A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color w:val="FF0000"/>
                <w:highlight w:val="yellow"/>
                <w:lang w:eastAsia="ru-RU"/>
              </w:rPr>
            </w:pPr>
          </w:p>
        </w:tc>
        <w:tc>
          <w:tcPr>
            <w:tcW w:w="3600" w:type="dxa"/>
            <w:gridSpan w:val="2"/>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Увеличение количества посетителей киномероприятий </w:t>
            </w:r>
          </w:p>
        </w:tc>
        <w:tc>
          <w:tcPr>
            <w:tcW w:w="1440" w:type="dxa"/>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Процент по отношению к базовому значению </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100</w:t>
            </w:r>
          </w:p>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868"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48,8</w:t>
            </w:r>
          </w:p>
          <w:p w:rsidR="005200A7" w:rsidRPr="005200A7" w:rsidRDefault="005200A7" w:rsidP="005200A7">
            <w:pPr>
              <w:ind w:firstLine="708"/>
              <w:rPr>
                <w:rFonts w:ascii="Calibri" w:eastAsia="Times New Roman" w:hAnsi="Calibri" w:cs="Times New Roman"/>
              </w:rPr>
            </w:pPr>
          </w:p>
        </w:tc>
        <w:tc>
          <w:tcPr>
            <w:tcW w:w="1177"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101,5</w:t>
            </w:r>
          </w:p>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5200A7" w:rsidRPr="005200A7" w:rsidTr="00787722">
        <w:tc>
          <w:tcPr>
            <w:tcW w:w="720" w:type="dxa"/>
            <w:vMerge/>
          </w:tcPr>
          <w:p w:rsidR="005200A7" w:rsidRPr="005200A7" w:rsidRDefault="005200A7" w:rsidP="005200A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color w:val="FF0000"/>
                <w:highlight w:val="yellow"/>
                <w:lang w:eastAsia="ru-RU"/>
              </w:rPr>
            </w:pPr>
          </w:p>
        </w:tc>
        <w:tc>
          <w:tcPr>
            <w:tcW w:w="3600" w:type="dxa"/>
            <w:gridSpan w:val="2"/>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Издание книги об исторических событиях и жителях Ленинского района </w:t>
            </w:r>
          </w:p>
        </w:tc>
        <w:tc>
          <w:tcPr>
            <w:tcW w:w="1440" w:type="dxa"/>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Единица </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w:t>
            </w:r>
          </w:p>
        </w:tc>
        <w:tc>
          <w:tcPr>
            <w:tcW w:w="1868"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w:t>
            </w:r>
          </w:p>
        </w:tc>
        <w:tc>
          <w:tcPr>
            <w:tcW w:w="1177"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w:t>
            </w:r>
          </w:p>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5200A7" w:rsidRPr="005200A7" w:rsidTr="00787722">
        <w:trPr>
          <w:gridAfter w:val="3"/>
          <w:wAfter w:w="3045" w:type="dxa"/>
        </w:trPr>
        <w:tc>
          <w:tcPr>
            <w:tcW w:w="7560" w:type="dxa"/>
            <w:gridSpan w:val="5"/>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Подпрограммы № 2 «Библиотечное обслуживание населения»</w:t>
            </w:r>
          </w:p>
        </w:tc>
      </w:tr>
      <w:tr w:rsidR="005200A7" w:rsidRPr="005200A7" w:rsidTr="00787722">
        <w:tc>
          <w:tcPr>
            <w:tcW w:w="788" w:type="dxa"/>
            <w:gridSpan w:val="2"/>
            <w:vMerge w:val="restart"/>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 </w:t>
            </w:r>
          </w:p>
        </w:tc>
        <w:tc>
          <w:tcPr>
            <w:tcW w:w="3532" w:type="dxa"/>
            <w:vAlign w:val="center"/>
          </w:tcPr>
          <w:p w:rsidR="005200A7" w:rsidRPr="005200A7" w:rsidRDefault="005200A7" w:rsidP="005200A7">
            <w:pPr>
              <w:spacing w:line="240" w:lineRule="auto"/>
              <w:rPr>
                <w:rFonts w:ascii="Times New Roman" w:eastAsia="Times New Roman" w:hAnsi="Times New Roman" w:cs="Times New Roman"/>
                <w:color w:val="2E2E2E"/>
                <w:sz w:val="20"/>
                <w:szCs w:val="20"/>
                <w:lang w:eastAsia="ru-RU"/>
              </w:rPr>
            </w:pPr>
            <w:r w:rsidRPr="005200A7">
              <w:rPr>
                <w:rFonts w:ascii="Times New Roman" w:eastAsia="Times New Roman" w:hAnsi="Times New Roman" w:cs="Times New Roman"/>
                <w:color w:val="2E2E2E"/>
                <w:sz w:val="20"/>
                <w:szCs w:val="20"/>
                <w:lang w:eastAsia="ru-RU"/>
              </w:rPr>
              <w:br/>
              <w:t>Увеличение посещаемости общедоступных (публичных) библиотек, а также культурно-массовых мероприятий, проводимых в библиотеках Ленинского муниципального района</w:t>
            </w:r>
          </w:p>
        </w:tc>
        <w:tc>
          <w:tcPr>
            <w:tcW w:w="1440" w:type="dxa"/>
            <w:vAlign w:val="center"/>
          </w:tcPr>
          <w:p w:rsidR="005200A7" w:rsidRPr="005200A7" w:rsidRDefault="005200A7" w:rsidP="005200A7">
            <w:pPr>
              <w:spacing w:after="0" w:line="240" w:lineRule="auto"/>
              <w:jc w:val="center"/>
              <w:rPr>
                <w:rFonts w:ascii="Times New Roman" w:eastAsia="Times New Roman" w:hAnsi="Times New Roman" w:cs="Times New Roman"/>
                <w:bCs/>
                <w:sz w:val="20"/>
                <w:szCs w:val="20"/>
                <w:lang w:eastAsia="ru-RU"/>
              </w:rPr>
            </w:pPr>
            <w:r w:rsidRPr="005200A7">
              <w:rPr>
                <w:rFonts w:ascii="Times New Roman" w:eastAsia="Times New Roman" w:hAnsi="Times New Roman" w:cs="Times New Roman"/>
                <w:bCs/>
                <w:sz w:val="20"/>
                <w:szCs w:val="20"/>
                <w:lang w:eastAsia="ru-RU"/>
              </w:rPr>
              <w:t>Процент по отношению к базовому году</w:t>
            </w:r>
          </w:p>
        </w:tc>
        <w:tc>
          <w:tcPr>
            <w:tcW w:w="1800" w:type="dxa"/>
            <w:vAlign w:val="center"/>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100</w:t>
            </w:r>
          </w:p>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sz w:val="20"/>
                <w:szCs w:val="20"/>
              </w:rPr>
            </w:pPr>
            <w:r w:rsidRPr="005200A7">
              <w:rPr>
                <w:rFonts w:ascii="Times New Roman" w:eastAsia="Times New Roman" w:hAnsi="Times New Roman" w:cs="Times New Roman"/>
                <w:sz w:val="20"/>
                <w:szCs w:val="20"/>
              </w:rPr>
              <w:t>104,4</w:t>
            </w:r>
          </w:p>
        </w:tc>
        <w:tc>
          <w:tcPr>
            <w:tcW w:w="1245"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103</w:t>
            </w:r>
          </w:p>
        </w:tc>
      </w:tr>
      <w:tr w:rsidR="005200A7" w:rsidRPr="005200A7" w:rsidTr="00787722">
        <w:tc>
          <w:tcPr>
            <w:tcW w:w="788" w:type="dxa"/>
            <w:gridSpan w:val="2"/>
            <w:vMerge/>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3532" w:type="dxa"/>
            <w:vAlign w:val="center"/>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5200A7">
              <w:rPr>
                <w:rFonts w:ascii="Times New Roman" w:eastAsia="Batang" w:hAnsi="Times New Roman" w:cs="Times New Roman"/>
                <w:bCs/>
                <w:sz w:val="20"/>
                <w:szCs w:val="20"/>
                <w:lang w:eastAsia="ru-RU"/>
              </w:rPr>
              <w:t>Доля библиотек, соответствующих единым Требованиям к условиям деятельности библиотек Московской области</w:t>
            </w:r>
          </w:p>
        </w:tc>
        <w:tc>
          <w:tcPr>
            <w:tcW w:w="1440" w:type="dxa"/>
            <w:vAlign w:val="center"/>
          </w:tcPr>
          <w:p w:rsidR="005200A7" w:rsidRPr="005200A7" w:rsidRDefault="005200A7" w:rsidP="005200A7">
            <w:pPr>
              <w:spacing w:after="0" w:line="240" w:lineRule="auto"/>
              <w:jc w:val="center"/>
              <w:rPr>
                <w:rFonts w:ascii="Times New Roman" w:eastAsia="Times New Roman" w:hAnsi="Times New Roman" w:cs="Times New Roman"/>
                <w:bCs/>
                <w:sz w:val="20"/>
                <w:szCs w:val="20"/>
                <w:lang w:eastAsia="ru-RU"/>
              </w:rPr>
            </w:pPr>
            <w:r w:rsidRPr="005200A7">
              <w:rPr>
                <w:rFonts w:ascii="Times New Roman" w:eastAsia="Times New Roman" w:hAnsi="Times New Roman" w:cs="Times New Roman"/>
                <w:bCs/>
                <w:sz w:val="20"/>
                <w:szCs w:val="20"/>
                <w:lang w:eastAsia="ru-RU"/>
              </w:rPr>
              <w:t>Процент</w:t>
            </w:r>
          </w:p>
        </w:tc>
        <w:tc>
          <w:tcPr>
            <w:tcW w:w="1800" w:type="dxa"/>
            <w:vAlign w:val="center"/>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0</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sz w:val="20"/>
                <w:szCs w:val="20"/>
              </w:rPr>
            </w:pPr>
            <w:r w:rsidRPr="005200A7">
              <w:rPr>
                <w:rFonts w:ascii="Times New Roman" w:eastAsia="Times New Roman" w:hAnsi="Times New Roman" w:cs="Times New Roman"/>
                <w:sz w:val="20"/>
                <w:szCs w:val="20"/>
              </w:rPr>
              <w:t>60</w:t>
            </w:r>
          </w:p>
        </w:tc>
        <w:tc>
          <w:tcPr>
            <w:tcW w:w="1245"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43</w:t>
            </w:r>
          </w:p>
        </w:tc>
      </w:tr>
      <w:tr w:rsidR="005200A7" w:rsidRPr="005200A7" w:rsidTr="00787722">
        <w:tc>
          <w:tcPr>
            <w:tcW w:w="788" w:type="dxa"/>
            <w:gridSpan w:val="2"/>
          </w:tcPr>
          <w:p w:rsidR="005200A7" w:rsidRPr="005200A7" w:rsidRDefault="005200A7" w:rsidP="005200A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color w:val="FF0000"/>
                <w:highlight w:val="yellow"/>
                <w:lang w:eastAsia="ru-RU"/>
              </w:rPr>
            </w:pPr>
          </w:p>
        </w:tc>
        <w:tc>
          <w:tcPr>
            <w:tcW w:w="3532" w:type="dxa"/>
          </w:tcPr>
          <w:p w:rsidR="005200A7" w:rsidRPr="005200A7" w:rsidRDefault="005200A7" w:rsidP="005200A7">
            <w:pPr>
              <w:widowControl w:val="0"/>
              <w:tabs>
                <w:tab w:val="center" w:pos="4677"/>
                <w:tab w:val="right" w:pos="9355"/>
              </w:tabs>
              <w:autoSpaceDE w:val="0"/>
              <w:autoSpaceDN w:val="0"/>
              <w:adjustRightInd w:val="0"/>
              <w:spacing w:after="0" w:line="240" w:lineRule="auto"/>
              <w:jc w:val="both"/>
              <w:rPr>
                <w:rFonts w:ascii="Times New Roman" w:eastAsia="Batang" w:hAnsi="Times New Roman" w:cs="Times New Roman"/>
                <w:bCs/>
                <w:sz w:val="20"/>
                <w:szCs w:val="20"/>
                <w:lang w:val="en-US" w:eastAsia="ru-RU"/>
              </w:rPr>
            </w:pPr>
            <w:r w:rsidRPr="005200A7">
              <w:rPr>
                <w:rFonts w:ascii="Times New Roman" w:eastAsia="Batang" w:hAnsi="Times New Roman" w:cs="Times New Roman"/>
                <w:bCs/>
                <w:sz w:val="20"/>
                <w:szCs w:val="20"/>
                <w:lang w:eastAsia="ru-RU"/>
              </w:rPr>
              <w:t xml:space="preserve">Количество </w:t>
            </w:r>
            <w:proofErr w:type="gramStart"/>
            <w:r w:rsidRPr="005200A7">
              <w:rPr>
                <w:rFonts w:ascii="Times New Roman" w:eastAsia="Batang" w:hAnsi="Times New Roman" w:cs="Times New Roman"/>
                <w:bCs/>
                <w:sz w:val="20"/>
                <w:szCs w:val="20"/>
                <w:lang w:eastAsia="ru-RU"/>
              </w:rPr>
              <w:t>приобретаемых</w:t>
            </w:r>
            <w:proofErr w:type="gramEnd"/>
            <w:r w:rsidRPr="005200A7">
              <w:rPr>
                <w:rFonts w:ascii="Times New Roman" w:eastAsia="Batang" w:hAnsi="Times New Roman" w:cs="Times New Roman"/>
                <w:bCs/>
                <w:sz w:val="20"/>
                <w:szCs w:val="20"/>
                <w:lang w:val="en-US" w:eastAsia="ru-RU"/>
              </w:rPr>
              <w:t xml:space="preserve"> RFID</w:t>
            </w:r>
            <w:r w:rsidRPr="005200A7">
              <w:rPr>
                <w:rFonts w:ascii="Times New Roman" w:eastAsia="Batang" w:hAnsi="Times New Roman" w:cs="Times New Roman"/>
                <w:bCs/>
                <w:sz w:val="20"/>
                <w:szCs w:val="20"/>
                <w:lang w:eastAsia="ru-RU"/>
              </w:rPr>
              <w:t xml:space="preserve">-карт </w:t>
            </w:r>
          </w:p>
        </w:tc>
        <w:tc>
          <w:tcPr>
            <w:tcW w:w="1440" w:type="dxa"/>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00" w:type="dxa"/>
            <w:vAlign w:val="center"/>
          </w:tcPr>
          <w:p w:rsidR="005200A7" w:rsidRPr="005200A7" w:rsidRDefault="005200A7" w:rsidP="005200A7">
            <w:pPr>
              <w:spacing w:after="0" w:line="240" w:lineRule="auto"/>
              <w:jc w:val="center"/>
              <w:rPr>
                <w:rFonts w:ascii="Times New Roman" w:eastAsia="Times New Roman" w:hAnsi="Times New Roman" w:cs="Times New Roman"/>
                <w:b/>
                <w:color w:val="000000"/>
                <w:sz w:val="20"/>
                <w:szCs w:val="20"/>
                <w:lang w:eastAsia="ru-RU"/>
              </w:rPr>
            </w:pPr>
            <w:r w:rsidRPr="005200A7">
              <w:rPr>
                <w:rFonts w:ascii="Times New Roman" w:eastAsia="Times New Roman" w:hAnsi="Times New Roman" w:cs="Times New Roman"/>
                <w:b/>
                <w:color w:val="000000"/>
                <w:sz w:val="20"/>
                <w:szCs w:val="20"/>
                <w:lang w:eastAsia="ru-RU"/>
              </w:rPr>
              <w:t>-</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200A7">
              <w:rPr>
                <w:rFonts w:ascii="Times New Roman" w:eastAsia="Times New Roman" w:hAnsi="Times New Roman" w:cs="Times New Roman"/>
                <w:b/>
                <w:color w:val="000000"/>
                <w:sz w:val="20"/>
                <w:szCs w:val="20"/>
              </w:rPr>
              <w:t>-</w:t>
            </w:r>
          </w:p>
        </w:tc>
        <w:tc>
          <w:tcPr>
            <w:tcW w:w="1245"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w:t>
            </w:r>
          </w:p>
        </w:tc>
      </w:tr>
      <w:tr w:rsidR="005200A7" w:rsidRPr="005200A7" w:rsidTr="00787722">
        <w:tc>
          <w:tcPr>
            <w:tcW w:w="10605" w:type="dxa"/>
            <w:gridSpan w:val="8"/>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5200A7">
              <w:rPr>
                <w:rFonts w:ascii="Times New Roman" w:eastAsia="Times New Roman" w:hAnsi="Times New Roman" w:cs="Times New Roman"/>
                <w:color w:val="000000"/>
                <w:sz w:val="20"/>
                <w:szCs w:val="20"/>
              </w:rPr>
              <w:t>Подпрограммы № 3 «Обеспечивающая подпрограмма»</w:t>
            </w:r>
          </w:p>
        </w:tc>
      </w:tr>
      <w:tr w:rsidR="005200A7" w:rsidRPr="005200A7" w:rsidTr="00787722">
        <w:tc>
          <w:tcPr>
            <w:tcW w:w="720" w:type="dxa"/>
          </w:tcPr>
          <w:p w:rsidR="005200A7" w:rsidRPr="005200A7" w:rsidRDefault="005200A7" w:rsidP="005200A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c>
          <w:tcPr>
            <w:tcW w:w="3600" w:type="dxa"/>
            <w:gridSpan w:val="2"/>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sz w:val="20"/>
                <w:szCs w:val="20"/>
              </w:rPr>
              <w:t>Зарплата бюджетников -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44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Процент</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85,4</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109</w:t>
            </w:r>
          </w:p>
        </w:tc>
        <w:tc>
          <w:tcPr>
            <w:tcW w:w="1245"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100</w:t>
            </w:r>
          </w:p>
        </w:tc>
      </w:tr>
      <w:tr w:rsidR="005200A7" w:rsidRPr="005200A7" w:rsidTr="00787722">
        <w:trPr>
          <w:gridAfter w:val="3"/>
          <w:wAfter w:w="3045" w:type="dxa"/>
        </w:trPr>
        <w:tc>
          <w:tcPr>
            <w:tcW w:w="7560" w:type="dxa"/>
            <w:gridSpan w:val="5"/>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lastRenderedPageBreak/>
              <w:t>Подпрограмма № 4 «Развитие парковых территорий, парков культуры и отдыха в Ленинском муниципальном районе»</w:t>
            </w:r>
          </w:p>
        </w:tc>
      </w:tr>
      <w:tr w:rsidR="005200A7" w:rsidRPr="005200A7" w:rsidTr="00787722">
        <w:tc>
          <w:tcPr>
            <w:tcW w:w="720" w:type="dxa"/>
            <w:vMerge w:val="restart"/>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3"/>
                <w:szCs w:val="23"/>
              </w:rPr>
            </w:pPr>
            <w:r w:rsidRPr="005200A7">
              <w:rPr>
                <w:rFonts w:ascii="Times New Roman" w:eastAsia="Times New Roman" w:hAnsi="Times New Roman" w:cs="Times New Roman"/>
                <w:color w:val="000000"/>
                <w:sz w:val="23"/>
                <w:szCs w:val="23"/>
              </w:rPr>
              <w:t xml:space="preserve"> </w:t>
            </w:r>
          </w:p>
        </w:tc>
        <w:tc>
          <w:tcPr>
            <w:tcW w:w="3600" w:type="dxa"/>
            <w:gridSpan w:val="2"/>
            <w:vAlign w:val="center"/>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5200A7">
              <w:rPr>
                <w:rFonts w:ascii="Times New Roman" w:eastAsia="Times New Roman" w:hAnsi="Times New Roman" w:cs="Times New Roman"/>
                <w:sz w:val="20"/>
                <w:szCs w:val="20"/>
                <w:lang w:eastAsia="ru-RU"/>
              </w:rPr>
              <w:t>Соответствие нормативу обеспеченности парками культуры и отдыха в  Ленинском муниципальном районе.</w:t>
            </w:r>
          </w:p>
        </w:tc>
        <w:tc>
          <w:tcPr>
            <w:tcW w:w="1440" w:type="dxa"/>
            <w:vAlign w:val="center"/>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200A7">
              <w:rPr>
                <w:rFonts w:ascii="Times New Roman" w:eastAsia="Times New Roman" w:hAnsi="Times New Roman" w:cs="Times New Roman"/>
                <w:bCs/>
                <w:sz w:val="20"/>
                <w:szCs w:val="20"/>
                <w:lang w:eastAsia="ru-RU"/>
              </w:rPr>
              <w:t>Процент</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150</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150</w:t>
            </w:r>
          </w:p>
        </w:tc>
        <w:tc>
          <w:tcPr>
            <w:tcW w:w="1245"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150</w:t>
            </w:r>
          </w:p>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 </w:t>
            </w:r>
          </w:p>
        </w:tc>
      </w:tr>
      <w:tr w:rsidR="005200A7" w:rsidRPr="005200A7" w:rsidTr="00787722">
        <w:tc>
          <w:tcPr>
            <w:tcW w:w="720" w:type="dxa"/>
            <w:vMerge/>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3600" w:type="dxa"/>
            <w:gridSpan w:val="2"/>
            <w:vAlign w:val="center"/>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0A7">
              <w:rPr>
                <w:rFonts w:ascii="Times New Roman" w:eastAsia="Times New Roman" w:hAnsi="Times New Roman" w:cs="Times New Roman"/>
                <w:sz w:val="20"/>
                <w:szCs w:val="20"/>
                <w:lang w:eastAsia="ru-RU"/>
              </w:rPr>
              <w:t>Увеличение числа посетителей парков культуры и отдыха</w:t>
            </w:r>
          </w:p>
        </w:tc>
        <w:tc>
          <w:tcPr>
            <w:tcW w:w="1440" w:type="dxa"/>
            <w:vAlign w:val="center"/>
          </w:tcPr>
          <w:p w:rsidR="005200A7" w:rsidRPr="005200A7" w:rsidRDefault="005200A7" w:rsidP="005200A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200A7">
              <w:rPr>
                <w:rFonts w:ascii="Times New Roman" w:eastAsia="Times New Roman" w:hAnsi="Times New Roman" w:cs="Times New Roman"/>
                <w:bCs/>
                <w:sz w:val="20"/>
                <w:szCs w:val="20"/>
                <w:lang w:eastAsia="ru-RU"/>
              </w:rPr>
              <w:t>Процент по отношению к базовому году 2017 год -</w:t>
            </w:r>
            <w:r w:rsidRPr="005200A7">
              <w:rPr>
                <w:rFonts w:ascii="Times New Roman" w:eastAsia="Times New Roman" w:hAnsi="Times New Roman" w:cs="Times New Roman"/>
                <w:sz w:val="20"/>
                <w:szCs w:val="20"/>
                <w:lang w:eastAsia="ru-RU"/>
              </w:rPr>
              <w:t>77787</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100</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469,2</w:t>
            </w:r>
          </w:p>
        </w:tc>
        <w:tc>
          <w:tcPr>
            <w:tcW w:w="1245"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110</w:t>
            </w:r>
          </w:p>
        </w:tc>
      </w:tr>
      <w:tr w:rsidR="005200A7" w:rsidRPr="005200A7" w:rsidTr="00787722">
        <w:tc>
          <w:tcPr>
            <w:tcW w:w="720" w:type="dxa"/>
            <w:vMerge/>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3600" w:type="dxa"/>
            <w:gridSpan w:val="2"/>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Количество созданных парков культуры и отдыха на территории Ленинского муниципального района</w:t>
            </w:r>
          </w:p>
        </w:tc>
        <w:tc>
          <w:tcPr>
            <w:tcW w:w="1440" w:type="dxa"/>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0</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0</w:t>
            </w:r>
          </w:p>
        </w:tc>
        <w:tc>
          <w:tcPr>
            <w:tcW w:w="1245"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0</w:t>
            </w:r>
          </w:p>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b/>
                <w:color w:val="000000"/>
                <w:sz w:val="23"/>
                <w:szCs w:val="23"/>
              </w:rPr>
            </w:pPr>
            <w:r w:rsidRPr="005200A7">
              <w:rPr>
                <w:rFonts w:ascii="Times New Roman" w:eastAsia="Times New Roman" w:hAnsi="Times New Roman" w:cs="Times New Roman"/>
                <w:b/>
                <w:color w:val="000000"/>
                <w:sz w:val="23"/>
                <w:szCs w:val="23"/>
              </w:rPr>
              <w:t xml:space="preserve"> </w:t>
            </w:r>
          </w:p>
        </w:tc>
      </w:tr>
      <w:tr w:rsidR="005200A7" w:rsidRPr="005200A7" w:rsidTr="00787722">
        <w:tc>
          <w:tcPr>
            <w:tcW w:w="720" w:type="dxa"/>
            <w:vMerge/>
          </w:tcPr>
          <w:p w:rsidR="005200A7" w:rsidRPr="005200A7" w:rsidRDefault="005200A7" w:rsidP="005200A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c>
          <w:tcPr>
            <w:tcW w:w="3600" w:type="dxa"/>
            <w:gridSpan w:val="2"/>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Количество благоустроенных парков культуры и отдыха на территории Ленинского муниципального района </w:t>
            </w:r>
          </w:p>
        </w:tc>
        <w:tc>
          <w:tcPr>
            <w:tcW w:w="1440" w:type="dxa"/>
          </w:tcPr>
          <w:p w:rsidR="005200A7" w:rsidRPr="005200A7" w:rsidRDefault="005200A7" w:rsidP="005200A7">
            <w:pPr>
              <w:autoSpaceDE w:val="0"/>
              <w:autoSpaceDN w:val="0"/>
              <w:adjustRightInd w:val="0"/>
              <w:spacing w:after="0" w:line="240" w:lineRule="auto"/>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Единица </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1</w:t>
            </w:r>
          </w:p>
        </w:tc>
        <w:tc>
          <w:tcPr>
            <w:tcW w:w="1800" w:type="dxa"/>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200A7">
              <w:rPr>
                <w:rFonts w:ascii="Times New Roman" w:eastAsia="Times New Roman" w:hAnsi="Times New Roman" w:cs="Times New Roman"/>
                <w:color w:val="000000"/>
                <w:sz w:val="20"/>
                <w:szCs w:val="20"/>
              </w:rPr>
              <w:t xml:space="preserve">1   </w:t>
            </w:r>
          </w:p>
        </w:tc>
        <w:tc>
          <w:tcPr>
            <w:tcW w:w="1245" w:type="dxa"/>
            <w:gridSpan w:val="2"/>
          </w:tcPr>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strike/>
                <w:color w:val="000000"/>
                <w:sz w:val="20"/>
                <w:szCs w:val="20"/>
              </w:rPr>
            </w:pPr>
            <w:r w:rsidRPr="005200A7">
              <w:rPr>
                <w:rFonts w:ascii="Times New Roman" w:eastAsia="Times New Roman" w:hAnsi="Times New Roman" w:cs="Times New Roman"/>
                <w:color w:val="000000"/>
                <w:sz w:val="20"/>
                <w:szCs w:val="20"/>
              </w:rPr>
              <w:t>1</w:t>
            </w:r>
          </w:p>
          <w:p w:rsidR="005200A7" w:rsidRPr="005200A7" w:rsidRDefault="005200A7" w:rsidP="005200A7">
            <w:pPr>
              <w:autoSpaceDE w:val="0"/>
              <w:autoSpaceDN w:val="0"/>
              <w:adjustRightInd w:val="0"/>
              <w:spacing w:after="0" w:line="240" w:lineRule="auto"/>
              <w:jc w:val="center"/>
              <w:rPr>
                <w:rFonts w:ascii="Times New Roman" w:eastAsia="Times New Roman" w:hAnsi="Times New Roman" w:cs="Times New Roman"/>
                <w:b/>
                <w:color w:val="000000"/>
                <w:sz w:val="23"/>
                <w:szCs w:val="23"/>
              </w:rPr>
            </w:pPr>
            <w:r w:rsidRPr="005200A7">
              <w:rPr>
                <w:rFonts w:ascii="Times New Roman" w:eastAsia="Times New Roman" w:hAnsi="Times New Roman" w:cs="Times New Roman"/>
                <w:b/>
                <w:color w:val="000000"/>
                <w:sz w:val="23"/>
                <w:szCs w:val="23"/>
              </w:rPr>
              <w:t xml:space="preserve"> </w:t>
            </w:r>
          </w:p>
        </w:tc>
      </w:tr>
    </w:tbl>
    <w:p w:rsidR="005200A7" w:rsidRDefault="005200A7" w:rsidP="00A066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p w:rsidR="001B1F6E" w:rsidRPr="001B1F6E" w:rsidRDefault="005D0A24" w:rsidP="001B1F6E">
      <w:pPr>
        <w:tabs>
          <w:tab w:val="left" w:pos="1932"/>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sidR="001B1F6E" w:rsidRPr="001B1F6E">
        <w:rPr>
          <w:rFonts w:ascii="Times New Roman" w:hAnsi="Times New Roman" w:cs="Times New Roman"/>
          <w:b/>
          <w:sz w:val="24"/>
          <w:szCs w:val="24"/>
        </w:rPr>
        <w:t>V</w:t>
      </w:r>
      <w:r w:rsidR="00B255EF">
        <w:rPr>
          <w:rFonts w:ascii="Times New Roman" w:hAnsi="Times New Roman" w:cs="Times New Roman"/>
          <w:b/>
          <w:sz w:val="24"/>
          <w:szCs w:val="24"/>
        </w:rPr>
        <w:t>.</w:t>
      </w:r>
      <w:r w:rsidR="001B1F6E" w:rsidRPr="001B1F6E">
        <w:rPr>
          <w:rFonts w:ascii="Times New Roman" w:hAnsi="Times New Roman" w:cs="Times New Roman"/>
          <w:b/>
          <w:sz w:val="24"/>
          <w:szCs w:val="24"/>
        </w:rPr>
        <w:t xml:space="preserve"> Муниципальная программа</w:t>
      </w:r>
      <w:r w:rsidR="00A06640" w:rsidRPr="00A06640">
        <w:t xml:space="preserve"> </w:t>
      </w:r>
      <w:r w:rsidR="00A06640" w:rsidRPr="00A06640">
        <w:rPr>
          <w:rFonts w:ascii="Times New Roman" w:hAnsi="Times New Roman" w:cs="Times New Roman"/>
          <w:b/>
          <w:sz w:val="24"/>
          <w:szCs w:val="24"/>
        </w:rPr>
        <w:t>Ленинского муниципального района</w:t>
      </w:r>
      <w:r w:rsidR="001B1F6E" w:rsidRPr="001B1F6E">
        <w:rPr>
          <w:rFonts w:ascii="Times New Roman" w:hAnsi="Times New Roman" w:cs="Times New Roman"/>
          <w:b/>
          <w:sz w:val="24"/>
          <w:szCs w:val="24"/>
        </w:rPr>
        <w:t xml:space="preserve"> «</w:t>
      </w:r>
      <w:r w:rsidR="00A06640" w:rsidRPr="00A06640">
        <w:rPr>
          <w:rFonts w:ascii="Times New Roman" w:hAnsi="Times New Roman" w:cs="Times New Roman"/>
          <w:b/>
          <w:sz w:val="24"/>
          <w:szCs w:val="24"/>
        </w:rPr>
        <w:t>Формирование современной комфортной городской среды»</w:t>
      </w:r>
      <w:r w:rsidR="001B1F6E" w:rsidRPr="001B1F6E">
        <w:rPr>
          <w:rFonts w:ascii="Times New Roman" w:hAnsi="Times New Roman" w:cs="Times New Roman"/>
          <w:b/>
          <w:sz w:val="24"/>
          <w:szCs w:val="24"/>
        </w:rPr>
        <w:t xml:space="preserve"> </w:t>
      </w:r>
    </w:p>
    <w:p w:rsidR="001B1F6E" w:rsidRP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rPr>
        <w:t>на 201</w:t>
      </w:r>
      <w:r w:rsidR="00787722">
        <w:rPr>
          <w:rFonts w:ascii="Times New Roman" w:hAnsi="Times New Roman" w:cs="Times New Roman"/>
          <w:b/>
          <w:sz w:val="24"/>
          <w:szCs w:val="24"/>
        </w:rPr>
        <w:t>8</w:t>
      </w:r>
      <w:r w:rsidRPr="001B1F6E">
        <w:rPr>
          <w:rFonts w:ascii="Times New Roman" w:hAnsi="Times New Roman" w:cs="Times New Roman"/>
          <w:b/>
          <w:sz w:val="24"/>
          <w:szCs w:val="24"/>
        </w:rPr>
        <w:t>-202</w:t>
      </w:r>
      <w:r w:rsidR="00787722">
        <w:rPr>
          <w:rFonts w:ascii="Times New Roman" w:hAnsi="Times New Roman" w:cs="Times New Roman"/>
          <w:b/>
          <w:sz w:val="24"/>
          <w:szCs w:val="24"/>
        </w:rPr>
        <w:t>2</w:t>
      </w:r>
      <w:r w:rsidRPr="001B1F6E">
        <w:rPr>
          <w:rFonts w:ascii="Times New Roman" w:hAnsi="Times New Roman" w:cs="Times New Roman"/>
          <w:b/>
          <w:sz w:val="24"/>
          <w:szCs w:val="24"/>
        </w:rPr>
        <w:t xml:space="preserve"> годы</w:t>
      </w:r>
      <w:r w:rsidR="00B6622F">
        <w:rPr>
          <w:rFonts w:ascii="Times New Roman" w:hAnsi="Times New Roman" w:cs="Times New Roman"/>
          <w:b/>
          <w:sz w:val="24"/>
          <w:szCs w:val="24"/>
        </w:rPr>
        <w:t>.</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Общий плановый объём финансирования муниципальной программы на 2019 год  – 1 625 041,38 тыс. руб., в том числе по источникам:</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бюджет Московской области –  445 391,22 тыс. руб., </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бюджет Ленинского муниципального района –151216,0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бюджеты поселений Ленинского муниципального района –961 895,66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внебюджетные источники – 66 538,50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На выполнение программных мероприятий </w:t>
      </w:r>
      <w:proofErr w:type="gramStart"/>
      <w:r w:rsidRPr="00A74FAB">
        <w:rPr>
          <w:rFonts w:ascii="Times New Roman" w:eastAsia="Times New Roman" w:hAnsi="Times New Roman" w:cs="Times New Roman"/>
          <w:sz w:val="24"/>
          <w:szCs w:val="24"/>
          <w:lang w:eastAsia="ar-SA"/>
        </w:rPr>
        <w:t>п</w:t>
      </w:r>
      <w:proofErr w:type="gramEnd"/>
      <w:r w:rsidRPr="00A74FAB">
        <w:rPr>
          <w:rFonts w:ascii="Times New Roman" w:eastAsia="Times New Roman" w:hAnsi="Times New Roman" w:cs="Times New Roman"/>
          <w:sz w:val="24"/>
          <w:szCs w:val="24"/>
          <w:lang w:eastAsia="ar-SA"/>
        </w:rPr>
        <w:t xml:space="preserve"> состоянию на 31.12.2019 года фактически освоено 1477 485,30 тыс. руб.,  в том числе за счёт средств бюджетов:</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Ленинского муниципального района на сумму 48 339,25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-бюджеты поселений Ленинского муниципального района –917 216,33тыс.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-средства бюджета Московской области – 445 391,22 </w:t>
      </w:r>
      <w:proofErr w:type="spellStart"/>
      <w:r w:rsidRPr="00A74FAB">
        <w:rPr>
          <w:rFonts w:ascii="Times New Roman" w:eastAsia="Times New Roman" w:hAnsi="Times New Roman" w:cs="Times New Roman"/>
          <w:sz w:val="24"/>
          <w:szCs w:val="24"/>
          <w:lang w:eastAsia="ar-SA"/>
        </w:rPr>
        <w:t>тыс</w:t>
      </w:r>
      <w:proofErr w:type="gramStart"/>
      <w:r w:rsidRPr="00A74FAB">
        <w:rPr>
          <w:rFonts w:ascii="Times New Roman" w:eastAsia="Times New Roman" w:hAnsi="Times New Roman" w:cs="Times New Roman"/>
          <w:sz w:val="24"/>
          <w:szCs w:val="24"/>
          <w:lang w:eastAsia="ar-SA"/>
        </w:rPr>
        <w:t>.р</w:t>
      </w:r>
      <w:proofErr w:type="gramEnd"/>
      <w:r w:rsidRPr="00A74FAB">
        <w:rPr>
          <w:rFonts w:ascii="Times New Roman" w:eastAsia="Times New Roman" w:hAnsi="Times New Roman" w:cs="Times New Roman"/>
          <w:sz w:val="24"/>
          <w:szCs w:val="24"/>
          <w:lang w:eastAsia="ar-SA"/>
        </w:rPr>
        <w:t>уб</w:t>
      </w:r>
      <w:proofErr w:type="spellEnd"/>
      <w:r w:rsidRPr="00A74FAB">
        <w:rPr>
          <w:rFonts w:ascii="Times New Roman" w:eastAsia="Times New Roman" w:hAnsi="Times New Roman" w:cs="Times New Roman"/>
          <w:sz w:val="24"/>
          <w:szCs w:val="24"/>
          <w:lang w:eastAsia="ar-SA"/>
        </w:rPr>
        <w:t>.;</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 внебюджетные источники- 66 538,50 </w:t>
      </w:r>
      <w:proofErr w:type="spellStart"/>
      <w:r w:rsidRPr="00A74FAB">
        <w:rPr>
          <w:rFonts w:ascii="Times New Roman" w:eastAsia="Times New Roman" w:hAnsi="Times New Roman" w:cs="Times New Roman"/>
          <w:sz w:val="24"/>
          <w:szCs w:val="24"/>
          <w:lang w:eastAsia="ar-SA"/>
        </w:rPr>
        <w:t>тыс</w:t>
      </w:r>
      <w:proofErr w:type="gramStart"/>
      <w:r w:rsidRPr="00A74FAB">
        <w:rPr>
          <w:rFonts w:ascii="Times New Roman" w:eastAsia="Times New Roman" w:hAnsi="Times New Roman" w:cs="Times New Roman"/>
          <w:sz w:val="24"/>
          <w:szCs w:val="24"/>
          <w:lang w:eastAsia="ar-SA"/>
        </w:rPr>
        <w:t>.р</w:t>
      </w:r>
      <w:proofErr w:type="gramEnd"/>
      <w:r w:rsidRPr="00A74FAB">
        <w:rPr>
          <w:rFonts w:ascii="Times New Roman" w:eastAsia="Times New Roman" w:hAnsi="Times New Roman" w:cs="Times New Roman"/>
          <w:sz w:val="24"/>
          <w:szCs w:val="24"/>
          <w:lang w:eastAsia="ar-SA"/>
        </w:rPr>
        <w:t>уб</w:t>
      </w:r>
      <w:proofErr w:type="spellEnd"/>
      <w:r w:rsidRPr="00A74FAB">
        <w:rPr>
          <w:rFonts w:ascii="Times New Roman" w:eastAsia="Times New Roman" w:hAnsi="Times New Roman" w:cs="Times New Roman"/>
          <w:sz w:val="24"/>
          <w:szCs w:val="24"/>
          <w:lang w:eastAsia="ar-SA"/>
        </w:rPr>
        <w:t>.</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По подпрограммам:</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787722">
        <w:rPr>
          <w:rFonts w:ascii="Times New Roman" w:eastAsia="Times New Roman" w:hAnsi="Times New Roman" w:cs="Times New Roman"/>
          <w:b/>
          <w:sz w:val="24"/>
          <w:szCs w:val="24"/>
          <w:lang w:eastAsia="ar-SA"/>
        </w:rPr>
        <w:t>1. Подпрограмма 1</w:t>
      </w:r>
      <w:r w:rsidR="00787722">
        <w:rPr>
          <w:rFonts w:ascii="Times New Roman" w:eastAsia="Times New Roman" w:hAnsi="Times New Roman" w:cs="Times New Roman"/>
          <w:b/>
          <w:sz w:val="24"/>
          <w:szCs w:val="24"/>
          <w:lang w:eastAsia="ar-SA"/>
        </w:rPr>
        <w:t>.</w:t>
      </w:r>
      <w:r w:rsidRPr="00787722">
        <w:rPr>
          <w:rFonts w:ascii="Times New Roman" w:eastAsia="Times New Roman" w:hAnsi="Times New Roman" w:cs="Times New Roman"/>
          <w:b/>
          <w:sz w:val="24"/>
          <w:szCs w:val="24"/>
          <w:lang w:eastAsia="ar-SA"/>
        </w:rPr>
        <w:t xml:space="preserve"> «Комфортная городская среда»:</w:t>
      </w:r>
      <w:r w:rsidRPr="00A74FAB">
        <w:rPr>
          <w:rFonts w:ascii="Times New Roman" w:eastAsia="Times New Roman" w:hAnsi="Times New Roman" w:cs="Times New Roman"/>
          <w:sz w:val="24"/>
          <w:szCs w:val="24"/>
          <w:lang w:eastAsia="ar-SA"/>
        </w:rPr>
        <w:t xml:space="preserve"> выделено бюджетных средств на реализацию мероприятий 644 687,1 тыс. руб. в том числе по источникам:</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бюджет Московской области – 348 723,22 тыс. руб., </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бюджет Ленинского муниципального района –125 922,20тыс.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бюджеты поселений Ленинского муниципального района –  170 041,66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внебюджетные источники – 0,0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На выполнение программных мероприятий </w:t>
      </w:r>
      <w:proofErr w:type="gramStart"/>
      <w:r w:rsidRPr="00A74FAB">
        <w:rPr>
          <w:rFonts w:ascii="Times New Roman" w:eastAsia="Times New Roman" w:hAnsi="Times New Roman" w:cs="Times New Roman"/>
          <w:sz w:val="24"/>
          <w:szCs w:val="24"/>
          <w:lang w:eastAsia="ar-SA"/>
        </w:rPr>
        <w:t>п</w:t>
      </w:r>
      <w:proofErr w:type="gramEnd"/>
      <w:r w:rsidRPr="00A74FAB">
        <w:rPr>
          <w:rFonts w:ascii="Times New Roman" w:eastAsia="Times New Roman" w:hAnsi="Times New Roman" w:cs="Times New Roman"/>
          <w:sz w:val="24"/>
          <w:szCs w:val="24"/>
          <w:lang w:eastAsia="ar-SA"/>
        </w:rPr>
        <w:t xml:space="preserve"> состоянию на 31.12.2019 года фактически освоено 536 884,1 тыс. руб.,  в том числе за счёт средств бюджетов:</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Ленинского муниципального района на сумму 24 433,59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-бюджеты поселений Ленинского муниципального района –163 727,37тыс.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-средства бюджета Московской области – 348 723,22 </w:t>
      </w:r>
      <w:proofErr w:type="spellStart"/>
      <w:r w:rsidRPr="00A74FAB">
        <w:rPr>
          <w:rFonts w:ascii="Times New Roman" w:eastAsia="Times New Roman" w:hAnsi="Times New Roman" w:cs="Times New Roman"/>
          <w:sz w:val="24"/>
          <w:szCs w:val="24"/>
          <w:lang w:eastAsia="ar-SA"/>
        </w:rPr>
        <w:t>тыс</w:t>
      </w:r>
      <w:proofErr w:type="gramStart"/>
      <w:r w:rsidRPr="00A74FAB">
        <w:rPr>
          <w:rFonts w:ascii="Times New Roman" w:eastAsia="Times New Roman" w:hAnsi="Times New Roman" w:cs="Times New Roman"/>
          <w:sz w:val="24"/>
          <w:szCs w:val="24"/>
          <w:lang w:eastAsia="ar-SA"/>
        </w:rPr>
        <w:t>.р</w:t>
      </w:r>
      <w:proofErr w:type="gramEnd"/>
      <w:r w:rsidRPr="00A74FAB">
        <w:rPr>
          <w:rFonts w:ascii="Times New Roman" w:eastAsia="Times New Roman" w:hAnsi="Times New Roman" w:cs="Times New Roman"/>
          <w:sz w:val="24"/>
          <w:szCs w:val="24"/>
          <w:lang w:eastAsia="ar-SA"/>
        </w:rPr>
        <w:t>уб</w:t>
      </w:r>
      <w:proofErr w:type="spellEnd"/>
      <w:r w:rsidRPr="00A74FAB">
        <w:rPr>
          <w:rFonts w:ascii="Times New Roman" w:eastAsia="Times New Roman" w:hAnsi="Times New Roman" w:cs="Times New Roman"/>
          <w:sz w:val="24"/>
          <w:szCs w:val="24"/>
          <w:lang w:eastAsia="ar-SA"/>
        </w:rPr>
        <w:t>.;</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 внебюджетные источники- 0,0 </w:t>
      </w:r>
      <w:proofErr w:type="spellStart"/>
      <w:r w:rsidRPr="00A74FAB">
        <w:rPr>
          <w:rFonts w:ascii="Times New Roman" w:eastAsia="Times New Roman" w:hAnsi="Times New Roman" w:cs="Times New Roman"/>
          <w:sz w:val="24"/>
          <w:szCs w:val="24"/>
          <w:lang w:eastAsia="ar-SA"/>
        </w:rPr>
        <w:t>тыс</w:t>
      </w:r>
      <w:proofErr w:type="gramStart"/>
      <w:r w:rsidRPr="00A74FAB">
        <w:rPr>
          <w:rFonts w:ascii="Times New Roman" w:eastAsia="Times New Roman" w:hAnsi="Times New Roman" w:cs="Times New Roman"/>
          <w:sz w:val="24"/>
          <w:szCs w:val="24"/>
          <w:lang w:eastAsia="ar-SA"/>
        </w:rPr>
        <w:t>.р</w:t>
      </w:r>
      <w:proofErr w:type="gramEnd"/>
      <w:r w:rsidRPr="00A74FAB">
        <w:rPr>
          <w:rFonts w:ascii="Times New Roman" w:eastAsia="Times New Roman" w:hAnsi="Times New Roman" w:cs="Times New Roman"/>
          <w:sz w:val="24"/>
          <w:szCs w:val="24"/>
          <w:lang w:eastAsia="ar-SA"/>
        </w:rPr>
        <w:t>уб</w:t>
      </w:r>
      <w:proofErr w:type="spellEnd"/>
      <w:r w:rsidRPr="00A74FAB">
        <w:rPr>
          <w:rFonts w:ascii="Times New Roman" w:eastAsia="Times New Roman" w:hAnsi="Times New Roman" w:cs="Times New Roman"/>
          <w:sz w:val="24"/>
          <w:szCs w:val="24"/>
          <w:lang w:eastAsia="ar-SA"/>
        </w:rPr>
        <w:t>.</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787722">
        <w:rPr>
          <w:rFonts w:ascii="Times New Roman" w:eastAsia="Times New Roman" w:hAnsi="Times New Roman" w:cs="Times New Roman"/>
          <w:b/>
          <w:sz w:val="24"/>
          <w:szCs w:val="24"/>
          <w:lang w:eastAsia="ar-SA"/>
        </w:rPr>
        <w:t>2. Подпрограмма 2</w:t>
      </w:r>
      <w:r w:rsidR="00B6622F">
        <w:rPr>
          <w:rFonts w:ascii="Times New Roman" w:eastAsia="Times New Roman" w:hAnsi="Times New Roman" w:cs="Times New Roman"/>
          <w:b/>
          <w:sz w:val="24"/>
          <w:szCs w:val="24"/>
          <w:lang w:eastAsia="ar-SA"/>
        </w:rPr>
        <w:t>.</w:t>
      </w:r>
      <w:r w:rsidRPr="00787722">
        <w:rPr>
          <w:rFonts w:ascii="Times New Roman" w:eastAsia="Times New Roman" w:hAnsi="Times New Roman" w:cs="Times New Roman"/>
          <w:b/>
          <w:sz w:val="24"/>
          <w:szCs w:val="24"/>
          <w:lang w:eastAsia="ar-SA"/>
        </w:rPr>
        <w:t xml:space="preserve"> «Благоустройство территорий Ленинского муниципального района»</w:t>
      </w:r>
      <w:proofErr w:type="gramStart"/>
      <w:r w:rsidR="00787722">
        <w:rPr>
          <w:rFonts w:ascii="Times New Roman" w:eastAsia="Times New Roman" w:hAnsi="Times New Roman" w:cs="Times New Roman"/>
          <w:sz w:val="24"/>
          <w:szCs w:val="24"/>
          <w:lang w:eastAsia="ar-SA"/>
        </w:rPr>
        <w:t>.</w:t>
      </w:r>
      <w:proofErr w:type="gramEnd"/>
      <w:r w:rsidRPr="00A74FAB">
        <w:rPr>
          <w:rFonts w:ascii="Times New Roman" w:eastAsia="Times New Roman" w:hAnsi="Times New Roman" w:cs="Times New Roman"/>
          <w:sz w:val="24"/>
          <w:szCs w:val="24"/>
          <w:lang w:eastAsia="ar-SA"/>
        </w:rPr>
        <w:t xml:space="preserve"> </w:t>
      </w:r>
      <w:proofErr w:type="gramStart"/>
      <w:r w:rsidRPr="00A74FAB">
        <w:rPr>
          <w:rFonts w:ascii="Times New Roman" w:eastAsia="Times New Roman" w:hAnsi="Times New Roman" w:cs="Times New Roman"/>
          <w:sz w:val="24"/>
          <w:szCs w:val="24"/>
          <w:lang w:eastAsia="ar-SA"/>
        </w:rPr>
        <w:t>в</w:t>
      </w:r>
      <w:proofErr w:type="gramEnd"/>
      <w:r w:rsidRPr="00A74FAB">
        <w:rPr>
          <w:rFonts w:ascii="Times New Roman" w:eastAsia="Times New Roman" w:hAnsi="Times New Roman" w:cs="Times New Roman"/>
          <w:sz w:val="24"/>
          <w:szCs w:val="24"/>
          <w:lang w:eastAsia="ar-SA"/>
        </w:rPr>
        <w:t>ыделено бюджетных средств на реализацию мероприятий 824 226,75 тыс. руб. в том числе по источникам:</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бюджет Московской области –69258,11тыс. руб., </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бюджет Ленинского муниципального района – 8896,90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бюджеты поселений Ленинского муниципального района –742 514,29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внебюджетные источники – 0,0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На выполнение программных мероприятий </w:t>
      </w:r>
      <w:proofErr w:type="gramStart"/>
      <w:r w:rsidRPr="00A74FAB">
        <w:rPr>
          <w:rFonts w:ascii="Times New Roman" w:eastAsia="Times New Roman" w:hAnsi="Times New Roman" w:cs="Times New Roman"/>
          <w:sz w:val="24"/>
          <w:szCs w:val="24"/>
          <w:lang w:eastAsia="ar-SA"/>
        </w:rPr>
        <w:t>п</w:t>
      </w:r>
      <w:proofErr w:type="gramEnd"/>
      <w:r w:rsidRPr="00A74FAB">
        <w:rPr>
          <w:rFonts w:ascii="Times New Roman" w:eastAsia="Times New Roman" w:hAnsi="Times New Roman" w:cs="Times New Roman"/>
          <w:sz w:val="24"/>
          <w:szCs w:val="24"/>
          <w:lang w:eastAsia="ar-SA"/>
        </w:rPr>
        <w:t xml:space="preserve"> состоянию на 31.12.2019 года фактически освоено 788 293,48 тыс. руб., в том числе за счёт средств бюджетов:</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lastRenderedPageBreak/>
        <w:t>- Ленинского муниципального района на сумму 8 780,20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-бюджеты поселений Ленинского муниципального района – 710 255,17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-средства бюджета Московской области – 69 258,11 </w:t>
      </w:r>
      <w:proofErr w:type="spellStart"/>
      <w:r w:rsidRPr="00A74FAB">
        <w:rPr>
          <w:rFonts w:ascii="Times New Roman" w:eastAsia="Times New Roman" w:hAnsi="Times New Roman" w:cs="Times New Roman"/>
          <w:sz w:val="24"/>
          <w:szCs w:val="24"/>
          <w:lang w:eastAsia="ar-SA"/>
        </w:rPr>
        <w:t>тыс</w:t>
      </w:r>
      <w:proofErr w:type="gramStart"/>
      <w:r w:rsidRPr="00A74FAB">
        <w:rPr>
          <w:rFonts w:ascii="Times New Roman" w:eastAsia="Times New Roman" w:hAnsi="Times New Roman" w:cs="Times New Roman"/>
          <w:sz w:val="24"/>
          <w:szCs w:val="24"/>
          <w:lang w:eastAsia="ar-SA"/>
        </w:rPr>
        <w:t>.р</w:t>
      </w:r>
      <w:proofErr w:type="gramEnd"/>
      <w:r w:rsidRPr="00A74FAB">
        <w:rPr>
          <w:rFonts w:ascii="Times New Roman" w:eastAsia="Times New Roman" w:hAnsi="Times New Roman" w:cs="Times New Roman"/>
          <w:sz w:val="24"/>
          <w:szCs w:val="24"/>
          <w:lang w:eastAsia="ar-SA"/>
        </w:rPr>
        <w:t>уб</w:t>
      </w:r>
      <w:proofErr w:type="spellEnd"/>
      <w:r w:rsidRPr="00A74FAB">
        <w:rPr>
          <w:rFonts w:ascii="Times New Roman" w:eastAsia="Times New Roman" w:hAnsi="Times New Roman" w:cs="Times New Roman"/>
          <w:sz w:val="24"/>
          <w:szCs w:val="24"/>
          <w:lang w:eastAsia="ar-SA"/>
        </w:rPr>
        <w:t>.;</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 внебюджетные источники- 0,0 </w:t>
      </w:r>
      <w:proofErr w:type="spellStart"/>
      <w:r w:rsidRPr="00A74FAB">
        <w:rPr>
          <w:rFonts w:ascii="Times New Roman" w:eastAsia="Times New Roman" w:hAnsi="Times New Roman" w:cs="Times New Roman"/>
          <w:sz w:val="24"/>
          <w:szCs w:val="24"/>
          <w:lang w:eastAsia="ar-SA"/>
        </w:rPr>
        <w:t>тыс</w:t>
      </w:r>
      <w:proofErr w:type="gramStart"/>
      <w:r w:rsidRPr="00A74FAB">
        <w:rPr>
          <w:rFonts w:ascii="Times New Roman" w:eastAsia="Times New Roman" w:hAnsi="Times New Roman" w:cs="Times New Roman"/>
          <w:sz w:val="24"/>
          <w:szCs w:val="24"/>
          <w:lang w:eastAsia="ar-SA"/>
        </w:rPr>
        <w:t>.р</w:t>
      </w:r>
      <w:proofErr w:type="gramEnd"/>
      <w:r w:rsidRPr="00A74FAB">
        <w:rPr>
          <w:rFonts w:ascii="Times New Roman" w:eastAsia="Times New Roman" w:hAnsi="Times New Roman" w:cs="Times New Roman"/>
          <w:sz w:val="24"/>
          <w:szCs w:val="24"/>
          <w:lang w:eastAsia="ar-SA"/>
        </w:rPr>
        <w:t>уб</w:t>
      </w:r>
      <w:proofErr w:type="spellEnd"/>
      <w:r w:rsidRPr="00A74FAB">
        <w:rPr>
          <w:rFonts w:ascii="Times New Roman" w:eastAsia="Times New Roman" w:hAnsi="Times New Roman" w:cs="Times New Roman"/>
          <w:sz w:val="24"/>
          <w:szCs w:val="24"/>
          <w:lang w:eastAsia="ar-SA"/>
        </w:rPr>
        <w:t>.</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787722">
        <w:rPr>
          <w:rFonts w:ascii="Times New Roman" w:eastAsia="Times New Roman" w:hAnsi="Times New Roman" w:cs="Times New Roman"/>
          <w:b/>
          <w:sz w:val="24"/>
          <w:szCs w:val="24"/>
          <w:lang w:eastAsia="ar-SA"/>
        </w:rPr>
        <w:t>3. Подпрограмма</w:t>
      </w:r>
      <w:r w:rsidR="00B6622F">
        <w:rPr>
          <w:rFonts w:ascii="Times New Roman" w:eastAsia="Times New Roman" w:hAnsi="Times New Roman" w:cs="Times New Roman"/>
          <w:b/>
          <w:sz w:val="24"/>
          <w:szCs w:val="24"/>
          <w:lang w:eastAsia="ar-SA"/>
        </w:rPr>
        <w:t xml:space="preserve"> </w:t>
      </w:r>
      <w:r w:rsidRPr="00787722">
        <w:rPr>
          <w:rFonts w:ascii="Times New Roman" w:eastAsia="Times New Roman" w:hAnsi="Times New Roman" w:cs="Times New Roman"/>
          <w:b/>
          <w:sz w:val="24"/>
          <w:szCs w:val="24"/>
          <w:lang w:eastAsia="ar-SA"/>
        </w:rPr>
        <w:t>3</w:t>
      </w:r>
      <w:r w:rsidR="00B6622F">
        <w:rPr>
          <w:rFonts w:ascii="Times New Roman" w:eastAsia="Times New Roman" w:hAnsi="Times New Roman" w:cs="Times New Roman"/>
          <w:b/>
          <w:sz w:val="24"/>
          <w:szCs w:val="24"/>
          <w:lang w:eastAsia="ar-SA"/>
        </w:rPr>
        <w:t>.</w:t>
      </w:r>
      <w:r w:rsidRPr="00787722">
        <w:rPr>
          <w:rFonts w:ascii="Times New Roman" w:eastAsia="Times New Roman" w:hAnsi="Times New Roman" w:cs="Times New Roman"/>
          <w:b/>
          <w:sz w:val="24"/>
          <w:szCs w:val="24"/>
          <w:lang w:eastAsia="ar-SA"/>
        </w:rPr>
        <w:t xml:space="preserve"> «Создание условий для обеспечения комфортного проживания жителей в многоквартирных домах Ленинского муниципального района</w:t>
      </w:r>
      <w:r w:rsidR="00787722">
        <w:rPr>
          <w:rFonts w:ascii="Times New Roman" w:eastAsia="Times New Roman" w:hAnsi="Times New Roman" w:cs="Times New Roman"/>
          <w:b/>
          <w:sz w:val="24"/>
          <w:szCs w:val="24"/>
          <w:lang w:eastAsia="ar-SA"/>
        </w:rPr>
        <w:t>»</w:t>
      </w:r>
      <w:r w:rsidRPr="00A74FAB">
        <w:rPr>
          <w:rFonts w:ascii="Times New Roman" w:eastAsia="Times New Roman" w:hAnsi="Times New Roman" w:cs="Times New Roman"/>
          <w:sz w:val="24"/>
          <w:szCs w:val="24"/>
          <w:lang w:eastAsia="ar-SA"/>
        </w:rPr>
        <w:t xml:space="preserve"> выделено бюджетных средств на реализацию мероприятий 159 685,00 тыс. руб. в том числе по источникам:</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бюджет Московской области – 27409,89 тыс. руб., </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бюджет Ленинского муниципального района – 16396,90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бюджеты поселений Ленинского муниципального района –  49339,71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внебюджетные источники – 66 538,50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На выполнение программных мероприятий </w:t>
      </w:r>
      <w:proofErr w:type="gramStart"/>
      <w:r w:rsidRPr="00A74FAB">
        <w:rPr>
          <w:rFonts w:ascii="Times New Roman" w:eastAsia="Times New Roman" w:hAnsi="Times New Roman" w:cs="Times New Roman"/>
          <w:sz w:val="24"/>
          <w:szCs w:val="24"/>
          <w:lang w:eastAsia="ar-SA"/>
        </w:rPr>
        <w:t>п</w:t>
      </w:r>
      <w:proofErr w:type="gramEnd"/>
      <w:r w:rsidRPr="00A74FAB">
        <w:rPr>
          <w:rFonts w:ascii="Times New Roman" w:eastAsia="Times New Roman" w:hAnsi="Times New Roman" w:cs="Times New Roman"/>
          <w:sz w:val="24"/>
          <w:szCs w:val="24"/>
          <w:lang w:eastAsia="ar-SA"/>
        </w:rPr>
        <w:t xml:space="preserve"> состоянию на 31..2019 года фактически освоено 152 307,64 тыс. руб.,  в том числе за счёт средств бюджетов:</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Ленинского муниципального района на сумму 15 125,46 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-бюджеты поселений Ленинского муниципального района –43233,79тыс. руб.</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-средства бюджета Московской области – 27409,89 </w:t>
      </w:r>
      <w:proofErr w:type="spellStart"/>
      <w:r w:rsidRPr="00A74FAB">
        <w:rPr>
          <w:rFonts w:ascii="Times New Roman" w:eastAsia="Times New Roman" w:hAnsi="Times New Roman" w:cs="Times New Roman"/>
          <w:sz w:val="24"/>
          <w:szCs w:val="24"/>
          <w:lang w:eastAsia="ar-SA"/>
        </w:rPr>
        <w:t>тыс</w:t>
      </w:r>
      <w:proofErr w:type="gramStart"/>
      <w:r w:rsidRPr="00A74FAB">
        <w:rPr>
          <w:rFonts w:ascii="Times New Roman" w:eastAsia="Times New Roman" w:hAnsi="Times New Roman" w:cs="Times New Roman"/>
          <w:sz w:val="24"/>
          <w:szCs w:val="24"/>
          <w:lang w:eastAsia="ar-SA"/>
        </w:rPr>
        <w:t>.р</w:t>
      </w:r>
      <w:proofErr w:type="gramEnd"/>
      <w:r w:rsidRPr="00A74FAB">
        <w:rPr>
          <w:rFonts w:ascii="Times New Roman" w:eastAsia="Times New Roman" w:hAnsi="Times New Roman" w:cs="Times New Roman"/>
          <w:sz w:val="24"/>
          <w:szCs w:val="24"/>
          <w:lang w:eastAsia="ar-SA"/>
        </w:rPr>
        <w:t>уб</w:t>
      </w:r>
      <w:proofErr w:type="spellEnd"/>
      <w:r w:rsidRPr="00A74FAB">
        <w:rPr>
          <w:rFonts w:ascii="Times New Roman" w:eastAsia="Times New Roman" w:hAnsi="Times New Roman" w:cs="Times New Roman"/>
          <w:sz w:val="24"/>
          <w:szCs w:val="24"/>
          <w:lang w:eastAsia="ar-SA"/>
        </w:rPr>
        <w:t>.;</w:t>
      </w:r>
    </w:p>
    <w:p w:rsidR="00A74FAB" w:rsidRPr="00A74FAB"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 xml:space="preserve"> - внебюджетные источники- 66538,50 </w:t>
      </w:r>
      <w:proofErr w:type="spellStart"/>
      <w:r w:rsidRPr="00A74FAB">
        <w:rPr>
          <w:rFonts w:ascii="Times New Roman" w:eastAsia="Times New Roman" w:hAnsi="Times New Roman" w:cs="Times New Roman"/>
          <w:sz w:val="24"/>
          <w:szCs w:val="24"/>
          <w:lang w:eastAsia="ar-SA"/>
        </w:rPr>
        <w:t>тыс</w:t>
      </w:r>
      <w:proofErr w:type="gramStart"/>
      <w:r w:rsidRPr="00A74FAB">
        <w:rPr>
          <w:rFonts w:ascii="Times New Roman" w:eastAsia="Times New Roman" w:hAnsi="Times New Roman" w:cs="Times New Roman"/>
          <w:sz w:val="24"/>
          <w:szCs w:val="24"/>
          <w:lang w:eastAsia="ar-SA"/>
        </w:rPr>
        <w:t>.р</w:t>
      </w:r>
      <w:proofErr w:type="gramEnd"/>
      <w:r w:rsidRPr="00A74FAB">
        <w:rPr>
          <w:rFonts w:ascii="Times New Roman" w:eastAsia="Times New Roman" w:hAnsi="Times New Roman" w:cs="Times New Roman"/>
          <w:sz w:val="24"/>
          <w:szCs w:val="24"/>
          <w:lang w:eastAsia="ar-SA"/>
        </w:rPr>
        <w:t>уб</w:t>
      </w:r>
      <w:proofErr w:type="spellEnd"/>
      <w:r w:rsidRPr="00A74FAB">
        <w:rPr>
          <w:rFonts w:ascii="Times New Roman" w:eastAsia="Times New Roman" w:hAnsi="Times New Roman" w:cs="Times New Roman"/>
          <w:sz w:val="24"/>
          <w:szCs w:val="24"/>
          <w:lang w:eastAsia="ar-SA"/>
        </w:rPr>
        <w:t>.</w:t>
      </w:r>
    </w:p>
    <w:p w:rsidR="005200A7" w:rsidRDefault="00A74FAB" w:rsidP="00A74FAB">
      <w:pPr>
        <w:spacing w:after="0" w:line="274" w:lineRule="exact"/>
        <w:ind w:left="60" w:right="40" w:firstLine="680"/>
        <w:jc w:val="both"/>
        <w:rPr>
          <w:rFonts w:ascii="Times New Roman" w:eastAsia="Times New Roman" w:hAnsi="Times New Roman" w:cs="Times New Roman"/>
          <w:sz w:val="24"/>
          <w:szCs w:val="24"/>
          <w:lang w:eastAsia="ar-SA"/>
        </w:rPr>
      </w:pPr>
      <w:r w:rsidRPr="00A74FAB">
        <w:rPr>
          <w:rFonts w:ascii="Times New Roman" w:eastAsia="Times New Roman" w:hAnsi="Times New Roman" w:cs="Times New Roman"/>
          <w:sz w:val="24"/>
          <w:szCs w:val="24"/>
          <w:lang w:eastAsia="ar-SA"/>
        </w:rPr>
        <w:t>Количественные результаты по показателям программы соответствуют планируемым значениям.</w:t>
      </w:r>
    </w:p>
    <w:p w:rsidR="005200A7" w:rsidRDefault="005200A7" w:rsidP="00806F53">
      <w:pPr>
        <w:spacing w:after="0" w:line="274" w:lineRule="exact"/>
        <w:ind w:left="60" w:right="40" w:firstLine="680"/>
        <w:jc w:val="both"/>
        <w:rPr>
          <w:rFonts w:ascii="Times New Roman" w:eastAsia="Times New Roman" w:hAnsi="Times New Roman" w:cs="Times New Roman"/>
          <w:sz w:val="24"/>
          <w:szCs w:val="24"/>
          <w:lang w:eastAsia="ar-SA"/>
        </w:rPr>
      </w:pPr>
    </w:p>
    <w:p w:rsidR="001B1F6E" w:rsidRP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lang w:val="en-US"/>
        </w:rPr>
        <w:t>V</w:t>
      </w:r>
      <w:r w:rsidR="00B255EF">
        <w:rPr>
          <w:rFonts w:ascii="Times New Roman" w:hAnsi="Times New Roman" w:cs="Times New Roman"/>
          <w:b/>
          <w:sz w:val="24"/>
          <w:szCs w:val="24"/>
        </w:rPr>
        <w:t>.</w:t>
      </w:r>
      <w:r w:rsidRPr="001B1F6E">
        <w:t xml:space="preserve"> </w:t>
      </w:r>
      <w:r w:rsidRPr="001B1F6E">
        <w:rPr>
          <w:rFonts w:ascii="Times New Roman" w:hAnsi="Times New Roman" w:cs="Times New Roman"/>
          <w:b/>
          <w:sz w:val="24"/>
          <w:szCs w:val="24"/>
        </w:rPr>
        <w:t>Муниципальная программа</w:t>
      </w:r>
      <w:r w:rsidR="00833307" w:rsidRPr="00833307">
        <w:t xml:space="preserve"> </w:t>
      </w:r>
      <w:r w:rsidR="00833307" w:rsidRPr="00833307">
        <w:rPr>
          <w:rFonts w:ascii="Times New Roman" w:hAnsi="Times New Roman" w:cs="Times New Roman"/>
          <w:b/>
          <w:sz w:val="24"/>
          <w:szCs w:val="24"/>
        </w:rPr>
        <w:t xml:space="preserve">Ленинского муниципального </w:t>
      </w:r>
      <w:proofErr w:type="gramStart"/>
      <w:r w:rsidR="00833307" w:rsidRPr="00833307">
        <w:rPr>
          <w:rFonts w:ascii="Times New Roman" w:hAnsi="Times New Roman" w:cs="Times New Roman"/>
          <w:b/>
          <w:sz w:val="24"/>
          <w:szCs w:val="24"/>
        </w:rPr>
        <w:t>района</w:t>
      </w:r>
      <w:r w:rsidR="00833307">
        <w:rPr>
          <w:rFonts w:ascii="Times New Roman" w:hAnsi="Times New Roman" w:cs="Times New Roman"/>
          <w:b/>
          <w:sz w:val="24"/>
          <w:szCs w:val="24"/>
        </w:rPr>
        <w:t xml:space="preserve"> </w:t>
      </w:r>
      <w:r w:rsidRPr="001B1F6E">
        <w:rPr>
          <w:rFonts w:ascii="Times New Roman" w:hAnsi="Times New Roman" w:cs="Times New Roman"/>
          <w:b/>
          <w:sz w:val="24"/>
          <w:szCs w:val="24"/>
        </w:rPr>
        <w:t xml:space="preserve"> «</w:t>
      </w:r>
      <w:proofErr w:type="gramEnd"/>
      <w:r w:rsidRPr="001B1F6E">
        <w:rPr>
          <w:rFonts w:ascii="Times New Roman" w:hAnsi="Times New Roman" w:cs="Times New Roman"/>
          <w:b/>
          <w:sz w:val="24"/>
          <w:szCs w:val="24"/>
        </w:rPr>
        <w:t>Безопасность</w:t>
      </w:r>
      <w:r w:rsidR="00833307">
        <w:rPr>
          <w:rFonts w:ascii="Times New Roman" w:hAnsi="Times New Roman" w:cs="Times New Roman"/>
          <w:b/>
          <w:sz w:val="24"/>
          <w:szCs w:val="24"/>
        </w:rPr>
        <w:t>»</w:t>
      </w:r>
      <w:r w:rsidRPr="001B1F6E">
        <w:rPr>
          <w:rFonts w:ascii="Times New Roman" w:hAnsi="Times New Roman" w:cs="Times New Roman"/>
          <w:b/>
          <w:sz w:val="24"/>
          <w:szCs w:val="24"/>
        </w:rPr>
        <w:t xml:space="preserve"> на 2017-2021 годы</w:t>
      </w:r>
      <w:r w:rsidR="00B6622F">
        <w:rPr>
          <w:rFonts w:ascii="Times New Roman" w:hAnsi="Times New Roman" w:cs="Times New Roman"/>
          <w:b/>
          <w:sz w:val="24"/>
          <w:szCs w:val="24"/>
        </w:rPr>
        <w:t>.</w:t>
      </w:r>
      <w:r w:rsidRPr="001B1F6E">
        <w:rPr>
          <w:rFonts w:ascii="Times New Roman" w:hAnsi="Times New Roman" w:cs="Times New Roman"/>
          <w:b/>
          <w:sz w:val="24"/>
          <w:szCs w:val="24"/>
        </w:rPr>
        <w:t xml:space="preserve"> </w:t>
      </w:r>
    </w:p>
    <w:p w:rsidR="001B1F6E" w:rsidRPr="001B1F6E" w:rsidRDefault="001B1F6E" w:rsidP="001B1F6E">
      <w:pPr>
        <w:tabs>
          <w:tab w:val="left" w:pos="1932"/>
        </w:tabs>
        <w:spacing w:after="0" w:line="240" w:lineRule="auto"/>
        <w:ind w:firstLine="709"/>
        <w:rPr>
          <w:rFonts w:ascii="Times New Roman" w:hAnsi="Times New Roman" w:cs="Times New Roman"/>
          <w:sz w:val="24"/>
          <w:szCs w:val="24"/>
        </w:rPr>
      </w:pPr>
    </w:p>
    <w:p w:rsidR="001B1F6E" w:rsidRDefault="001B1F6E" w:rsidP="001B1F6E">
      <w:pPr>
        <w:tabs>
          <w:tab w:val="left" w:pos="1932"/>
        </w:tabs>
        <w:spacing w:after="0" w:line="240" w:lineRule="auto"/>
        <w:ind w:firstLine="709"/>
        <w:jc w:val="both"/>
        <w:rPr>
          <w:rFonts w:ascii="Times New Roman" w:hAnsi="Times New Roman" w:cs="Times New Roman"/>
          <w:sz w:val="24"/>
          <w:szCs w:val="24"/>
        </w:rPr>
      </w:pPr>
      <w:r w:rsidRPr="001B1F6E">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 1</w:t>
      </w:r>
      <w:r w:rsidR="00346068">
        <w:rPr>
          <w:rFonts w:ascii="Times New Roman" w:hAnsi="Times New Roman" w:cs="Times New Roman"/>
          <w:sz w:val="24"/>
          <w:szCs w:val="24"/>
        </w:rPr>
        <w:t>4</w:t>
      </w:r>
      <w:r w:rsidRPr="001B1F6E">
        <w:rPr>
          <w:rFonts w:ascii="Times New Roman" w:hAnsi="Times New Roman" w:cs="Times New Roman"/>
          <w:sz w:val="24"/>
          <w:szCs w:val="24"/>
        </w:rPr>
        <w:t>.10.201</w:t>
      </w:r>
      <w:r w:rsidR="00346068">
        <w:rPr>
          <w:rFonts w:ascii="Times New Roman" w:hAnsi="Times New Roman" w:cs="Times New Roman"/>
          <w:sz w:val="24"/>
          <w:szCs w:val="24"/>
        </w:rPr>
        <w:t>6</w:t>
      </w:r>
      <w:r w:rsidRPr="001B1F6E">
        <w:rPr>
          <w:rFonts w:ascii="Times New Roman" w:hAnsi="Times New Roman" w:cs="Times New Roman"/>
          <w:sz w:val="24"/>
          <w:szCs w:val="24"/>
        </w:rPr>
        <w:t>г. №</w:t>
      </w:r>
      <w:r w:rsidR="00346068">
        <w:rPr>
          <w:rFonts w:ascii="Times New Roman" w:hAnsi="Times New Roman" w:cs="Times New Roman"/>
          <w:sz w:val="24"/>
          <w:szCs w:val="24"/>
        </w:rPr>
        <w:t>3557</w:t>
      </w:r>
      <w:r w:rsidRPr="001B1F6E">
        <w:rPr>
          <w:rFonts w:ascii="Times New Roman" w:hAnsi="Times New Roman" w:cs="Times New Roman"/>
          <w:sz w:val="24"/>
          <w:szCs w:val="24"/>
        </w:rPr>
        <w:t xml:space="preserve">. В программу вносились изменения в течение </w:t>
      </w:r>
      <w:r w:rsidR="00AB54BE">
        <w:rPr>
          <w:rFonts w:ascii="Times New Roman" w:hAnsi="Times New Roman" w:cs="Times New Roman"/>
          <w:sz w:val="24"/>
          <w:szCs w:val="24"/>
        </w:rPr>
        <w:t xml:space="preserve">2017, </w:t>
      </w:r>
      <w:r w:rsidRPr="001B1F6E">
        <w:rPr>
          <w:rFonts w:ascii="Times New Roman" w:hAnsi="Times New Roman" w:cs="Times New Roman"/>
          <w:sz w:val="24"/>
          <w:szCs w:val="24"/>
        </w:rPr>
        <w:t>201</w:t>
      </w:r>
      <w:r w:rsidR="00833307">
        <w:rPr>
          <w:rFonts w:ascii="Times New Roman" w:hAnsi="Times New Roman" w:cs="Times New Roman"/>
          <w:sz w:val="24"/>
          <w:szCs w:val="24"/>
        </w:rPr>
        <w:t>8</w:t>
      </w:r>
      <w:r w:rsidR="00DE1827">
        <w:rPr>
          <w:rFonts w:ascii="Times New Roman" w:hAnsi="Times New Roman" w:cs="Times New Roman"/>
          <w:sz w:val="24"/>
          <w:szCs w:val="24"/>
        </w:rPr>
        <w:t>, 2019</w:t>
      </w:r>
      <w:r w:rsidRPr="001B1F6E">
        <w:rPr>
          <w:rFonts w:ascii="Times New Roman" w:hAnsi="Times New Roman" w:cs="Times New Roman"/>
          <w:sz w:val="24"/>
          <w:szCs w:val="24"/>
        </w:rPr>
        <w:t xml:space="preserve"> год</w:t>
      </w:r>
      <w:r w:rsidR="00AB54BE">
        <w:rPr>
          <w:rFonts w:ascii="Times New Roman" w:hAnsi="Times New Roman" w:cs="Times New Roman"/>
          <w:sz w:val="24"/>
          <w:szCs w:val="24"/>
        </w:rPr>
        <w:t>ов</w:t>
      </w:r>
      <w:r w:rsidRPr="001B1F6E">
        <w:rPr>
          <w:rFonts w:ascii="Times New Roman" w:hAnsi="Times New Roman" w:cs="Times New Roman"/>
          <w:sz w:val="24"/>
          <w:szCs w:val="24"/>
        </w:rPr>
        <w:t>.</w:t>
      </w:r>
    </w:p>
    <w:p w:rsidR="00DE1827" w:rsidRPr="00DE1827" w:rsidRDefault="00DE1827" w:rsidP="00DE1827">
      <w:pPr>
        <w:tabs>
          <w:tab w:val="left" w:pos="1932"/>
        </w:tabs>
        <w:spacing w:after="0" w:line="240" w:lineRule="auto"/>
        <w:ind w:firstLine="709"/>
        <w:jc w:val="both"/>
        <w:rPr>
          <w:rFonts w:ascii="Times New Roman" w:hAnsi="Times New Roman" w:cs="Times New Roman"/>
          <w:sz w:val="24"/>
          <w:szCs w:val="24"/>
        </w:rPr>
      </w:pPr>
      <w:r w:rsidRPr="00DE1827">
        <w:rPr>
          <w:rFonts w:ascii="Times New Roman" w:hAnsi="Times New Roman" w:cs="Times New Roman"/>
          <w:sz w:val="24"/>
          <w:szCs w:val="24"/>
        </w:rPr>
        <w:t xml:space="preserve">В соответствии с муниципальной программой Ленинского муниципального района «Безопасность» на 2017 – 2021 гг. на реализацию мероприятий в 2019 году предусмотрено 77911,0 тыс. руб., в том числе 45539,2 тыс. руб. из бюджета Ленинского района, 33371,8 тыс. руб. из бюджетов городских и сельских поселений. </w:t>
      </w:r>
    </w:p>
    <w:p w:rsidR="00DE1827" w:rsidRPr="00DE1827" w:rsidRDefault="00DE1827" w:rsidP="00DE1827">
      <w:pPr>
        <w:tabs>
          <w:tab w:val="left" w:pos="1932"/>
        </w:tabs>
        <w:spacing w:after="0" w:line="240" w:lineRule="auto"/>
        <w:ind w:firstLine="709"/>
        <w:jc w:val="both"/>
        <w:rPr>
          <w:rFonts w:ascii="Times New Roman" w:hAnsi="Times New Roman" w:cs="Times New Roman"/>
          <w:sz w:val="24"/>
          <w:szCs w:val="24"/>
        </w:rPr>
      </w:pPr>
      <w:r w:rsidRPr="00DE1827">
        <w:rPr>
          <w:rFonts w:ascii="Times New Roman" w:hAnsi="Times New Roman" w:cs="Times New Roman"/>
          <w:sz w:val="24"/>
          <w:szCs w:val="24"/>
        </w:rPr>
        <w:t>За 2019 г. израсходовано 76776,03 тыс. руб., в том числе 44959,01 из бюджета Ленинского района, 31817,02 тыс. руб. из бюджетов городских и сельских поселений.</w:t>
      </w:r>
    </w:p>
    <w:p w:rsidR="00DE1827" w:rsidRDefault="00DE1827" w:rsidP="00DE1827">
      <w:pPr>
        <w:tabs>
          <w:tab w:val="left" w:pos="1932"/>
        </w:tabs>
        <w:spacing w:after="0" w:line="240" w:lineRule="auto"/>
        <w:ind w:firstLine="709"/>
        <w:jc w:val="both"/>
        <w:rPr>
          <w:rFonts w:ascii="Times New Roman" w:hAnsi="Times New Roman" w:cs="Times New Roman"/>
          <w:sz w:val="24"/>
          <w:szCs w:val="24"/>
        </w:rPr>
      </w:pPr>
      <w:r w:rsidRPr="00DE1827">
        <w:rPr>
          <w:rFonts w:ascii="Times New Roman" w:hAnsi="Times New Roman" w:cs="Times New Roman"/>
          <w:sz w:val="24"/>
          <w:szCs w:val="24"/>
        </w:rPr>
        <w:t>Количественные результаты по показателям программы соответствуют планируемым значениям.</w:t>
      </w:r>
    </w:p>
    <w:p w:rsidR="00833307" w:rsidRPr="001B1F6E" w:rsidRDefault="00833307" w:rsidP="001B1F6E">
      <w:pPr>
        <w:tabs>
          <w:tab w:val="left" w:pos="1932"/>
        </w:tabs>
        <w:spacing w:after="0" w:line="240" w:lineRule="auto"/>
        <w:ind w:firstLine="709"/>
        <w:jc w:val="both"/>
        <w:rPr>
          <w:rFonts w:ascii="Times New Roman" w:hAnsi="Times New Roman" w:cs="Times New Roman"/>
          <w:sz w:val="24"/>
          <w:szCs w:val="24"/>
        </w:rPr>
      </w:pPr>
    </w:p>
    <w:p w:rsidR="001B1F6E" w:rsidRDefault="001B1F6E" w:rsidP="00E072A5">
      <w:pPr>
        <w:widowControl w:val="0"/>
        <w:autoSpaceDE w:val="0"/>
        <w:autoSpaceDN w:val="0"/>
        <w:adjustRightInd w:val="0"/>
        <w:jc w:val="center"/>
        <w:rPr>
          <w:rFonts w:ascii="Times New Roman" w:hAnsi="Times New Roman" w:cs="Times New Roman"/>
          <w:b/>
          <w:sz w:val="24"/>
          <w:szCs w:val="24"/>
        </w:rPr>
      </w:pPr>
      <w:r w:rsidRPr="001B1F6E">
        <w:rPr>
          <w:rFonts w:ascii="Times New Roman" w:hAnsi="Times New Roman" w:cs="Times New Roman"/>
          <w:b/>
          <w:sz w:val="24"/>
          <w:szCs w:val="24"/>
          <w:lang w:val="en-US"/>
        </w:rPr>
        <w:t>V</w:t>
      </w:r>
      <w:r>
        <w:rPr>
          <w:rFonts w:ascii="Times New Roman" w:hAnsi="Times New Roman" w:cs="Times New Roman"/>
          <w:b/>
          <w:sz w:val="24"/>
          <w:szCs w:val="24"/>
          <w:lang w:val="en-US"/>
        </w:rPr>
        <w:t>I</w:t>
      </w:r>
      <w:r w:rsidR="00B255EF">
        <w:rPr>
          <w:rFonts w:ascii="Times New Roman" w:hAnsi="Times New Roman" w:cs="Times New Roman"/>
          <w:b/>
          <w:sz w:val="24"/>
          <w:szCs w:val="24"/>
        </w:rPr>
        <w:t>.</w:t>
      </w:r>
      <w:r w:rsidRPr="001B1F6E">
        <w:t xml:space="preserve"> </w:t>
      </w:r>
      <w:r w:rsidRPr="001B1F6E">
        <w:rPr>
          <w:rFonts w:ascii="Times New Roman" w:hAnsi="Times New Roman" w:cs="Times New Roman"/>
          <w:b/>
          <w:sz w:val="24"/>
          <w:szCs w:val="24"/>
        </w:rPr>
        <w:t>Муниципальная программа</w:t>
      </w:r>
      <w:r w:rsidR="00833307">
        <w:rPr>
          <w:rFonts w:ascii="Times New Roman" w:hAnsi="Times New Roman" w:cs="Times New Roman"/>
          <w:b/>
          <w:sz w:val="24"/>
          <w:szCs w:val="24"/>
        </w:rPr>
        <w:t xml:space="preserve"> </w:t>
      </w:r>
      <w:r w:rsidR="00833307" w:rsidRPr="00833307">
        <w:rPr>
          <w:rFonts w:ascii="Times New Roman" w:hAnsi="Times New Roman" w:cs="Times New Roman"/>
          <w:b/>
          <w:sz w:val="24"/>
          <w:szCs w:val="24"/>
        </w:rPr>
        <w:t>Ленинского муниципального района</w:t>
      </w:r>
      <w:r w:rsidRPr="001B1F6E">
        <w:rPr>
          <w:rFonts w:ascii="Times New Roman" w:hAnsi="Times New Roman" w:cs="Times New Roman"/>
          <w:b/>
          <w:sz w:val="24"/>
          <w:szCs w:val="24"/>
        </w:rPr>
        <w:t xml:space="preserve"> </w:t>
      </w:r>
      <w:r>
        <w:rPr>
          <w:rFonts w:ascii="Times New Roman" w:hAnsi="Times New Roman" w:cs="Times New Roman"/>
          <w:b/>
          <w:sz w:val="24"/>
          <w:szCs w:val="24"/>
        </w:rPr>
        <w:t>«</w:t>
      </w:r>
      <w:r w:rsidRPr="001B1F6E">
        <w:rPr>
          <w:rFonts w:ascii="Times New Roman" w:hAnsi="Times New Roman" w:cs="Times New Roman"/>
          <w:b/>
          <w:sz w:val="24"/>
          <w:szCs w:val="24"/>
        </w:rPr>
        <w:t>Развитие и функционирование дорожно-транспортного комплекса</w:t>
      </w:r>
      <w:r w:rsidR="00833307">
        <w:rPr>
          <w:rFonts w:ascii="Times New Roman" w:hAnsi="Times New Roman" w:cs="Times New Roman"/>
          <w:b/>
          <w:sz w:val="24"/>
          <w:szCs w:val="24"/>
        </w:rPr>
        <w:t>»</w:t>
      </w:r>
      <w:r w:rsidRPr="001B1F6E">
        <w:rPr>
          <w:rFonts w:ascii="Times New Roman" w:hAnsi="Times New Roman" w:cs="Times New Roman"/>
          <w:b/>
          <w:sz w:val="24"/>
          <w:szCs w:val="24"/>
        </w:rPr>
        <w:t xml:space="preserve"> на 2017-2021 годы.</w:t>
      </w:r>
    </w:p>
    <w:p w:rsidR="00B853D6" w:rsidRDefault="00B853D6" w:rsidP="00B853D6">
      <w:pPr>
        <w:tabs>
          <w:tab w:val="left" w:pos="1932"/>
        </w:tabs>
        <w:spacing w:after="0" w:line="240" w:lineRule="auto"/>
        <w:ind w:firstLine="709"/>
        <w:jc w:val="both"/>
        <w:rPr>
          <w:rFonts w:ascii="Times New Roman" w:hAnsi="Times New Roman" w:cs="Times New Roman"/>
          <w:sz w:val="24"/>
          <w:szCs w:val="24"/>
        </w:rPr>
      </w:pPr>
      <w:r w:rsidRPr="001B1F6E">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 1</w:t>
      </w:r>
      <w:r>
        <w:rPr>
          <w:rFonts w:ascii="Times New Roman" w:hAnsi="Times New Roman" w:cs="Times New Roman"/>
          <w:sz w:val="24"/>
          <w:szCs w:val="24"/>
        </w:rPr>
        <w:t>4</w:t>
      </w:r>
      <w:r w:rsidRPr="001B1F6E">
        <w:rPr>
          <w:rFonts w:ascii="Times New Roman" w:hAnsi="Times New Roman" w:cs="Times New Roman"/>
          <w:sz w:val="24"/>
          <w:szCs w:val="24"/>
        </w:rPr>
        <w:t>.10.201</w:t>
      </w:r>
      <w:r>
        <w:rPr>
          <w:rFonts w:ascii="Times New Roman" w:hAnsi="Times New Roman" w:cs="Times New Roman"/>
          <w:sz w:val="24"/>
          <w:szCs w:val="24"/>
        </w:rPr>
        <w:t>6</w:t>
      </w:r>
      <w:r w:rsidRPr="001B1F6E">
        <w:rPr>
          <w:rFonts w:ascii="Times New Roman" w:hAnsi="Times New Roman" w:cs="Times New Roman"/>
          <w:sz w:val="24"/>
          <w:szCs w:val="24"/>
        </w:rPr>
        <w:t>г. №</w:t>
      </w:r>
      <w:r>
        <w:rPr>
          <w:rFonts w:ascii="Times New Roman" w:hAnsi="Times New Roman" w:cs="Times New Roman"/>
          <w:sz w:val="24"/>
          <w:szCs w:val="24"/>
        </w:rPr>
        <w:t>3551</w:t>
      </w:r>
      <w:r w:rsidRPr="001B1F6E">
        <w:rPr>
          <w:rFonts w:ascii="Times New Roman" w:hAnsi="Times New Roman" w:cs="Times New Roman"/>
          <w:sz w:val="24"/>
          <w:szCs w:val="24"/>
        </w:rPr>
        <w:t xml:space="preserve">. </w:t>
      </w:r>
      <w:r w:rsidR="00FF020A" w:rsidRPr="00FF020A">
        <w:rPr>
          <w:rFonts w:ascii="Times New Roman" w:hAnsi="Times New Roman" w:cs="Times New Roman"/>
          <w:sz w:val="24"/>
          <w:szCs w:val="24"/>
        </w:rPr>
        <w:t>В программу вносились изменения в течение 2017, 2018</w:t>
      </w:r>
      <w:r w:rsidR="001643BB">
        <w:rPr>
          <w:rFonts w:ascii="Times New Roman" w:hAnsi="Times New Roman" w:cs="Times New Roman"/>
          <w:sz w:val="24"/>
          <w:szCs w:val="24"/>
        </w:rPr>
        <w:t>, 2019</w:t>
      </w:r>
      <w:r w:rsidR="00FF020A" w:rsidRPr="00FF020A">
        <w:rPr>
          <w:rFonts w:ascii="Times New Roman" w:hAnsi="Times New Roman" w:cs="Times New Roman"/>
          <w:sz w:val="24"/>
          <w:szCs w:val="24"/>
        </w:rPr>
        <w:t xml:space="preserve"> годов.</w:t>
      </w:r>
    </w:p>
    <w:p w:rsidR="001643BB" w:rsidRPr="001643BB" w:rsidRDefault="001643BB" w:rsidP="001643BB">
      <w:pPr>
        <w:tabs>
          <w:tab w:val="left" w:pos="1932"/>
        </w:tabs>
        <w:spacing w:after="0" w:line="240" w:lineRule="auto"/>
        <w:ind w:firstLine="709"/>
        <w:jc w:val="both"/>
        <w:rPr>
          <w:rFonts w:ascii="Times New Roman" w:hAnsi="Times New Roman" w:cs="Times New Roman"/>
          <w:sz w:val="24"/>
          <w:szCs w:val="24"/>
        </w:rPr>
      </w:pPr>
      <w:r w:rsidRPr="001643BB">
        <w:rPr>
          <w:rFonts w:ascii="Times New Roman" w:hAnsi="Times New Roman" w:cs="Times New Roman"/>
          <w:sz w:val="24"/>
          <w:szCs w:val="24"/>
        </w:rPr>
        <w:t xml:space="preserve">Финансирование деятельности Управления дорожного хозяйства, благоустройства и транспорта администрации Ленинского муниципального района в 2019 году осуществляется в соответствии с муниципальной программой «Развитие дорожно-транспортного комплекса Ленинского муниципального района на 2017-2021 годы». </w:t>
      </w:r>
    </w:p>
    <w:p w:rsidR="001643BB" w:rsidRPr="001643BB" w:rsidRDefault="001643BB" w:rsidP="001643BB">
      <w:pPr>
        <w:tabs>
          <w:tab w:val="left" w:pos="1932"/>
        </w:tabs>
        <w:spacing w:after="0" w:line="240" w:lineRule="auto"/>
        <w:ind w:firstLine="709"/>
        <w:jc w:val="both"/>
        <w:rPr>
          <w:rFonts w:ascii="Times New Roman" w:hAnsi="Times New Roman" w:cs="Times New Roman"/>
          <w:sz w:val="24"/>
          <w:szCs w:val="24"/>
        </w:rPr>
      </w:pPr>
      <w:r w:rsidRPr="001643BB">
        <w:rPr>
          <w:rFonts w:ascii="Times New Roman" w:hAnsi="Times New Roman" w:cs="Times New Roman"/>
          <w:sz w:val="24"/>
          <w:szCs w:val="24"/>
        </w:rPr>
        <w:t xml:space="preserve">На реализацию данной программы в 2019 году были запланированы денежные средства в размере 680 224,37 тыс. руб., из них из бюджета Ленинского муниципального района - 188 476,50 тыс. руб., из бюджетов поселений Ленинского муниципального района - 316 588,87 тыс. руб., из бюджета Московской области – 175 159,00 тыс. руб. </w:t>
      </w:r>
    </w:p>
    <w:p w:rsidR="001643BB" w:rsidRPr="001643BB" w:rsidRDefault="001643BB" w:rsidP="001643BB">
      <w:pPr>
        <w:tabs>
          <w:tab w:val="left" w:pos="1932"/>
        </w:tabs>
        <w:spacing w:after="0" w:line="240" w:lineRule="auto"/>
        <w:ind w:firstLine="709"/>
        <w:jc w:val="both"/>
        <w:rPr>
          <w:rFonts w:ascii="Times New Roman" w:hAnsi="Times New Roman" w:cs="Times New Roman"/>
          <w:sz w:val="24"/>
          <w:szCs w:val="24"/>
        </w:rPr>
      </w:pPr>
      <w:r w:rsidRPr="001643BB">
        <w:rPr>
          <w:rFonts w:ascii="Times New Roman" w:hAnsi="Times New Roman" w:cs="Times New Roman"/>
          <w:sz w:val="24"/>
          <w:szCs w:val="24"/>
        </w:rPr>
        <w:t xml:space="preserve">Израсходовано по итогам 2019 года – 647 894,21 тыс. руб., что составило – 95,3 %, из них бюджет Ленинского муниципального района – 170 032,81 тыс. руб., бюджеты </w:t>
      </w:r>
      <w:r w:rsidRPr="001643BB">
        <w:rPr>
          <w:rFonts w:ascii="Times New Roman" w:hAnsi="Times New Roman" w:cs="Times New Roman"/>
          <w:sz w:val="24"/>
          <w:szCs w:val="24"/>
        </w:rPr>
        <w:lastRenderedPageBreak/>
        <w:t xml:space="preserve">поселений Ленинского муниципального района – 308774,46 тыс. </w:t>
      </w:r>
      <w:proofErr w:type="spellStart"/>
      <w:r w:rsidRPr="001643BB">
        <w:rPr>
          <w:rFonts w:ascii="Times New Roman" w:hAnsi="Times New Roman" w:cs="Times New Roman"/>
          <w:sz w:val="24"/>
          <w:szCs w:val="24"/>
        </w:rPr>
        <w:t>руб</w:t>
      </w:r>
      <w:proofErr w:type="spellEnd"/>
      <w:r w:rsidRPr="001643BB">
        <w:rPr>
          <w:rFonts w:ascii="Times New Roman" w:hAnsi="Times New Roman" w:cs="Times New Roman"/>
          <w:sz w:val="24"/>
          <w:szCs w:val="24"/>
        </w:rPr>
        <w:t>, бюджет Московской области – 169 086,94 тыс. руб.</w:t>
      </w:r>
    </w:p>
    <w:p w:rsidR="001643BB" w:rsidRPr="001643BB" w:rsidRDefault="001643BB" w:rsidP="001643BB">
      <w:pPr>
        <w:tabs>
          <w:tab w:val="left" w:pos="1932"/>
        </w:tabs>
        <w:spacing w:after="0" w:line="240" w:lineRule="auto"/>
        <w:ind w:firstLine="709"/>
        <w:jc w:val="both"/>
        <w:rPr>
          <w:rFonts w:ascii="Times New Roman" w:hAnsi="Times New Roman" w:cs="Times New Roman"/>
          <w:sz w:val="24"/>
          <w:szCs w:val="24"/>
        </w:rPr>
      </w:pPr>
      <w:r w:rsidRPr="001643BB">
        <w:rPr>
          <w:rFonts w:ascii="Times New Roman" w:hAnsi="Times New Roman" w:cs="Times New Roman"/>
          <w:sz w:val="24"/>
          <w:szCs w:val="24"/>
        </w:rPr>
        <w:t>В разрезе подпрограмм муниципальной программы «Развитие дорожно-транспортного комплекса Ленинского муниципального района на 2017-2021 годы» в 2019 году были запланированы денежные средства:</w:t>
      </w:r>
    </w:p>
    <w:p w:rsidR="001643BB" w:rsidRPr="001643BB" w:rsidRDefault="001643BB" w:rsidP="001643BB">
      <w:pPr>
        <w:tabs>
          <w:tab w:val="left" w:pos="1932"/>
        </w:tabs>
        <w:spacing w:after="0" w:line="240" w:lineRule="auto"/>
        <w:ind w:firstLine="709"/>
        <w:jc w:val="both"/>
        <w:rPr>
          <w:rFonts w:ascii="Times New Roman" w:hAnsi="Times New Roman" w:cs="Times New Roman"/>
          <w:sz w:val="24"/>
          <w:szCs w:val="24"/>
        </w:rPr>
      </w:pPr>
      <w:proofErr w:type="gramStart"/>
      <w:r w:rsidRPr="001643BB">
        <w:rPr>
          <w:rFonts w:ascii="Times New Roman" w:hAnsi="Times New Roman" w:cs="Times New Roman"/>
          <w:sz w:val="24"/>
          <w:szCs w:val="24"/>
        </w:rPr>
        <w:t>- на подпрограмму «Развитие дорожно-мостового хозяйства на территории Ленинского муниципального района на 2017-2021 годы» в размере 521 298,29 тыс. руб., из них из бюджета Ленинского муниципального района – 169 656,80 тыс. руб., из бюджетов поселений Ленинского муниципального района – 285 538,49 тыс. руб., из бюджета Московской области – 66 103,00 тыс. руб. Фактическое исполнение составило – 494 382,83 тыс. руб., из них из бюджета Ленинского</w:t>
      </w:r>
      <w:proofErr w:type="gramEnd"/>
      <w:r w:rsidRPr="001643BB">
        <w:rPr>
          <w:rFonts w:ascii="Times New Roman" w:hAnsi="Times New Roman" w:cs="Times New Roman"/>
          <w:sz w:val="24"/>
          <w:szCs w:val="24"/>
        </w:rPr>
        <w:t xml:space="preserve"> муниципального района – 151 405,15 тыс. руб., из бюджетов поселений Ленинского муниципального района – 280 000,09 тыс. руб., из бюджета Московской области – 62 977,59 тыс. руб. Процент исполнения составил 94,8 %.</w:t>
      </w:r>
    </w:p>
    <w:p w:rsidR="001643BB" w:rsidRPr="001643BB" w:rsidRDefault="001643BB" w:rsidP="001643BB">
      <w:pPr>
        <w:tabs>
          <w:tab w:val="left" w:pos="1932"/>
        </w:tabs>
        <w:spacing w:after="0" w:line="240" w:lineRule="auto"/>
        <w:ind w:firstLine="709"/>
        <w:jc w:val="both"/>
        <w:rPr>
          <w:rFonts w:ascii="Times New Roman" w:hAnsi="Times New Roman" w:cs="Times New Roman"/>
          <w:sz w:val="24"/>
          <w:szCs w:val="24"/>
        </w:rPr>
      </w:pPr>
      <w:r w:rsidRPr="001643BB">
        <w:rPr>
          <w:rFonts w:ascii="Times New Roman" w:hAnsi="Times New Roman" w:cs="Times New Roman"/>
          <w:sz w:val="24"/>
          <w:szCs w:val="24"/>
        </w:rPr>
        <w:t xml:space="preserve">- на подпрограмму «Пассажирский транспорт общего пользования Ленинского муниципального района на 2017-2021 годы» в размере 119 108,38 </w:t>
      </w:r>
      <w:proofErr w:type="spellStart"/>
      <w:r w:rsidRPr="001643BB">
        <w:rPr>
          <w:rFonts w:ascii="Times New Roman" w:hAnsi="Times New Roman" w:cs="Times New Roman"/>
          <w:sz w:val="24"/>
          <w:szCs w:val="24"/>
        </w:rPr>
        <w:t>тыс</w:t>
      </w:r>
      <w:proofErr w:type="gramStart"/>
      <w:r w:rsidRPr="001643BB">
        <w:rPr>
          <w:rFonts w:ascii="Times New Roman" w:hAnsi="Times New Roman" w:cs="Times New Roman"/>
          <w:sz w:val="24"/>
          <w:szCs w:val="24"/>
        </w:rPr>
        <w:t>.р</w:t>
      </w:r>
      <w:proofErr w:type="gramEnd"/>
      <w:r w:rsidRPr="001643BB">
        <w:rPr>
          <w:rFonts w:ascii="Times New Roman" w:hAnsi="Times New Roman" w:cs="Times New Roman"/>
          <w:sz w:val="24"/>
          <w:szCs w:val="24"/>
        </w:rPr>
        <w:t>уб</w:t>
      </w:r>
      <w:proofErr w:type="spellEnd"/>
      <w:r w:rsidRPr="001643BB">
        <w:rPr>
          <w:rFonts w:ascii="Times New Roman" w:hAnsi="Times New Roman" w:cs="Times New Roman"/>
          <w:sz w:val="24"/>
          <w:szCs w:val="24"/>
        </w:rPr>
        <w:t xml:space="preserve">, из них из бюджета Ленинского муниципального района - 0,0 тыс. руб., из бюджетов поселений Ленинского муниципального района 10 052,38 </w:t>
      </w:r>
      <w:proofErr w:type="spellStart"/>
      <w:r w:rsidRPr="001643BB">
        <w:rPr>
          <w:rFonts w:ascii="Times New Roman" w:hAnsi="Times New Roman" w:cs="Times New Roman"/>
          <w:sz w:val="24"/>
          <w:szCs w:val="24"/>
        </w:rPr>
        <w:t>тыс.руб</w:t>
      </w:r>
      <w:proofErr w:type="spellEnd"/>
      <w:r w:rsidRPr="001643BB">
        <w:rPr>
          <w:rFonts w:ascii="Times New Roman" w:hAnsi="Times New Roman" w:cs="Times New Roman"/>
          <w:sz w:val="24"/>
          <w:szCs w:val="24"/>
        </w:rPr>
        <w:t xml:space="preserve">., из бюджета Московской области – 109 056,00 тыс. руб.  Фактическое исполнение составило – 114 474,26 </w:t>
      </w:r>
      <w:proofErr w:type="spellStart"/>
      <w:r w:rsidRPr="001643BB">
        <w:rPr>
          <w:rFonts w:ascii="Times New Roman" w:hAnsi="Times New Roman" w:cs="Times New Roman"/>
          <w:sz w:val="24"/>
          <w:szCs w:val="24"/>
        </w:rPr>
        <w:t>тыс.руб</w:t>
      </w:r>
      <w:proofErr w:type="spellEnd"/>
      <w:r w:rsidRPr="001643BB">
        <w:rPr>
          <w:rFonts w:ascii="Times New Roman" w:hAnsi="Times New Roman" w:cs="Times New Roman"/>
          <w:sz w:val="24"/>
          <w:szCs w:val="24"/>
        </w:rPr>
        <w:t>., из них из бюджета Ленинского муниципального района – 0,0 тыс. руб., из бюджетов поселений Ленинского муниципального района – 8 364,91 тыс. руб., из бюджета Московской области – 109 056,00 тыс. руб. Процент исполнения составил 96,11 %.</w:t>
      </w:r>
    </w:p>
    <w:p w:rsidR="001643BB" w:rsidRPr="001643BB" w:rsidRDefault="001643BB" w:rsidP="001643BB">
      <w:pPr>
        <w:tabs>
          <w:tab w:val="left" w:pos="1932"/>
        </w:tabs>
        <w:spacing w:after="0" w:line="240" w:lineRule="auto"/>
        <w:ind w:firstLine="709"/>
        <w:jc w:val="both"/>
        <w:rPr>
          <w:rFonts w:ascii="Times New Roman" w:hAnsi="Times New Roman" w:cs="Times New Roman"/>
          <w:sz w:val="24"/>
          <w:szCs w:val="24"/>
        </w:rPr>
      </w:pPr>
      <w:r w:rsidRPr="001643BB">
        <w:rPr>
          <w:rFonts w:ascii="Times New Roman" w:hAnsi="Times New Roman" w:cs="Times New Roman"/>
          <w:sz w:val="24"/>
          <w:szCs w:val="24"/>
        </w:rPr>
        <w:t xml:space="preserve">- на подпрограмму «Безопасность дорожного движения на территории Ленинского муниципального района на 2017-2021 годы» в размере 39 817,70 </w:t>
      </w:r>
      <w:proofErr w:type="spellStart"/>
      <w:r w:rsidRPr="001643BB">
        <w:rPr>
          <w:rFonts w:ascii="Times New Roman" w:hAnsi="Times New Roman" w:cs="Times New Roman"/>
          <w:sz w:val="24"/>
          <w:szCs w:val="24"/>
        </w:rPr>
        <w:t>тыс</w:t>
      </w:r>
      <w:proofErr w:type="gramStart"/>
      <w:r w:rsidRPr="001643BB">
        <w:rPr>
          <w:rFonts w:ascii="Times New Roman" w:hAnsi="Times New Roman" w:cs="Times New Roman"/>
          <w:sz w:val="24"/>
          <w:szCs w:val="24"/>
        </w:rPr>
        <w:t>.р</w:t>
      </w:r>
      <w:proofErr w:type="gramEnd"/>
      <w:r w:rsidRPr="001643BB">
        <w:rPr>
          <w:rFonts w:ascii="Times New Roman" w:hAnsi="Times New Roman" w:cs="Times New Roman"/>
          <w:sz w:val="24"/>
          <w:szCs w:val="24"/>
        </w:rPr>
        <w:t>уб</w:t>
      </w:r>
      <w:proofErr w:type="spellEnd"/>
      <w:r w:rsidRPr="001643BB">
        <w:rPr>
          <w:rFonts w:ascii="Times New Roman" w:hAnsi="Times New Roman" w:cs="Times New Roman"/>
          <w:sz w:val="24"/>
          <w:szCs w:val="24"/>
        </w:rPr>
        <w:t xml:space="preserve">, из них из бюджета Ленинского муниципального района – 18 819,70 тыс. руб., из бюджетов поселений Ленинского муниципального района – 20 998,00 </w:t>
      </w:r>
      <w:proofErr w:type="spellStart"/>
      <w:r w:rsidRPr="001643BB">
        <w:rPr>
          <w:rFonts w:ascii="Times New Roman" w:hAnsi="Times New Roman" w:cs="Times New Roman"/>
          <w:sz w:val="24"/>
          <w:szCs w:val="24"/>
        </w:rPr>
        <w:t>тыс.руб</w:t>
      </w:r>
      <w:proofErr w:type="spellEnd"/>
      <w:r w:rsidRPr="001643BB">
        <w:rPr>
          <w:rFonts w:ascii="Times New Roman" w:hAnsi="Times New Roman" w:cs="Times New Roman"/>
          <w:sz w:val="24"/>
          <w:szCs w:val="24"/>
        </w:rPr>
        <w:t xml:space="preserve">. Фактическое исполнение составило – 39 037,12 </w:t>
      </w:r>
      <w:proofErr w:type="spellStart"/>
      <w:r w:rsidRPr="001643BB">
        <w:rPr>
          <w:rFonts w:ascii="Times New Roman" w:hAnsi="Times New Roman" w:cs="Times New Roman"/>
          <w:sz w:val="24"/>
          <w:szCs w:val="24"/>
        </w:rPr>
        <w:t>тыс.руб</w:t>
      </w:r>
      <w:proofErr w:type="spellEnd"/>
      <w:r w:rsidRPr="001643BB">
        <w:rPr>
          <w:rFonts w:ascii="Times New Roman" w:hAnsi="Times New Roman" w:cs="Times New Roman"/>
          <w:sz w:val="24"/>
          <w:szCs w:val="24"/>
        </w:rPr>
        <w:t xml:space="preserve">., из них из бюджета Ленинского муниципального района – 18 627,66 тыс. руб., из бюджетов поселений Ленинского муниципального района – 20 409,46 </w:t>
      </w:r>
      <w:proofErr w:type="spellStart"/>
      <w:r w:rsidRPr="001643BB">
        <w:rPr>
          <w:rFonts w:ascii="Times New Roman" w:hAnsi="Times New Roman" w:cs="Times New Roman"/>
          <w:sz w:val="24"/>
          <w:szCs w:val="24"/>
        </w:rPr>
        <w:t>тыс</w:t>
      </w:r>
      <w:proofErr w:type="gramStart"/>
      <w:r w:rsidRPr="001643BB">
        <w:rPr>
          <w:rFonts w:ascii="Times New Roman" w:hAnsi="Times New Roman" w:cs="Times New Roman"/>
          <w:sz w:val="24"/>
          <w:szCs w:val="24"/>
        </w:rPr>
        <w:t>.р</w:t>
      </w:r>
      <w:proofErr w:type="gramEnd"/>
      <w:r w:rsidRPr="001643BB">
        <w:rPr>
          <w:rFonts w:ascii="Times New Roman" w:hAnsi="Times New Roman" w:cs="Times New Roman"/>
          <w:sz w:val="24"/>
          <w:szCs w:val="24"/>
        </w:rPr>
        <w:t>уб</w:t>
      </w:r>
      <w:proofErr w:type="spellEnd"/>
      <w:r w:rsidRPr="001643BB">
        <w:rPr>
          <w:rFonts w:ascii="Times New Roman" w:hAnsi="Times New Roman" w:cs="Times New Roman"/>
          <w:sz w:val="24"/>
          <w:szCs w:val="24"/>
        </w:rPr>
        <w:t>., из бюджета Московской области – 0,0 тыс. руб. Процент исполнения составил 98,04 %.</w:t>
      </w:r>
    </w:p>
    <w:p w:rsidR="001643BB" w:rsidRDefault="001643BB" w:rsidP="001643BB">
      <w:pPr>
        <w:tabs>
          <w:tab w:val="left" w:pos="1932"/>
        </w:tabs>
        <w:spacing w:after="0" w:line="240" w:lineRule="auto"/>
        <w:ind w:firstLine="709"/>
        <w:jc w:val="both"/>
        <w:rPr>
          <w:rFonts w:ascii="Times New Roman" w:hAnsi="Times New Roman" w:cs="Times New Roman"/>
          <w:sz w:val="24"/>
          <w:szCs w:val="24"/>
        </w:rPr>
      </w:pPr>
      <w:r w:rsidRPr="001643BB">
        <w:rPr>
          <w:rFonts w:ascii="Times New Roman" w:hAnsi="Times New Roman" w:cs="Times New Roman"/>
          <w:sz w:val="24"/>
          <w:szCs w:val="24"/>
        </w:rPr>
        <w:t>Количественные результаты по основным показателям программы в целом соответствуют планируемым значениям.</w:t>
      </w:r>
    </w:p>
    <w:p w:rsidR="001643BB" w:rsidRDefault="001643BB" w:rsidP="00FF020A">
      <w:pPr>
        <w:tabs>
          <w:tab w:val="left" w:pos="1932"/>
        </w:tabs>
        <w:spacing w:after="0" w:line="240" w:lineRule="auto"/>
        <w:ind w:firstLine="709"/>
        <w:jc w:val="both"/>
        <w:rPr>
          <w:rFonts w:ascii="Times New Roman" w:hAnsi="Times New Roman" w:cs="Times New Roman"/>
          <w:sz w:val="24"/>
          <w:szCs w:val="24"/>
        </w:rPr>
      </w:pPr>
    </w:p>
    <w:p w:rsid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rPr>
        <w:t>VI</w:t>
      </w:r>
      <w:r w:rsidR="00B255EF">
        <w:rPr>
          <w:rFonts w:ascii="Times New Roman" w:hAnsi="Times New Roman" w:cs="Times New Roman"/>
          <w:b/>
          <w:sz w:val="24"/>
          <w:szCs w:val="24"/>
          <w:lang w:val="en-US"/>
        </w:rPr>
        <w:t>I</w:t>
      </w:r>
      <w:r w:rsidRPr="003A3596">
        <w:rPr>
          <w:rFonts w:ascii="Times New Roman" w:hAnsi="Times New Roman" w:cs="Times New Roman"/>
          <w:b/>
          <w:sz w:val="24"/>
          <w:szCs w:val="24"/>
        </w:rPr>
        <w:t>.</w:t>
      </w:r>
      <w:r w:rsidRPr="003A3596">
        <w:rPr>
          <w:b/>
        </w:rPr>
        <w:t xml:space="preserve"> </w:t>
      </w:r>
      <w:r w:rsidRPr="003A3596">
        <w:rPr>
          <w:rFonts w:ascii="Times New Roman" w:hAnsi="Times New Roman" w:cs="Times New Roman"/>
          <w:b/>
          <w:sz w:val="24"/>
          <w:szCs w:val="24"/>
        </w:rPr>
        <w:t>Муниципальная программа</w:t>
      </w:r>
      <w:r w:rsidR="0081528E">
        <w:rPr>
          <w:rFonts w:ascii="Times New Roman" w:hAnsi="Times New Roman" w:cs="Times New Roman"/>
          <w:b/>
          <w:sz w:val="24"/>
          <w:szCs w:val="24"/>
        </w:rPr>
        <w:t xml:space="preserve"> </w:t>
      </w:r>
      <w:r w:rsidR="0081528E" w:rsidRPr="0081528E">
        <w:rPr>
          <w:rFonts w:ascii="Times New Roman" w:hAnsi="Times New Roman" w:cs="Times New Roman"/>
          <w:b/>
          <w:sz w:val="24"/>
          <w:szCs w:val="24"/>
        </w:rPr>
        <w:t>Ленинского муниципального района</w:t>
      </w:r>
      <w:r w:rsidRPr="003A3596">
        <w:rPr>
          <w:rFonts w:ascii="Times New Roman" w:hAnsi="Times New Roman" w:cs="Times New Roman"/>
          <w:b/>
          <w:sz w:val="24"/>
          <w:szCs w:val="24"/>
        </w:rPr>
        <w:t xml:space="preserve"> «Предпринимательство</w:t>
      </w:r>
      <w:r w:rsidR="00850ABB">
        <w:rPr>
          <w:rFonts w:ascii="Times New Roman" w:hAnsi="Times New Roman" w:cs="Times New Roman"/>
          <w:b/>
          <w:sz w:val="24"/>
          <w:szCs w:val="24"/>
        </w:rPr>
        <w:t>»</w:t>
      </w:r>
      <w:r w:rsidRPr="003A3596">
        <w:rPr>
          <w:rFonts w:ascii="Times New Roman" w:hAnsi="Times New Roman" w:cs="Times New Roman"/>
          <w:b/>
          <w:sz w:val="24"/>
          <w:szCs w:val="24"/>
        </w:rPr>
        <w:t xml:space="preserve"> на 201</w:t>
      </w:r>
      <w:r>
        <w:rPr>
          <w:rFonts w:ascii="Times New Roman" w:hAnsi="Times New Roman" w:cs="Times New Roman"/>
          <w:b/>
          <w:sz w:val="24"/>
          <w:szCs w:val="24"/>
        </w:rPr>
        <w:t>7</w:t>
      </w:r>
      <w:r w:rsidRPr="003A3596">
        <w:rPr>
          <w:rFonts w:ascii="Times New Roman" w:hAnsi="Times New Roman" w:cs="Times New Roman"/>
          <w:b/>
          <w:sz w:val="24"/>
          <w:szCs w:val="24"/>
        </w:rPr>
        <w:t>-20</w:t>
      </w:r>
      <w:r>
        <w:rPr>
          <w:rFonts w:ascii="Times New Roman" w:hAnsi="Times New Roman" w:cs="Times New Roman"/>
          <w:b/>
          <w:sz w:val="24"/>
          <w:szCs w:val="24"/>
        </w:rPr>
        <w:t>21</w:t>
      </w:r>
      <w:r w:rsidRPr="003A3596">
        <w:rPr>
          <w:rFonts w:ascii="Times New Roman" w:hAnsi="Times New Roman" w:cs="Times New Roman"/>
          <w:b/>
          <w:sz w:val="24"/>
          <w:szCs w:val="24"/>
        </w:rPr>
        <w:t xml:space="preserve"> годы</w:t>
      </w:r>
      <w:r w:rsidR="00610DE6">
        <w:rPr>
          <w:rFonts w:ascii="Times New Roman" w:hAnsi="Times New Roman" w:cs="Times New Roman"/>
          <w:b/>
          <w:sz w:val="24"/>
          <w:szCs w:val="24"/>
        </w:rPr>
        <w:t>.</w:t>
      </w:r>
    </w:p>
    <w:p w:rsidR="001B1F6E" w:rsidRDefault="001B1F6E" w:rsidP="001B1F6E">
      <w:pPr>
        <w:tabs>
          <w:tab w:val="left" w:pos="1932"/>
        </w:tabs>
        <w:spacing w:after="0" w:line="240" w:lineRule="auto"/>
        <w:ind w:firstLine="709"/>
        <w:jc w:val="center"/>
        <w:rPr>
          <w:rFonts w:ascii="Times New Roman" w:hAnsi="Times New Roman" w:cs="Times New Roman"/>
          <w:b/>
          <w:sz w:val="24"/>
          <w:szCs w:val="24"/>
        </w:rPr>
      </w:pPr>
    </w:p>
    <w:p w:rsidR="001B1F6E" w:rsidRDefault="001B1F6E" w:rsidP="001B1F6E">
      <w:pPr>
        <w:tabs>
          <w:tab w:val="left" w:pos="1932"/>
        </w:tabs>
        <w:spacing w:after="0" w:line="240" w:lineRule="auto"/>
        <w:ind w:firstLine="709"/>
        <w:jc w:val="both"/>
        <w:rPr>
          <w:rFonts w:ascii="Times New Roman" w:hAnsi="Times New Roman" w:cs="Times New Roman"/>
          <w:sz w:val="24"/>
          <w:szCs w:val="24"/>
        </w:rPr>
      </w:pPr>
      <w:r w:rsidRPr="003C6127">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 1</w:t>
      </w:r>
      <w:r>
        <w:rPr>
          <w:rFonts w:ascii="Times New Roman" w:hAnsi="Times New Roman" w:cs="Times New Roman"/>
          <w:sz w:val="24"/>
          <w:szCs w:val="24"/>
        </w:rPr>
        <w:t>4</w:t>
      </w:r>
      <w:r w:rsidRPr="003C6127">
        <w:rPr>
          <w:rFonts w:ascii="Times New Roman" w:hAnsi="Times New Roman" w:cs="Times New Roman"/>
          <w:sz w:val="24"/>
          <w:szCs w:val="24"/>
        </w:rPr>
        <w:t>.10.201</w:t>
      </w:r>
      <w:r>
        <w:rPr>
          <w:rFonts w:ascii="Times New Roman" w:hAnsi="Times New Roman" w:cs="Times New Roman"/>
          <w:sz w:val="24"/>
          <w:szCs w:val="24"/>
        </w:rPr>
        <w:t>6</w:t>
      </w:r>
      <w:r w:rsidRPr="003C6127">
        <w:rPr>
          <w:rFonts w:ascii="Times New Roman" w:hAnsi="Times New Roman" w:cs="Times New Roman"/>
          <w:sz w:val="24"/>
          <w:szCs w:val="24"/>
        </w:rPr>
        <w:t>г. №</w:t>
      </w:r>
      <w:r>
        <w:rPr>
          <w:rFonts w:ascii="Times New Roman" w:hAnsi="Times New Roman" w:cs="Times New Roman"/>
          <w:sz w:val="24"/>
          <w:szCs w:val="24"/>
        </w:rPr>
        <w:t>35</w:t>
      </w:r>
      <w:r w:rsidRPr="003C6127">
        <w:rPr>
          <w:rFonts w:ascii="Times New Roman" w:hAnsi="Times New Roman" w:cs="Times New Roman"/>
          <w:sz w:val="24"/>
          <w:szCs w:val="24"/>
        </w:rPr>
        <w:t>5</w:t>
      </w:r>
      <w:r>
        <w:rPr>
          <w:rFonts w:ascii="Times New Roman" w:hAnsi="Times New Roman" w:cs="Times New Roman"/>
          <w:sz w:val="24"/>
          <w:szCs w:val="24"/>
        </w:rPr>
        <w:t>3</w:t>
      </w:r>
      <w:r w:rsidRPr="003C6127">
        <w:rPr>
          <w:rFonts w:ascii="Times New Roman" w:hAnsi="Times New Roman" w:cs="Times New Roman"/>
          <w:sz w:val="24"/>
          <w:szCs w:val="24"/>
        </w:rPr>
        <w:t>. В программу вносились изменения в течение</w:t>
      </w:r>
      <w:r w:rsidR="000C4317">
        <w:rPr>
          <w:rFonts w:ascii="Times New Roman" w:hAnsi="Times New Roman" w:cs="Times New Roman"/>
          <w:sz w:val="24"/>
          <w:szCs w:val="24"/>
        </w:rPr>
        <w:t xml:space="preserve"> 2017,</w:t>
      </w:r>
      <w:r w:rsidRPr="003C6127">
        <w:rPr>
          <w:rFonts w:ascii="Times New Roman" w:hAnsi="Times New Roman" w:cs="Times New Roman"/>
          <w:sz w:val="24"/>
          <w:szCs w:val="24"/>
        </w:rPr>
        <w:t xml:space="preserve"> 201</w:t>
      </w:r>
      <w:r w:rsidR="006E6478">
        <w:rPr>
          <w:rFonts w:ascii="Times New Roman" w:hAnsi="Times New Roman" w:cs="Times New Roman"/>
          <w:sz w:val="24"/>
          <w:szCs w:val="24"/>
        </w:rPr>
        <w:t>8</w:t>
      </w:r>
      <w:r w:rsidR="00EB4585">
        <w:rPr>
          <w:rFonts w:ascii="Times New Roman" w:hAnsi="Times New Roman" w:cs="Times New Roman"/>
          <w:sz w:val="24"/>
          <w:szCs w:val="24"/>
        </w:rPr>
        <w:t>, 2019</w:t>
      </w:r>
      <w:r w:rsidRPr="003C6127">
        <w:rPr>
          <w:rFonts w:ascii="Times New Roman" w:hAnsi="Times New Roman" w:cs="Times New Roman"/>
          <w:sz w:val="24"/>
          <w:szCs w:val="24"/>
        </w:rPr>
        <w:t xml:space="preserve"> год</w:t>
      </w:r>
      <w:r w:rsidR="000C4317">
        <w:rPr>
          <w:rFonts w:ascii="Times New Roman" w:hAnsi="Times New Roman" w:cs="Times New Roman"/>
          <w:sz w:val="24"/>
          <w:szCs w:val="24"/>
        </w:rPr>
        <w:t>ов</w:t>
      </w:r>
      <w:r w:rsidRPr="003C6127">
        <w:rPr>
          <w:rFonts w:ascii="Times New Roman" w:hAnsi="Times New Roman" w:cs="Times New Roman"/>
          <w:sz w:val="24"/>
          <w:szCs w:val="24"/>
        </w:rPr>
        <w:t>.</w:t>
      </w:r>
    </w:p>
    <w:p w:rsidR="001B1F6E" w:rsidRDefault="001B1F6E" w:rsidP="001B1F6E">
      <w:pPr>
        <w:tabs>
          <w:tab w:val="left" w:pos="1932"/>
        </w:tabs>
        <w:spacing w:after="0" w:line="240" w:lineRule="auto"/>
        <w:ind w:firstLine="709"/>
        <w:jc w:val="both"/>
        <w:rPr>
          <w:rFonts w:ascii="Times New Roman" w:hAnsi="Times New Roman" w:cs="Times New Roman"/>
          <w:b/>
          <w:sz w:val="24"/>
          <w:szCs w:val="24"/>
        </w:rPr>
      </w:pPr>
      <w:r w:rsidRPr="0066697F">
        <w:rPr>
          <w:rFonts w:ascii="Times New Roman" w:hAnsi="Times New Roman" w:cs="Times New Roman"/>
          <w:b/>
          <w:sz w:val="24"/>
          <w:szCs w:val="24"/>
        </w:rPr>
        <w:t>Подпрограмма</w:t>
      </w:r>
      <w:r>
        <w:rPr>
          <w:rFonts w:ascii="Times New Roman" w:hAnsi="Times New Roman" w:cs="Times New Roman"/>
          <w:b/>
          <w:sz w:val="24"/>
          <w:szCs w:val="24"/>
        </w:rPr>
        <w:t xml:space="preserve"> </w:t>
      </w:r>
      <w:r w:rsidRPr="0066697F">
        <w:rPr>
          <w:rFonts w:ascii="Times New Roman" w:hAnsi="Times New Roman" w:cs="Times New Roman"/>
          <w:b/>
          <w:sz w:val="24"/>
          <w:szCs w:val="24"/>
        </w:rPr>
        <w:t xml:space="preserve">1. </w:t>
      </w:r>
      <w:r w:rsidR="00EB4585">
        <w:rPr>
          <w:rFonts w:ascii="Times New Roman" w:hAnsi="Times New Roman" w:cs="Times New Roman"/>
          <w:b/>
          <w:sz w:val="24"/>
          <w:szCs w:val="24"/>
        </w:rPr>
        <w:t>«</w:t>
      </w:r>
      <w:r w:rsidR="00EB4585" w:rsidRPr="00EB4585">
        <w:rPr>
          <w:rFonts w:ascii="Times New Roman" w:hAnsi="Times New Roman" w:cs="Times New Roman"/>
          <w:b/>
          <w:sz w:val="24"/>
          <w:szCs w:val="24"/>
        </w:rPr>
        <w:t>Развитие малого и среднего предпринимательства в Ленинском муниципальном районе</w:t>
      </w:r>
      <w:r w:rsidR="00EB4585">
        <w:rPr>
          <w:rFonts w:ascii="Times New Roman" w:hAnsi="Times New Roman" w:cs="Times New Roman"/>
          <w:b/>
          <w:sz w:val="24"/>
          <w:szCs w:val="24"/>
        </w:rPr>
        <w:t>»</w:t>
      </w:r>
      <w:r>
        <w:rPr>
          <w:rFonts w:ascii="Times New Roman" w:hAnsi="Times New Roman" w:cs="Times New Roman"/>
          <w:b/>
          <w:sz w:val="24"/>
          <w:szCs w:val="24"/>
        </w:rPr>
        <w:t>.</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На 01.01.2020 года число субъектов малого и среднего предпринимательства, в Едином реестре субъектов СМП – 9756 единиц, 3531 юридических лиц, из них 361 малых, 45- средних, 3125 </w:t>
      </w:r>
      <w:proofErr w:type="spellStart"/>
      <w:r w:rsidRPr="00A227E3">
        <w:rPr>
          <w:rFonts w:ascii="Times New Roman" w:eastAsia="Times New Roman" w:hAnsi="Times New Roman" w:cs="Times New Roman"/>
          <w:sz w:val="24"/>
          <w:szCs w:val="24"/>
          <w:lang w:eastAsia="ru-RU"/>
        </w:rPr>
        <w:t>микропредприятия</w:t>
      </w:r>
      <w:proofErr w:type="spellEnd"/>
      <w:r w:rsidRPr="00A227E3">
        <w:rPr>
          <w:rFonts w:ascii="Times New Roman" w:eastAsia="Times New Roman" w:hAnsi="Times New Roman" w:cs="Times New Roman"/>
          <w:sz w:val="24"/>
          <w:szCs w:val="24"/>
          <w:lang w:eastAsia="ru-RU"/>
        </w:rPr>
        <w:t xml:space="preserve">. К числу </w:t>
      </w:r>
      <w:proofErr w:type="gramStart"/>
      <w:r w:rsidRPr="00A227E3">
        <w:rPr>
          <w:rFonts w:ascii="Times New Roman" w:eastAsia="Times New Roman" w:hAnsi="Times New Roman" w:cs="Times New Roman"/>
          <w:sz w:val="24"/>
          <w:szCs w:val="24"/>
          <w:lang w:eastAsia="ru-RU"/>
        </w:rPr>
        <w:t>занятых</w:t>
      </w:r>
      <w:proofErr w:type="gramEnd"/>
      <w:r w:rsidRPr="00A227E3">
        <w:rPr>
          <w:rFonts w:ascii="Times New Roman" w:eastAsia="Times New Roman" w:hAnsi="Times New Roman" w:cs="Times New Roman"/>
          <w:sz w:val="24"/>
          <w:szCs w:val="24"/>
          <w:lang w:eastAsia="ru-RU"/>
        </w:rPr>
        <w:t xml:space="preserve"> в малом предпринимательстве относятся 6225 индивидуальных предпринимателя, зарегистрированных по месту жительства.</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На предприятиях малого и среднего бизнеса занято 40,95% от общего числа работающих в районе, что составляет 19 тыс. человек.</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proofErr w:type="gramStart"/>
      <w:r w:rsidRPr="00A227E3">
        <w:rPr>
          <w:rFonts w:ascii="Times New Roman" w:eastAsia="Times New Roman" w:hAnsi="Times New Roman" w:cs="Times New Roman"/>
          <w:sz w:val="24"/>
          <w:szCs w:val="24"/>
          <w:lang w:eastAsia="ru-RU"/>
        </w:rPr>
        <w:t xml:space="preserve">Предприятия малого и среднего предпринимательства традиционно сконцентрированы в таких отраслях, как оптовая и розничная торговля - 36%, операции с недвижимым имуществом – 28%, обрабатывающие производства - 11%, строительство - 10%, транспорт и связь - 6%, в прочих видах деятельности (гостиничный бизнес, здравоохранение, предоставление коммунальных, социальных и прочих услуг) -9%. </w:t>
      </w:r>
      <w:r w:rsidRPr="00A227E3">
        <w:rPr>
          <w:rFonts w:ascii="Times New Roman" w:eastAsia="Times New Roman" w:hAnsi="Times New Roman" w:cs="Times New Roman"/>
          <w:sz w:val="24"/>
          <w:szCs w:val="24"/>
          <w:lang w:eastAsia="ru-RU"/>
        </w:rPr>
        <w:lastRenderedPageBreak/>
        <w:t>Отраслевая структура предпринимательства свидетельствует о преимущественном его развитии в сфере торговли и операциях с недвижимым имуществом</w:t>
      </w:r>
      <w:proofErr w:type="gramEnd"/>
      <w:r w:rsidRPr="00A227E3">
        <w:rPr>
          <w:rFonts w:ascii="Times New Roman" w:eastAsia="Times New Roman" w:hAnsi="Times New Roman" w:cs="Times New Roman"/>
          <w:sz w:val="24"/>
          <w:szCs w:val="24"/>
          <w:lang w:eastAsia="ru-RU"/>
        </w:rPr>
        <w:t xml:space="preserve"> - 64%. </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По оценке, доля оборота субъектов малого и среднего предпринимательства за 2019 год в общем обороте организаций района ожидается 20,7%.</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Объем инвестиций, привлеченных субъектами малого и среднего предпринимательства, в 2019 году ожидается в размере 2,0 млрд. рублей.</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Развитие предпринимательства является одним из основных факторов снижения напряженности на рынке труда. По программе организации содействия </w:t>
      </w:r>
      <w:proofErr w:type="spellStart"/>
      <w:r w:rsidRPr="00A227E3">
        <w:rPr>
          <w:rFonts w:ascii="Times New Roman" w:eastAsia="Times New Roman" w:hAnsi="Times New Roman" w:cs="Times New Roman"/>
          <w:sz w:val="24"/>
          <w:szCs w:val="24"/>
          <w:lang w:eastAsia="ru-RU"/>
        </w:rPr>
        <w:t>самозанятости</w:t>
      </w:r>
      <w:proofErr w:type="spellEnd"/>
      <w:r w:rsidRPr="00A227E3">
        <w:rPr>
          <w:rFonts w:ascii="Times New Roman" w:eastAsia="Times New Roman" w:hAnsi="Times New Roman" w:cs="Times New Roman"/>
          <w:sz w:val="24"/>
          <w:szCs w:val="24"/>
          <w:lang w:eastAsia="ru-RU"/>
        </w:rPr>
        <w:t xml:space="preserve"> 8 безработных граждан получили субсидии из федерального бюджета на организацию собственного дела через Ленинский центр занятости на сумму 468,8 тыс. рублей.</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Среднемесячная оплата труда работников малых и средних предприятий района в 2019 году составила 32,0 тыс. рублей.</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В 2019 году финансовая поддержка субъектам малого и среднего предпринимательства в рамках реализации мероприятий подпрограммы «Развитие малого и среднего предпринимательства в Ленинском муниципальном районе на 2017-2021 годы» составила 1500,0 тыс. рублей. Победителями конкурса стали:</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1.</w:t>
      </w:r>
      <w:r w:rsidRPr="00A227E3">
        <w:rPr>
          <w:rFonts w:ascii="Times New Roman" w:eastAsia="Times New Roman" w:hAnsi="Times New Roman" w:cs="Times New Roman"/>
          <w:sz w:val="24"/>
          <w:szCs w:val="24"/>
          <w:lang w:eastAsia="ru-RU"/>
        </w:rPr>
        <w:tab/>
        <w:t xml:space="preserve">ООО «МЕДАРТА» - услуги здравоохранения (покупка медицинского оборудования); </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2.</w:t>
      </w:r>
      <w:r w:rsidRPr="00A227E3">
        <w:rPr>
          <w:rFonts w:ascii="Times New Roman" w:eastAsia="Times New Roman" w:hAnsi="Times New Roman" w:cs="Times New Roman"/>
          <w:sz w:val="24"/>
          <w:szCs w:val="24"/>
          <w:lang w:eastAsia="ru-RU"/>
        </w:rPr>
        <w:tab/>
        <w:t>ИП Кривонос Т. - детский центр «</w:t>
      </w:r>
      <w:proofErr w:type="spellStart"/>
      <w:r w:rsidRPr="00A227E3">
        <w:rPr>
          <w:rFonts w:ascii="Times New Roman" w:eastAsia="Times New Roman" w:hAnsi="Times New Roman" w:cs="Times New Roman"/>
          <w:sz w:val="24"/>
          <w:szCs w:val="24"/>
          <w:lang w:eastAsia="ru-RU"/>
        </w:rPr>
        <w:t>БананаМама</w:t>
      </w:r>
      <w:proofErr w:type="spellEnd"/>
      <w:r w:rsidRPr="00A227E3">
        <w:rPr>
          <w:rFonts w:ascii="Times New Roman" w:eastAsia="Times New Roman" w:hAnsi="Times New Roman" w:cs="Times New Roman"/>
          <w:sz w:val="24"/>
          <w:szCs w:val="24"/>
          <w:lang w:eastAsia="ru-RU"/>
        </w:rPr>
        <w:t xml:space="preserve">» открыл свои двери 1 июля 2018 года в ЖК «Государев Дом» в д. </w:t>
      </w:r>
      <w:proofErr w:type="spellStart"/>
      <w:r w:rsidRPr="00A227E3">
        <w:rPr>
          <w:rFonts w:ascii="Times New Roman" w:eastAsia="Times New Roman" w:hAnsi="Times New Roman" w:cs="Times New Roman"/>
          <w:sz w:val="24"/>
          <w:szCs w:val="24"/>
          <w:lang w:eastAsia="ru-RU"/>
        </w:rPr>
        <w:t>Лопатино</w:t>
      </w:r>
      <w:proofErr w:type="spellEnd"/>
      <w:r w:rsidRPr="00A227E3">
        <w:rPr>
          <w:rFonts w:ascii="Times New Roman" w:eastAsia="Times New Roman" w:hAnsi="Times New Roman" w:cs="Times New Roman"/>
          <w:sz w:val="24"/>
          <w:szCs w:val="24"/>
          <w:lang w:eastAsia="ru-RU"/>
        </w:rPr>
        <w:t xml:space="preserve"> с/</w:t>
      </w:r>
      <w:proofErr w:type="gramStart"/>
      <w:r w:rsidRPr="00A227E3">
        <w:rPr>
          <w:rFonts w:ascii="Times New Roman" w:eastAsia="Times New Roman" w:hAnsi="Times New Roman" w:cs="Times New Roman"/>
          <w:sz w:val="24"/>
          <w:szCs w:val="24"/>
          <w:lang w:eastAsia="ru-RU"/>
        </w:rPr>
        <w:t>п</w:t>
      </w:r>
      <w:proofErr w:type="gramEnd"/>
      <w:r w:rsidRPr="00A227E3">
        <w:rPr>
          <w:rFonts w:ascii="Times New Roman" w:eastAsia="Times New Roman" w:hAnsi="Times New Roman" w:cs="Times New Roman"/>
          <w:sz w:val="24"/>
          <w:szCs w:val="24"/>
          <w:lang w:eastAsia="ru-RU"/>
        </w:rPr>
        <w:t xml:space="preserve"> </w:t>
      </w:r>
      <w:proofErr w:type="spellStart"/>
      <w:r w:rsidRPr="00A227E3">
        <w:rPr>
          <w:rFonts w:ascii="Times New Roman" w:eastAsia="Times New Roman" w:hAnsi="Times New Roman" w:cs="Times New Roman"/>
          <w:sz w:val="24"/>
          <w:szCs w:val="24"/>
          <w:lang w:eastAsia="ru-RU"/>
        </w:rPr>
        <w:t>Булатниковское</w:t>
      </w:r>
      <w:proofErr w:type="spellEnd"/>
      <w:r w:rsidRPr="00A227E3">
        <w:rPr>
          <w:rFonts w:ascii="Times New Roman" w:eastAsia="Times New Roman" w:hAnsi="Times New Roman" w:cs="Times New Roman"/>
          <w:sz w:val="24"/>
          <w:szCs w:val="24"/>
          <w:lang w:eastAsia="ru-RU"/>
        </w:rPr>
        <w:t xml:space="preserve">. Центр создан в помощь семьям с детьми от 1 года до 7 лет, семьям с детьми с особенностями развития (возмещение части затрат на арендные платежи); </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3.</w:t>
      </w:r>
      <w:r w:rsidRPr="00A227E3">
        <w:rPr>
          <w:rFonts w:ascii="Times New Roman" w:eastAsia="Times New Roman" w:hAnsi="Times New Roman" w:cs="Times New Roman"/>
          <w:sz w:val="24"/>
          <w:szCs w:val="24"/>
          <w:lang w:eastAsia="ru-RU"/>
        </w:rPr>
        <w:tab/>
        <w:t>ООО «Торгово-промышленная фирма «Конструкция» - производство строительных металлических конструкций (покупка оборудования);</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В программном обращении «Наше Подмосковье. Новая реальность – Новые возможности» Губернатором Московской области А.Ю. Воробьевым было дано поручение об открытии в каждом муниципальном образовании Московской области, как минимум 3 малых и средних предприятий в сфере производства или услуг. В Ленинском районе за 2019 год вновь создано 312 предприятий в сфере производства и услуг. В сфере обрабатывающих производств открыто 63 </w:t>
      </w:r>
      <w:proofErr w:type="spellStart"/>
      <w:r w:rsidRPr="00A227E3">
        <w:rPr>
          <w:rFonts w:ascii="Times New Roman" w:eastAsia="Times New Roman" w:hAnsi="Times New Roman" w:cs="Times New Roman"/>
          <w:sz w:val="24"/>
          <w:szCs w:val="24"/>
          <w:lang w:eastAsia="ru-RU"/>
        </w:rPr>
        <w:t>микропредприятий</w:t>
      </w:r>
      <w:proofErr w:type="spellEnd"/>
      <w:r w:rsidRPr="00A227E3">
        <w:rPr>
          <w:rFonts w:ascii="Times New Roman" w:eastAsia="Times New Roman" w:hAnsi="Times New Roman" w:cs="Times New Roman"/>
          <w:sz w:val="24"/>
          <w:szCs w:val="24"/>
          <w:lang w:eastAsia="ru-RU"/>
        </w:rPr>
        <w:t xml:space="preserve">. </w:t>
      </w:r>
    </w:p>
    <w:p w:rsidR="00A227E3" w:rsidRPr="00A227E3" w:rsidRDefault="00A227E3" w:rsidP="00A227E3">
      <w:pPr>
        <w:spacing w:after="0" w:line="240" w:lineRule="auto"/>
        <w:ind w:firstLine="720"/>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Показатель Рейтинга-50 «Малый бизнес большого региона. Прирост количества субъектов малого и среднего предпринимательства на 10 тыс. населения» за 2019 год составил 182,57 ед. – (1 место по приросту количества субъектов МСП). </w:t>
      </w:r>
    </w:p>
    <w:p w:rsidR="001B1F6E" w:rsidRDefault="001B1F6E" w:rsidP="001B1F6E">
      <w:pPr>
        <w:tabs>
          <w:tab w:val="left" w:pos="1932"/>
        </w:tabs>
        <w:spacing w:after="0" w:line="240" w:lineRule="auto"/>
        <w:ind w:firstLine="709"/>
        <w:rPr>
          <w:rFonts w:ascii="Times New Roman" w:hAnsi="Times New Roman" w:cs="Times New Roman"/>
          <w:b/>
          <w:sz w:val="24"/>
          <w:szCs w:val="24"/>
        </w:rPr>
      </w:pPr>
      <w:r w:rsidRPr="0066697F">
        <w:rPr>
          <w:rFonts w:ascii="Times New Roman" w:hAnsi="Times New Roman" w:cs="Times New Roman"/>
          <w:b/>
          <w:sz w:val="24"/>
          <w:szCs w:val="24"/>
        </w:rPr>
        <w:t>Подпрограмма</w:t>
      </w:r>
      <w:r w:rsidR="00346068">
        <w:rPr>
          <w:rFonts w:ascii="Times New Roman" w:hAnsi="Times New Roman" w:cs="Times New Roman"/>
          <w:b/>
          <w:sz w:val="24"/>
          <w:szCs w:val="24"/>
        </w:rPr>
        <w:t xml:space="preserve"> </w:t>
      </w:r>
      <w:r w:rsidRPr="0066697F">
        <w:rPr>
          <w:rFonts w:ascii="Times New Roman" w:hAnsi="Times New Roman" w:cs="Times New Roman"/>
          <w:b/>
          <w:sz w:val="24"/>
          <w:szCs w:val="24"/>
        </w:rPr>
        <w:t xml:space="preserve">2. </w:t>
      </w:r>
      <w:r w:rsidR="00A227E3">
        <w:rPr>
          <w:rFonts w:ascii="Times New Roman" w:hAnsi="Times New Roman" w:cs="Times New Roman"/>
          <w:b/>
          <w:sz w:val="24"/>
          <w:szCs w:val="24"/>
        </w:rPr>
        <w:t>«</w:t>
      </w:r>
      <w:r w:rsidR="00EB4585" w:rsidRPr="00EB4585">
        <w:rPr>
          <w:rFonts w:ascii="Times New Roman" w:hAnsi="Times New Roman" w:cs="Times New Roman"/>
          <w:b/>
          <w:sz w:val="24"/>
          <w:szCs w:val="24"/>
        </w:rPr>
        <w:t>Развитие потребительского рынка и услуг на территории Ленинского муниципального района</w:t>
      </w:r>
      <w:r w:rsidR="00A227E3">
        <w:rPr>
          <w:rFonts w:ascii="Times New Roman" w:hAnsi="Times New Roman" w:cs="Times New Roman"/>
          <w:b/>
          <w:sz w:val="24"/>
          <w:szCs w:val="24"/>
        </w:rPr>
        <w:t>».</w:t>
      </w:r>
    </w:p>
    <w:p w:rsidR="00A227E3" w:rsidRPr="00A227E3" w:rsidRDefault="006E6478" w:rsidP="00A227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27E3" w:rsidRPr="00A227E3">
        <w:rPr>
          <w:rFonts w:ascii="Times New Roman" w:eastAsia="Times New Roman" w:hAnsi="Times New Roman" w:cs="Times New Roman"/>
          <w:sz w:val="24"/>
          <w:szCs w:val="24"/>
          <w:lang w:eastAsia="ru-RU"/>
        </w:rPr>
        <w:t xml:space="preserve">По статистическим данным оборот розничной и оптовой торговли по итогам 12-ти месяцев 2019 года составил 466 807 млн. рублей, что на 10,5% больше оборота за аналогичный период 2018 года (422 200 </w:t>
      </w:r>
      <w:proofErr w:type="spellStart"/>
      <w:r w:rsidR="00A227E3" w:rsidRPr="00A227E3">
        <w:rPr>
          <w:rFonts w:ascii="Times New Roman" w:eastAsia="Times New Roman" w:hAnsi="Times New Roman" w:cs="Times New Roman"/>
          <w:sz w:val="24"/>
          <w:szCs w:val="24"/>
          <w:lang w:eastAsia="ru-RU"/>
        </w:rPr>
        <w:t>млн</w:t>
      </w:r>
      <w:proofErr w:type="gramStart"/>
      <w:r w:rsidR="00A227E3" w:rsidRPr="00A227E3">
        <w:rPr>
          <w:rFonts w:ascii="Times New Roman" w:eastAsia="Times New Roman" w:hAnsi="Times New Roman" w:cs="Times New Roman"/>
          <w:sz w:val="24"/>
          <w:szCs w:val="24"/>
          <w:lang w:eastAsia="ru-RU"/>
        </w:rPr>
        <w:t>.р</w:t>
      </w:r>
      <w:proofErr w:type="gramEnd"/>
      <w:r w:rsidR="00A227E3" w:rsidRPr="00A227E3">
        <w:rPr>
          <w:rFonts w:ascii="Times New Roman" w:eastAsia="Times New Roman" w:hAnsi="Times New Roman" w:cs="Times New Roman"/>
          <w:sz w:val="24"/>
          <w:szCs w:val="24"/>
          <w:lang w:eastAsia="ru-RU"/>
        </w:rPr>
        <w:t>уб</w:t>
      </w:r>
      <w:proofErr w:type="spellEnd"/>
      <w:r w:rsidR="00A227E3" w:rsidRPr="00A227E3">
        <w:rPr>
          <w:rFonts w:ascii="Times New Roman" w:eastAsia="Times New Roman" w:hAnsi="Times New Roman" w:cs="Times New Roman"/>
          <w:sz w:val="24"/>
          <w:szCs w:val="24"/>
          <w:lang w:eastAsia="ru-RU"/>
        </w:rPr>
        <w:t xml:space="preserve">). </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В 2019 году открыто 43 новых объектов потребительского рынка, из них:</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ab/>
        <w:t xml:space="preserve">- 2 </w:t>
      </w:r>
      <w:proofErr w:type="gramStart"/>
      <w:r w:rsidRPr="00A227E3">
        <w:rPr>
          <w:rFonts w:ascii="Times New Roman" w:eastAsia="Times New Roman" w:hAnsi="Times New Roman" w:cs="Times New Roman"/>
          <w:sz w:val="24"/>
          <w:szCs w:val="24"/>
          <w:lang w:eastAsia="ru-RU"/>
        </w:rPr>
        <w:t>крупных</w:t>
      </w:r>
      <w:proofErr w:type="gramEnd"/>
      <w:r w:rsidRPr="00A227E3">
        <w:rPr>
          <w:rFonts w:ascii="Times New Roman" w:eastAsia="Times New Roman" w:hAnsi="Times New Roman" w:cs="Times New Roman"/>
          <w:sz w:val="24"/>
          <w:szCs w:val="24"/>
          <w:lang w:eastAsia="ru-RU"/>
        </w:rPr>
        <w:t xml:space="preserve"> торгово-развлекательных центра («Галерея 9-18» в г. Видное и «</w:t>
      </w:r>
      <w:proofErr w:type="spellStart"/>
      <w:r w:rsidRPr="00A227E3">
        <w:rPr>
          <w:rFonts w:ascii="Times New Roman" w:eastAsia="Times New Roman" w:hAnsi="Times New Roman" w:cs="Times New Roman"/>
          <w:sz w:val="24"/>
          <w:szCs w:val="24"/>
          <w:lang w:eastAsia="ru-RU"/>
        </w:rPr>
        <w:t>Аструм</w:t>
      </w:r>
      <w:proofErr w:type="spellEnd"/>
      <w:r w:rsidRPr="00A227E3">
        <w:rPr>
          <w:rFonts w:ascii="Times New Roman" w:eastAsia="Times New Roman" w:hAnsi="Times New Roman" w:cs="Times New Roman"/>
          <w:sz w:val="24"/>
          <w:szCs w:val="24"/>
          <w:lang w:eastAsia="ru-RU"/>
        </w:rPr>
        <w:t xml:space="preserve">» в д. </w:t>
      </w:r>
      <w:proofErr w:type="spellStart"/>
      <w:r w:rsidRPr="00A227E3">
        <w:rPr>
          <w:rFonts w:ascii="Times New Roman" w:eastAsia="Times New Roman" w:hAnsi="Times New Roman" w:cs="Times New Roman"/>
          <w:sz w:val="24"/>
          <w:szCs w:val="24"/>
          <w:lang w:eastAsia="ru-RU"/>
        </w:rPr>
        <w:t>Лопатино</w:t>
      </w:r>
      <w:proofErr w:type="spellEnd"/>
      <w:r w:rsidRPr="00A227E3">
        <w:rPr>
          <w:rFonts w:ascii="Times New Roman" w:eastAsia="Times New Roman" w:hAnsi="Times New Roman" w:cs="Times New Roman"/>
          <w:sz w:val="24"/>
          <w:szCs w:val="24"/>
          <w:lang w:eastAsia="ru-RU"/>
        </w:rPr>
        <w:t>);</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2 супермаркета («Лента» в г. Видное и «Верный» в д.</w:t>
      </w:r>
      <w:proofErr w:type="gramStart"/>
      <w:r w:rsidRPr="00A227E3">
        <w:rPr>
          <w:rFonts w:ascii="Times New Roman" w:eastAsia="Times New Roman" w:hAnsi="Times New Roman" w:cs="Times New Roman"/>
          <w:sz w:val="24"/>
          <w:szCs w:val="24"/>
          <w:lang w:eastAsia="ru-RU"/>
        </w:rPr>
        <w:t xml:space="preserve"> .</w:t>
      </w:r>
      <w:proofErr w:type="spellStart"/>
      <w:proofErr w:type="gramEnd"/>
      <w:r w:rsidRPr="00A227E3">
        <w:rPr>
          <w:rFonts w:ascii="Times New Roman" w:eastAsia="Times New Roman" w:hAnsi="Times New Roman" w:cs="Times New Roman"/>
          <w:sz w:val="24"/>
          <w:szCs w:val="24"/>
          <w:lang w:eastAsia="ru-RU"/>
        </w:rPr>
        <w:t>Лопатино</w:t>
      </w:r>
      <w:proofErr w:type="spellEnd"/>
      <w:r w:rsidRPr="00A227E3">
        <w:rPr>
          <w:rFonts w:ascii="Times New Roman" w:eastAsia="Times New Roman" w:hAnsi="Times New Roman" w:cs="Times New Roman"/>
          <w:sz w:val="24"/>
          <w:szCs w:val="24"/>
          <w:lang w:eastAsia="ru-RU"/>
        </w:rPr>
        <w:t>);</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- 21 магазин шаговой доступности. </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Общая площадь введенных объектов составила 37,7 тыс. кв. метров. </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В сфере общественного питания открыто: </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- 4 ресторана общей вместимостью 650 посадочных мест;</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           - 6 кафе общей вместимостью 164 посадочных места. </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В сфере бытового обслуживания открыто 8 салонов красоты.</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За счет прироста площадей торговых объектов запланированный показатель муниципальной подпрограммы «обеспеченность населения площадью торговых объектов» выполнен в полном объеме – 5035 кв. метров на 1000 жителей (100,2%).  Также выполнены запланированные показатели:</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lastRenderedPageBreak/>
        <w:t>-  прирост посадочных мест на объектах общественного питания – 814 единиц (в 5,4 раза больше планируемого результата за год);</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прирост рабочих мест в объектах бытовых услуг – 29 единиц (на 26 больше планируемого за текущий год).</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С вводом в эксплуатацию объектов потребительского рынка создано 700 новых рабочих мест. </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ab/>
        <w:t xml:space="preserve">Из открывшихся объектов самый крупный – на проспекте Ленинского комсомола города </w:t>
      </w:r>
      <w:proofErr w:type="gramStart"/>
      <w:r w:rsidRPr="00A227E3">
        <w:rPr>
          <w:rFonts w:ascii="Times New Roman" w:eastAsia="Times New Roman" w:hAnsi="Times New Roman" w:cs="Times New Roman"/>
          <w:sz w:val="24"/>
          <w:szCs w:val="24"/>
          <w:lang w:eastAsia="ru-RU"/>
        </w:rPr>
        <w:t>Видное</w:t>
      </w:r>
      <w:proofErr w:type="gramEnd"/>
      <w:r w:rsidRPr="00A227E3">
        <w:rPr>
          <w:rFonts w:ascii="Times New Roman" w:eastAsia="Times New Roman" w:hAnsi="Times New Roman" w:cs="Times New Roman"/>
          <w:sz w:val="24"/>
          <w:szCs w:val="24"/>
          <w:lang w:eastAsia="ru-RU"/>
        </w:rPr>
        <w:t xml:space="preserve"> торгово-развлекательный центр «Галерея 9-18». Это многофункциональное здание начали строить в январе 2007 года и теперь, спустя почти 13 лет, оно открыло свои двери. Сегодня в «Галерее 9-18» уже работают: магазин товаров «</w:t>
      </w:r>
      <w:proofErr w:type="spellStart"/>
      <w:r w:rsidRPr="00A227E3">
        <w:rPr>
          <w:rFonts w:ascii="Times New Roman" w:eastAsia="Times New Roman" w:hAnsi="Times New Roman" w:cs="Times New Roman"/>
          <w:sz w:val="24"/>
          <w:szCs w:val="24"/>
          <w:lang w:eastAsia="ru-RU"/>
        </w:rPr>
        <w:t>Домамаркет</w:t>
      </w:r>
      <w:proofErr w:type="spellEnd"/>
      <w:r w:rsidRPr="00A227E3">
        <w:rPr>
          <w:rFonts w:ascii="Times New Roman" w:eastAsia="Times New Roman" w:hAnsi="Times New Roman" w:cs="Times New Roman"/>
          <w:sz w:val="24"/>
          <w:szCs w:val="24"/>
          <w:lang w:eastAsia="ru-RU"/>
        </w:rPr>
        <w:t>», магазин товаров для детей «Кораблик», супермаркет «</w:t>
      </w:r>
      <w:proofErr w:type="spellStart"/>
      <w:r w:rsidRPr="00A227E3">
        <w:rPr>
          <w:rFonts w:ascii="Times New Roman" w:eastAsia="Times New Roman" w:hAnsi="Times New Roman" w:cs="Times New Roman"/>
          <w:sz w:val="24"/>
          <w:szCs w:val="24"/>
          <w:lang w:eastAsia="ru-RU"/>
        </w:rPr>
        <w:t>Мираторг</w:t>
      </w:r>
      <w:proofErr w:type="spellEnd"/>
      <w:r w:rsidRPr="00A227E3">
        <w:rPr>
          <w:rFonts w:ascii="Times New Roman" w:eastAsia="Times New Roman" w:hAnsi="Times New Roman" w:cs="Times New Roman"/>
          <w:sz w:val="24"/>
          <w:szCs w:val="24"/>
          <w:lang w:eastAsia="ru-RU"/>
        </w:rPr>
        <w:t xml:space="preserve">», другие магазины известных брендов, различные кафе. В ТРЦ открыт первый многозальный кинотеатр в городе </w:t>
      </w:r>
      <w:proofErr w:type="gramStart"/>
      <w:r w:rsidRPr="00A227E3">
        <w:rPr>
          <w:rFonts w:ascii="Times New Roman" w:eastAsia="Times New Roman" w:hAnsi="Times New Roman" w:cs="Times New Roman"/>
          <w:sz w:val="24"/>
          <w:szCs w:val="24"/>
          <w:lang w:eastAsia="ru-RU"/>
        </w:rPr>
        <w:t>Видное</w:t>
      </w:r>
      <w:proofErr w:type="gramEnd"/>
      <w:r w:rsidRPr="00A227E3">
        <w:rPr>
          <w:rFonts w:ascii="Times New Roman" w:eastAsia="Times New Roman" w:hAnsi="Times New Roman" w:cs="Times New Roman"/>
          <w:sz w:val="24"/>
          <w:szCs w:val="24"/>
          <w:lang w:eastAsia="ru-RU"/>
        </w:rPr>
        <w:t xml:space="preserve">. Комплекс располагает парковкой на 485 </w:t>
      </w:r>
      <w:proofErr w:type="spellStart"/>
      <w:r w:rsidRPr="00A227E3">
        <w:rPr>
          <w:rFonts w:ascii="Times New Roman" w:eastAsia="Times New Roman" w:hAnsi="Times New Roman" w:cs="Times New Roman"/>
          <w:sz w:val="24"/>
          <w:szCs w:val="24"/>
          <w:lang w:eastAsia="ru-RU"/>
        </w:rPr>
        <w:t>машиномест</w:t>
      </w:r>
      <w:proofErr w:type="spellEnd"/>
      <w:r w:rsidRPr="00A227E3">
        <w:rPr>
          <w:rFonts w:ascii="Times New Roman" w:eastAsia="Times New Roman" w:hAnsi="Times New Roman" w:cs="Times New Roman"/>
          <w:sz w:val="24"/>
          <w:szCs w:val="24"/>
          <w:lang w:eastAsia="ru-RU"/>
        </w:rPr>
        <w:t xml:space="preserve">, включая трехуровневый паркинг. </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 xml:space="preserve">Основная часть новых объектов – это магазины шаговой доступности и предприятия услуг в новых жилых микрорайонах на первых этажах жилых домов: ЖК «Бутово Парк», ЖК «Государев Дом», ЖК «Пригород Лесное», ЖК 2Май» и др. </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Объем внебюджетных инвестиций на открытие объектов в сфере торговли, общественного питания и бытовых услуг за 2019 год составил 2264100, 0 тыс. рублей.</w:t>
      </w:r>
    </w:p>
    <w:p w:rsidR="00A227E3" w:rsidRPr="00A227E3" w:rsidRDefault="00A227E3" w:rsidP="00A227E3">
      <w:pPr>
        <w:spacing w:after="0" w:line="240" w:lineRule="auto"/>
        <w:jc w:val="both"/>
        <w:rPr>
          <w:rFonts w:ascii="Times New Roman" w:eastAsia="Times New Roman" w:hAnsi="Times New Roman" w:cs="Times New Roman"/>
          <w:sz w:val="24"/>
          <w:szCs w:val="24"/>
          <w:lang w:eastAsia="ru-RU"/>
        </w:rPr>
      </w:pPr>
      <w:r w:rsidRPr="00A227E3">
        <w:rPr>
          <w:rFonts w:ascii="Times New Roman" w:eastAsia="Times New Roman" w:hAnsi="Times New Roman" w:cs="Times New Roman"/>
          <w:sz w:val="24"/>
          <w:szCs w:val="24"/>
          <w:lang w:eastAsia="ru-RU"/>
        </w:rPr>
        <w:t>В 2019 году проведено 26 ярмарок, в которых принимали участие производители и фермеры из Московской области и соседних регионов, стоимость представленных товаров производителей на 15-20% ниже цены той же продукции в сетевых магазинах. Из общего количества проведенных ярмарок – 10 тематических: «Подмосковная карусель», «</w:t>
      </w:r>
      <w:proofErr w:type="spellStart"/>
      <w:r w:rsidRPr="00A227E3">
        <w:rPr>
          <w:rFonts w:ascii="Times New Roman" w:eastAsia="Times New Roman" w:hAnsi="Times New Roman" w:cs="Times New Roman"/>
          <w:sz w:val="24"/>
          <w:szCs w:val="24"/>
          <w:lang w:eastAsia="ru-RU"/>
        </w:rPr>
        <w:t>Ценопад</w:t>
      </w:r>
      <w:proofErr w:type="spellEnd"/>
      <w:r w:rsidRPr="00A227E3">
        <w:rPr>
          <w:rFonts w:ascii="Times New Roman" w:eastAsia="Times New Roman" w:hAnsi="Times New Roman" w:cs="Times New Roman"/>
          <w:sz w:val="24"/>
          <w:szCs w:val="24"/>
          <w:lang w:eastAsia="ru-RU"/>
        </w:rPr>
        <w:t>», «Сад-огород», «Товары регионов России», «Дары осени» и др.</w:t>
      </w:r>
    </w:p>
    <w:p w:rsidR="006E6478" w:rsidRDefault="006E6478" w:rsidP="00A227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6478">
        <w:rPr>
          <w:rFonts w:ascii="Times New Roman" w:eastAsia="Times New Roman" w:hAnsi="Times New Roman" w:cs="Times New Roman"/>
          <w:sz w:val="24"/>
          <w:szCs w:val="24"/>
          <w:lang w:eastAsia="ru-RU"/>
        </w:rPr>
        <w:t>Все запланированные показатели в сфере потребительского рынка выполнены в полном объеме.</w:t>
      </w:r>
    </w:p>
    <w:p w:rsidR="00EB4585" w:rsidRDefault="00EB4585" w:rsidP="00EB4585">
      <w:pPr>
        <w:tabs>
          <w:tab w:val="left" w:pos="851"/>
        </w:tabs>
        <w:ind w:firstLine="567"/>
        <w:jc w:val="both"/>
        <w:rPr>
          <w:rFonts w:ascii="Times New Roman" w:hAnsi="Times New Roman" w:cs="Times New Roman"/>
          <w:b/>
        </w:rPr>
      </w:pPr>
      <w:r w:rsidRPr="001938F3">
        <w:rPr>
          <w:rFonts w:ascii="Times New Roman" w:hAnsi="Times New Roman" w:cs="Times New Roman"/>
          <w:b/>
        </w:rPr>
        <w:t>Объем финансирования в части касающейся мероприятий 3, 4, 5</w:t>
      </w:r>
    </w:p>
    <w:p w:rsidR="00EB4585" w:rsidRPr="00EB4585" w:rsidRDefault="00EB4585" w:rsidP="00EB4585">
      <w:pPr>
        <w:tabs>
          <w:tab w:val="left" w:pos="851"/>
        </w:tabs>
        <w:spacing w:after="0" w:line="240" w:lineRule="auto"/>
        <w:ind w:firstLine="567"/>
        <w:jc w:val="both"/>
        <w:rPr>
          <w:rFonts w:ascii="Times New Roman" w:hAnsi="Times New Roman" w:cs="Times New Roman"/>
          <w:sz w:val="24"/>
          <w:szCs w:val="24"/>
        </w:rPr>
      </w:pPr>
      <w:r w:rsidRPr="00EB4585">
        <w:rPr>
          <w:rFonts w:ascii="Times New Roman" w:hAnsi="Times New Roman" w:cs="Times New Roman"/>
          <w:sz w:val="24"/>
          <w:szCs w:val="24"/>
        </w:rPr>
        <w:t>Средства освоены:</w:t>
      </w:r>
    </w:p>
    <w:p w:rsidR="00EB4585" w:rsidRPr="00EB4585" w:rsidRDefault="00EB4585" w:rsidP="00EB4585">
      <w:pPr>
        <w:tabs>
          <w:tab w:val="left" w:pos="851"/>
        </w:tabs>
        <w:spacing w:after="0" w:line="240" w:lineRule="auto"/>
        <w:ind w:firstLine="567"/>
        <w:jc w:val="both"/>
        <w:rPr>
          <w:rFonts w:ascii="Times New Roman" w:hAnsi="Times New Roman" w:cs="Times New Roman"/>
          <w:sz w:val="24"/>
          <w:szCs w:val="24"/>
        </w:rPr>
      </w:pPr>
      <w:r w:rsidRPr="00EB4585">
        <w:rPr>
          <w:rFonts w:ascii="Times New Roman" w:hAnsi="Times New Roman" w:cs="Times New Roman"/>
          <w:sz w:val="24"/>
          <w:szCs w:val="24"/>
          <w:u w:val="single"/>
        </w:rPr>
        <w:t>Основное мероприятие 3</w:t>
      </w:r>
      <w:r w:rsidRPr="00EB4585">
        <w:rPr>
          <w:rFonts w:ascii="Times New Roman" w:hAnsi="Times New Roman" w:cs="Times New Roman"/>
          <w:sz w:val="24"/>
          <w:szCs w:val="24"/>
        </w:rPr>
        <w:t xml:space="preserve"> Приведение кладбищ Ленинского муниципального района в соответствии с Порядком деятельности общественных кладбищ и крематориев на территории муниципального образования Московской области – 26 021,80 тыс. рублей, в том числе по источникам:</w:t>
      </w:r>
    </w:p>
    <w:p w:rsidR="00EB4585" w:rsidRPr="00EB4585" w:rsidRDefault="00EB4585" w:rsidP="00EB4585">
      <w:pPr>
        <w:tabs>
          <w:tab w:val="left" w:pos="851"/>
        </w:tabs>
        <w:spacing w:after="0" w:line="240" w:lineRule="auto"/>
        <w:ind w:firstLine="567"/>
        <w:jc w:val="both"/>
        <w:rPr>
          <w:rFonts w:ascii="Times New Roman" w:hAnsi="Times New Roman" w:cs="Times New Roman"/>
          <w:sz w:val="24"/>
          <w:szCs w:val="24"/>
        </w:rPr>
      </w:pPr>
      <w:r w:rsidRPr="00EB4585">
        <w:rPr>
          <w:rFonts w:ascii="Times New Roman" w:hAnsi="Times New Roman" w:cs="Times New Roman"/>
          <w:sz w:val="24"/>
          <w:szCs w:val="24"/>
        </w:rPr>
        <w:t>- средства бюджета Ленинского муниципального района – 18 892,90 тыс. рублей;</w:t>
      </w:r>
    </w:p>
    <w:p w:rsidR="00EB4585" w:rsidRPr="00EB4585" w:rsidRDefault="00EB4585" w:rsidP="00EB4585">
      <w:pPr>
        <w:shd w:val="clear" w:color="auto" w:fill="FFFFFF" w:themeFill="background1"/>
        <w:tabs>
          <w:tab w:val="left" w:pos="851"/>
        </w:tabs>
        <w:spacing w:after="0" w:line="240" w:lineRule="auto"/>
        <w:ind w:firstLine="567"/>
        <w:jc w:val="both"/>
        <w:rPr>
          <w:rFonts w:ascii="Times New Roman" w:hAnsi="Times New Roman" w:cs="Times New Roman"/>
          <w:sz w:val="24"/>
          <w:szCs w:val="24"/>
        </w:rPr>
      </w:pPr>
      <w:r w:rsidRPr="00EB4585">
        <w:rPr>
          <w:rFonts w:ascii="Times New Roman" w:hAnsi="Times New Roman" w:cs="Times New Roman"/>
          <w:sz w:val="24"/>
          <w:szCs w:val="24"/>
        </w:rPr>
        <w:t>- средства бюджета поселений Ленинского муниципального района  - 7 128,90 тыс. рублей.</w:t>
      </w:r>
    </w:p>
    <w:p w:rsidR="00EB4585" w:rsidRPr="00EB4585" w:rsidRDefault="00EB4585" w:rsidP="00EB4585">
      <w:pPr>
        <w:spacing w:after="0" w:line="240" w:lineRule="auto"/>
        <w:ind w:firstLine="567"/>
        <w:rPr>
          <w:rFonts w:ascii="Times New Roman" w:hAnsi="Times New Roman" w:cs="Times New Roman"/>
          <w:sz w:val="24"/>
          <w:szCs w:val="24"/>
        </w:rPr>
      </w:pPr>
      <w:r w:rsidRPr="00EB4585">
        <w:rPr>
          <w:rFonts w:ascii="Times New Roman" w:hAnsi="Times New Roman" w:cs="Times New Roman"/>
          <w:sz w:val="24"/>
          <w:szCs w:val="24"/>
        </w:rPr>
        <w:t>Степень и результаты выполнения мероприятий:</w:t>
      </w:r>
    </w:p>
    <w:p w:rsidR="00EB4585" w:rsidRPr="001938F3" w:rsidRDefault="00EB4585" w:rsidP="00EB4585">
      <w:pPr>
        <w:spacing w:after="0" w:line="240" w:lineRule="auto"/>
        <w:ind w:firstLine="567"/>
        <w:rPr>
          <w:rFonts w:ascii="Times New Roman" w:hAnsi="Times New Roman" w:cs="Times New Roman"/>
          <w:sz w:val="24"/>
          <w:szCs w:val="24"/>
        </w:rPr>
      </w:pPr>
      <w:r w:rsidRPr="00EB4585">
        <w:rPr>
          <w:rFonts w:ascii="Times New Roman" w:hAnsi="Times New Roman" w:cs="Times New Roman"/>
          <w:sz w:val="24"/>
          <w:szCs w:val="24"/>
        </w:rPr>
        <w:t xml:space="preserve"> </w:t>
      </w:r>
      <w:proofErr w:type="gramStart"/>
      <w:r w:rsidRPr="00EB4585">
        <w:rPr>
          <w:rFonts w:ascii="Times New Roman" w:hAnsi="Times New Roman" w:cs="Times New Roman"/>
          <w:sz w:val="24"/>
          <w:szCs w:val="24"/>
        </w:rPr>
        <w:t xml:space="preserve">Мероприятие 3.2 «Соблюдение финансирования мероприятий по содержанию мест захоронений в размере, установленном нормативом расходов на содержание мест захоронений (на один га площади мест захоронений), в соответствии с Законом Московской области от 28.10.2011№ 176/2011-ОЗ "О нормативах стоимости предоставления муниципальных </w:t>
      </w:r>
      <w:proofErr w:type="spellStart"/>
      <w:r w:rsidRPr="00EB4585">
        <w:rPr>
          <w:rFonts w:ascii="Times New Roman" w:hAnsi="Times New Roman" w:cs="Times New Roman"/>
          <w:sz w:val="24"/>
          <w:szCs w:val="24"/>
        </w:rPr>
        <w:t>услух</w:t>
      </w:r>
      <w:proofErr w:type="spellEnd"/>
      <w:r w:rsidRPr="00EB4585">
        <w:rPr>
          <w:rFonts w:ascii="Times New Roman" w:hAnsi="Times New Roman" w:cs="Times New Roman"/>
          <w:sz w:val="24"/>
          <w:szCs w:val="24"/>
        </w:rPr>
        <w:t>, оказываемых за счет средств бюджетов</w:t>
      </w:r>
      <w:r w:rsidRPr="001938F3">
        <w:rPr>
          <w:rFonts w:ascii="Times New Roman" w:hAnsi="Times New Roman" w:cs="Times New Roman"/>
          <w:sz w:val="24"/>
          <w:szCs w:val="24"/>
        </w:rPr>
        <w:t xml:space="preserve"> муниципальных образований Московской области, применяемых при расчетах межбюджетных трансфертов» - 99,98%;</w:t>
      </w:r>
      <w:proofErr w:type="gramEnd"/>
    </w:p>
    <w:p w:rsidR="00EB4585" w:rsidRPr="001938F3" w:rsidRDefault="00EB4585" w:rsidP="00EB4585">
      <w:pPr>
        <w:spacing w:after="0" w:line="240" w:lineRule="auto"/>
        <w:ind w:firstLine="567"/>
        <w:rPr>
          <w:rFonts w:ascii="Times New Roman" w:hAnsi="Times New Roman" w:cs="Times New Roman"/>
          <w:sz w:val="24"/>
          <w:szCs w:val="24"/>
        </w:rPr>
      </w:pPr>
      <w:r w:rsidRPr="001938F3">
        <w:rPr>
          <w:rFonts w:ascii="Times New Roman" w:hAnsi="Times New Roman" w:cs="Times New Roman"/>
          <w:sz w:val="24"/>
          <w:szCs w:val="24"/>
        </w:rPr>
        <w:t>Мероприятие 3.3 «Ограждение кладбищ» - 83,89%;</w:t>
      </w:r>
    </w:p>
    <w:p w:rsidR="00EB4585" w:rsidRPr="001938F3" w:rsidRDefault="00EB4585" w:rsidP="00EB4585">
      <w:pPr>
        <w:spacing w:after="0" w:line="240" w:lineRule="auto"/>
        <w:ind w:firstLine="567"/>
        <w:rPr>
          <w:rFonts w:ascii="Times New Roman" w:hAnsi="Times New Roman" w:cs="Times New Roman"/>
          <w:sz w:val="24"/>
          <w:szCs w:val="24"/>
        </w:rPr>
      </w:pPr>
      <w:r w:rsidRPr="001938F3">
        <w:rPr>
          <w:rFonts w:ascii="Times New Roman" w:hAnsi="Times New Roman" w:cs="Times New Roman"/>
          <w:sz w:val="24"/>
          <w:szCs w:val="24"/>
        </w:rPr>
        <w:t>Мероприятие 3.4 «Благоустройство мест захоронения» - 92,06%.</w:t>
      </w:r>
    </w:p>
    <w:p w:rsidR="00EB4585" w:rsidRPr="00902BD6" w:rsidRDefault="00EB4585" w:rsidP="00EB4585">
      <w:pPr>
        <w:tabs>
          <w:tab w:val="left" w:pos="851"/>
        </w:tabs>
        <w:spacing w:after="0" w:line="240" w:lineRule="auto"/>
        <w:ind w:firstLine="567"/>
        <w:jc w:val="both"/>
        <w:rPr>
          <w:rFonts w:ascii="Times New Roman" w:hAnsi="Times New Roman" w:cs="Times New Roman"/>
        </w:rPr>
      </w:pPr>
      <w:r w:rsidRPr="00902BD6">
        <w:rPr>
          <w:rFonts w:ascii="Times New Roman" w:hAnsi="Times New Roman" w:cs="Times New Roman"/>
          <w:u w:val="single"/>
        </w:rPr>
        <w:t>Основное мероприятие 4</w:t>
      </w:r>
      <w:r w:rsidRPr="00902BD6">
        <w:rPr>
          <w:rFonts w:ascii="Times New Roman" w:hAnsi="Times New Roman" w:cs="Times New Roman"/>
        </w:rPr>
        <w:t xml:space="preserve"> Организация деятельности органов местного самоуправления в сфере погребения и похоронного дела </w:t>
      </w:r>
      <w:r>
        <w:rPr>
          <w:rFonts w:ascii="Times New Roman" w:hAnsi="Times New Roman" w:cs="Times New Roman"/>
        </w:rPr>
        <w:t>425,80</w:t>
      </w:r>
      <w:r w:rsidRPr="00902BD6">
        <w:rPr>
          <w:rFonts w:ascii="Times New Roman" w:hAnsi="Times New Roman" w:cs="Times New Roman"/>
        </w:rPr>
        <w:t xml:space="preserve"> тыс. рублей, в том числе по источникам:</w:t>
      </w:r>
    </w:p>
    <w:p w:rsidR="00EB4585" w:rsidRPr="00902BD6" w:rsidRDefault="00EB4585" w:rsidP="00EB4585">
      <w:pPr>
        <w:tabs>
          <w:tab w:val="left" w:pos="851"/>
        </w:tabs>
        <w:spacing w:after="0" w:line="240" w:lineRule="auto"/>
        <w:ind w:firstLine="567"/>
        <w:jc w:val="both"/>
        <w:rPr>
          <w:rFonts w:ascii="Times New Roman" w:hAnsi="Times New Roman" w:cs="Times New Roman"/>
        </w:rPr>
      </w:pPr>
      <w:r w:rsidRPr="00902BD6">
        <w:rPr>
          <w:rFonts w:ascii="Times New Roman" w:hAnsi="Times New Roman" w:cs="Times New Roman"/>
        </w:rPr>
        <w:t xml:space="preserve">- средства бюджета Ленинского муниципального района – </w:t>
      </w:r>
      <w:r>
        <w:rPr>
          <w:rFonts w:ascii="Times New Roman" w:hAnsi="Times New Roman" w:cs="Times New Roman"/>
        </w:rPr>
        <w:t>69,90</w:t>
      </w:r>
      <w:r w:rsidRPr="00902BD6">
        <w:rPr>
          <w:rFonts w:ascii="Times New Roman" w:hAnsi="Times New Roman" w:cs="Times New Roman"/>
        </w:rPr>
        <w:t xml:space="preserve"> тыс. рублей;</w:t>
      </w:r>
    </w:p>
    <w:p w:rsidR="00EB4585" w:rsidRDefault="00EB4585" w:rsidP="00EB4585">
      <w:pPr>
        <w:tabs>
          <w:tab w:val="left" w:pos="851"/>
        </w:tabs>
        <w:spacing w:after="0" w:line="240" w:lineRule="auto"/>
        <w:ind w:firstLine="567"/>
        <w:jc w:val="both"/>
        <w:rPr>
          <w:rFonts w:ascii="Times New Roman" w:hAnsi="Times New Roman" w:cs="Times New Roman"/>
        </w:rPr>
      </w:pPr>
      <w:r w:rsidRPr="00902BD6">
        <w:rPr>
          <w:rFonts w:ascii="Times New Roman" w:hAnsi="Times New Roman" w:cs="Times New Roman"/>
        </w:rPr>
        <w:t xml:space="preserve">- средства бюджета поселений Ленинского муниципального района  - </w:t>
      </w:r>
      <w:r>
        <w:rPr>
          <w:rFonts w:ascii="Times New Roman" w:hAnsi="Times New Roman" w:cs="Times New Roman"/>
        </w:rPr>
        <w:t>355,90</w:t>
      </w:r>
      <w:r w:rsidRPr="00902BD6">
        <w:rPr>
          <w:rFonts w:ascii="Times New Roman" w:hAnsi="Times New Roman" w:cs="Times New Roman"/>
        </w:rPr>
        <w:t xml:space="preserve"> тыс. рублей.</w:t>
      </w:r>
    </w:p>
    <w:p w:rsidR="00EB4585" w:rsidRPr="001938F3" w:rsidRDefault="00EB4585" w:rsidP="00EB4585">
      <w:pPr>
        <w:spacing w:after="0" w:line="240" w:lineRule="auto"/>
        <w:ind w:firstLine="567"/>
        <w:rPr>
          <w:rFonts w:ascii="Times New Roman" w:hAnsi="Times New Roman" w:cs="Times New Roman"/>
          <w:sz w:val="24"/>
          <w:szCs w:val="24"/>
        </w:rPr>
      </w:pPr>
      <w:r w:rsidRPr="001938F3">
        <w:rPr>
          <w:rFonts w:ascii="Times New Roman" w:hAnsi="Times New Roman" w:cs="Times New Roman"/>
          <w:sz w:val="24"/>
          <w:szCs w:val="24"/>
        </w:rPr>
        <w:t>Степень и результаты выполнения мероприятий:</w:t>
      </w:r>
    </w:p>
    <w:p w:rsidR="00EB4585" w:rsidRPr="001938F3" w:rsidRDefault="00EB4585" w:rsidP="00EB4585">
      <w:pPr>
        <w:spacing w:after="0" w:line="240" w:lineRule="auto"/>
        <w:ind w:firstLine="567"/>
        <w:rPr>
          <w:rFonts w:ascii="Times New Roman" w:hAnsi="Times New Roman" w:cs="Times New Roman"/>
          <w:sz w:val="24"/>
          <w:szCs w:val="24"/>
        </w:rPr>
      </w:pPr>
      <w:r w:rsidRPr="001938F3">
        <w:rPr>
          <w:rFonts w:ascii="Times New Roman" w:hAnsi="Times New Roman" w:cs="Times New Roman"/>
          <w:sz w:val="24"/>
          <w:szCs w:val="24"/>
        </w:rPr>
        <w:lastRenderedPageBreak/>
        <w:t xml:space="preserve">Мероприятие 4.1 «Транспортировка </w:t>
      </w:r>
      <w:proofErr w:type="gramStart"/>
      <w:r w:rsidRPr="001938F3">
        <w:rPr>
          <w:rFonts w:ascii="Times New Roman" w:hAnsi="Times New Roman" w:cs="Times New Roman"/>
          <w:sz w:val="24"/>
          <w:szCs w:val="24"/>
        </w:rPr>
        <w:t>умерших</w:t>
      </w:r>
      <w:proofErr w:type="gramEnd"/>
      <w:r w:rsidRPr="001938F3">
        <w:rPr>
          <w:rFonts w:ascii="Times New Roman" w:hAnsi="Times New Roman" w:cs="Times New Roman"/>
          <w:sz w:val="24"/>
          <w:szCs w:val="24"/>
        </w:rPr>
        <w:t xml:space="preserve"> в морг для производства судебно-медицинской экспертизы и патологоанатомического вскрытия» - 66,67%;</w:t>
      </w:r>
    </w:p>
    <w:p w:rsidR="00EB4585" w:rsidRPr="001938F3" w:rsidRDefault="00EB4585" w:rsidP="00EB4585">
      <w:pPr>
        <w:spacing w:after="0" w:line="240" w:lineRule="auto"/>
        <w:ind w:firstLine="567"/>
        <w:rPr>
          <w:rFonts w:ascii="Times New Roman" w:hAnsi="Times New Roman" w:cs="Times New Roman"/>
          <w:sz w:val="24"/>
          <w:szCs w:val="24"/>
        </w:rPr>
      </w:pPr>
      <w:r w:rsidRPr="001938F3">
        <w:rPr>
          <w:rFonts w:ascii="Times New Roman" w:hAnsi="Times New Roman" w:cs="Times New Roman"/>
          <w:sz w:val="24"/>
          <w:szCs w:val="24"/>
        </w:rPr>
        <w:t>Мероприятие 4.3 «Возмещение стоимости услуг согласно гарантированному перечню услуг по погребению отдельных категорий умерших» - 99,95%</w:t>
      </w:r>
    </w:p>
    <w:p w:rsidR="00EB4585" w:rsidRPr="001938F3" w:rsidRDefault="00EB4585" w:rsidP="00EB4585">
      <w:pPr>
        <w:spacing w:after="0" w:line="240" w:lineRule="auto"/>
        <w:ind w:firstLine="567"/>
        <w:rPr>
          <w:rFonts w:ascii="Times New Roman" w:hAnsi="Times New Roman" w:cs="Times New Roman"/>
          <w:sz w:val="24"/>
          <w:szCs w:val="24"/>
        </w:rPr>
      </w:pPr>
      <w:r w:rsidRPr="00505837">
        <w:rPr>
          <w:rFonts w:ascii="Times New Roman" w:hAnsi="Times New Roman" w:cs="Times New Roman"/>
          <w:sz w:val="24"/>
          <w:szCs w:val="24"/>
          <w:u w:val="single"/>
        </w:rPr>
        <w:t>Основное мероприятие 5</w:t>
      </w:r>
      <w:r w:rsidRPr="001938F3">
        <w:rPr>
          <w:rFonts w:ascii="Times New Roman" w:hAnsi="Times New Roman" w:cs="Times New Roman"/>
          <w:sz w:val="24"/>
          <w:szCs w:val="24"/>
        </w:rPr>
        <w:t xml:space="preserve"> Создание и функционирование на территории Ленинского муниципального района муниципального казенного учреждения в сфере погребения и похоронного дела по принципу: 1 муниципальный район – 1 МКУ – 10 756 тыс. рублей, в том числе по источникам:</w:t>
      </w:r>
    </w:p>
    <w:p w:rsidR="00EB4585" w:rsidRPr="001938F3" w:rsidRDefault="00EB4585" w:rsidP="00EB4585">
      <w:pPr>
        <w:spacing w:after="0" w:line="240" w:lineRule="auto"/>
        <w:ind w:firstLine="567"/>
        <w:rPr>
          <w:rFonts w:ascii="Times New Roman" w:hAnsi="Times New Roman" w:cs="Times New Roman"/>
          <w:sz w:val="24"/>
          <w:szCs w:val="24"/>
        </w:rPr>
      </w:pPr>
      <w:r w:rsidRPr="001938F3">
        <w:rPr>
          <w:rFonts w:ascii="Times New Roman" w:hAnsi="Times New Roman" w:cs="Times New Roman"/>
          <w:sz w:val="24"/>
          <w:szCs w:val="24"/>
        </w:rPr>
        <w:t>- средства бюджета Ленинского муниципального района – 4 521,00 тыс. рублей;</w:t>
      </w:r>
    </w:p>
    <w:p w:rsidR="00EB4585" w:rsidRPr="001938F3" w:rsidRDefault="00EB4585" w:rsidP="00EB4585">
      <w:pPr>
        <w:spacing w:after="0" w:line="240" w:lineRule="auto"/>
        <w:ind w:firstLine="567"/>
        <w:rPr>
          <w:rFonts w:ascii="Times New Roman" w:hAnsi="Times New Roman" w:cs="Times New Roman"/>
          <w:sz w:val="24"/>
          <w:szCs w:val="24"/>
        </w:rPr>
      </w:pPr>
      <w:r w:rsidRPr="001938F3">
        <w:rPr>
          <w:rFonts w:ascii="Times New Roman" w:hAnsi="Times New Roman" w:cs="Times New Roman"/>
          <w:sz w:val="24"/>
          <w:szCs w:val="24"/>
        </w:rPr>
        <w:t>- средства бюджета поселений Ленинского муниципального района  - 6 235,00 тыс. рублей.</w:t>
      </w:r>
    </w:p>
    <w:p w:rsidR="00EB4585" w:rsidRPr="001938F3" w:rsidRDefault="00EB4585" w:rsidP="00EB4585">
      <w:pPr>
        <w:spacing w:after="0" w:line="240" w:lineRule="auto"/>
        <w:ind w:firstLine="567"/>
        <w:rPr>
          <w:rFonts w:ascii="Times New Roman" w:hAnsi="Times New Roman" w:cs="Times New Roman"/>
          <w:sz w:val="24"/>
          <w:szCs w:val="24"/>
        </w:rPr>
      </w:pPr>
      <w:r w:rsidRPr="001938F3">
        <w:rPr>
          <w:rFonts w:ascii="Times New Roman" w:hAnsi="Times New Roman" w:cs="Times New Roman"/>
          <w:sz w:val="24"/>
          <w:szCs w:val="24"/>
        </w:rPr>
        <w:t>Степень и результаты выполнения мероприятия:</w:t>
      </w:r>
    </w:p>
    <w:p w:rsidR="00EB4585" w:rsidRDefault="00EB4585" w:rsidP="00EB4585">
      <w:pPr>
        <w:ind w:firstLine="567"/>
        <w:rPr>
          <w:rFonts w:ascii="Times New Roman" w:hAnsi="Times New Roman" w:cs="Times New Roman"/>
          <w:sz w:val="24"/>
          <w:szCs w:val="24"/>
        </w:rPr>
      </w:pPr>
      <w:r w:rsidRPr="001938F3">
        <w:rPr>
          <w:rFonts w:ascii="Times New Roman" w:hAnsi="Times New Roman" w:cs="Times New Roman"/>
          <w:sz w:val="24"/>
          <w:szCs w:val="24"/>
        </w:rPr>
        <w:t xml:space="preserve">Мероприятие 5.4 «Обеспечение деятельности муниципального казенного учреждения "Уполномоченный орган в сфере погребения и похоронного дела"» - </w:t>
      </w:r>
      <w:r>
        <w:rPr>
          <w:rFonts w:ascii="Times New Roman" w:hAnsi="Times New Roman" w:cs="Times New Roman"/>
          <w:sz w:val="24"/>
          <w:szCs w:val="24"/>
        </w:rPr>
        <w:t>90,</w:t>
      </w:r>
      <w:r w:rsidRPr="001938F3">
        <w:rPr>
          <w:rFonts w:ascii="Times New Roman" w:hAnsi="Times New Roman" w:cs="Times New Roman"/>
          <w:sz w:val="24"/>
          <w:szCs w:val="24"/>
        </w:rPr>
        <w:t>75%</w:t>
      </w:r>
    </w:p>
    <w:p w:rsidR="00EB4585" w:rsidRPr="001938F3" w:rsidRDefault="00EB4585" w:rsidP="00EB4585">
      <w:pPr>
        <w:spacing w:after="0"/>
        <w:ind w:firstLine="567"/>
        <w:rPr>
          <w:rFonts w:ascii="Times New Roman" w:hAnsi="Times New Roman" w:cs="Times New Roman"/>
          <w:b/>
          <w:sz w:val="24"/>
          <w:szCs w:val="24"/>
        </w:rPr>
      </w:pPr>
      <w:r w:rsidRPr="001938F3">
        <w:rPr>
          <w:rFonts w:ascii="Times New Roman" w:hAnsi="Times New Roman" w:cs="Times New Roman"/>
          <w:b/>
          <w:sz w:val="24"/>
          <w:szCs w:val="24"/>
        </w:rPr>
        <w:t>Оценка результатов реализации программы за 2019г.</w:t>
      </w:r>
    </w:p>
    <w:p w:rsidR="00EB4585" w:rsidRDefault="00EB4585" w:rsidP="00EB4585">
      <w:pPr>
        <w:spacing w:after="0"/>
        <w:ind w:firstLine="567"/>
        <w:rPr>
          <w:rFonts w:ascii="Times New Roman" w:hAnsi="Times New Roman" w:cs="Times New Roman"/>
          <w:sz w:val="24"/>
          <w:szCs w:val="24"/>
        </w:rPr>
      </w:pPr>
      <w:r w:rsidRPr="001938F3">
        <w:rPr>
          <w:rFonts w:ascii="Times New Roman" w:hAnsi="Times New Roman" w:cs="Times New Roman"/>
          <w:sz w:val="24"/>
          <w:szCs w:val="24"/>
        </w:rPr>
        <w:t>Достигнут</w:t>
      </w:r>
      <w:r>
        <w:rPr>
          <w:rFonts w:ascii="Times New Roman" w:hAnsi="Times New Roman" w:cs="Times New Roman"/>
          <w:sz w:val="24"/>
          <w:szCs w:val="24"/>
        </w:rPr>
        <w:t>ы</w:t>
      </w:r>
      <w:r w:rsidRPr="001938F3">
        <w:rPr>
          <w:rFonts w:ascii="Times New Roman" w:hAnsi="Times New Roman" w:cs="Times New Roman"/>
          <w:sz w:val="24"/>
          <w:szCs w:val="24"/>
        </w:rPr>
        <w:t>е значени</w:t>
      </w:r>
      <w:r>
        <w:rPr>
          <w:rFonts w:ascii="Times New Roman" w:hAnsi="Times New Roman" w:cs="Times New Roman"/>
          <w:sz w:val="24"/>
          <w:szCs w:val="24"/>
        </w:rPr>
        <w:t>я</w:t>
      </w:r>
      <w:r w:rsidRPr="001938F3">
        <w:rPr>
          <w:rFonts w:ascii="Times New Roman" w:hAnsi="Times New Roman" w:cs="Times New Roman"/>
          <w:sz w:val="24"/>
          <w:szCs w:val="24"/>
        </w:rPr>
        <w:t xml:space="preserve"> показател</w:t>
      </w:r>
      <w:r>
        <w:rPr>
          <w:rFonts w:ascii="Times New Roman" w:hAnsi="Times New Roman" w:cs="Times New Roman"/>
          <w:sz w:val="24"/>
          <w:szCs w:val="24"/>
        </w:rPr>
        <w:t>ей</w:t>
      </w:r>
      <w:r w:rsidRPr="001938F3">
        <w:rPr>
          <w:rFonts w:ascii="Times New Roman" w:hAnsi="Times New Roman" w:cs="Times New Roman"/>
          <w:sz w:val="24"/>
          <w:szCs w:val="24"/>
        </w:rPr>
        <w:t xml:space="preserve"> за 2019г.:</w:t>
      </w:r>
    </w:p>
    <w:p w:rsidR="00EB4585" w:rsidRDefault="00EB4585" w:rsidP="00EB4585">
      <w:pPr>
        <w:spacing w:after="0"/>
        <w:ind w:firstLine="567"/>
        <w:rPr>
          <w:rFonts w:ascii="Times New Roman" w:hAnsi="Times New Roman" w:cs="Times New Roman"/>
          <w:sz w:val="24"/>
          <w:szCs w:val="24"/>
        </w:rPr>
      </w:pPr>
      <w:r w:rsidRPr="001938F3">
        <w:rPr>
          <w:rFonts w:ascii="Times New Roman" w:hAnsi="Times New Roman" w:cs="Times New Roman"/>
          <w:sz w:val="24"/>
          <w:szCs w:val="24"/>
        </w:rPr>
        <w:t>Доля кладбищ, соответствующих требованиям Порядка деятельности общественных кладбищ – 52,78%;</w:t>
      </w:r>
    </w:p>
    <w:p w:rsidR="00EB4585" w:rsidRPr="001938F3" w:rsidRDefault="00EB4585" w:rsidP="00EB4585">
      <w:pPr>
        <w:spacing w:after="0"/>
        <w:ind w:firstLine="567"/>
        <w:rPr>
          <w:rFonts w:ascii="Times New Roman" w:hAnsi="Times New Roman" w:cs="Times New Roman"/>
          <w:sz w:val="24"/>
          <w:szCs w:val="24"/>
        </w:rPr>
      </w:pPr>
      <w:r w:rsidRPr="001938F3">
        <w:rPr>
          <w:rFonts w:ascii="Times New Roman" w:hAnsi="Times New Roman" w:cs="Times New Roman"/>
          <w:sz w:val="24"/>
          <w:szCs w:val="24"/>
        </w:rPr>
        <w:t>Инвентаризация мест захоронения – 100%;</w:t>
      </w:r>
    </w:p>
    <w:p w:rsidR="00EB4585" w:rsidRPr="001938F3" w:rsidRDefault="00EB4585" w:rsidP="00EB4585">
      <w:pPr>
        <w:spacing w:after="0"/>
        <w:ind w:firstLine="567"/>
        <w:rPr>
          <w:rFonts w:ascii="Times New Roman" w:hAnsi="Times New Roman" w:cs="Times New Roman"/>
          <w:sz w:val="24"/>
          <w:szCs w:val="24"/>
        </w:rPr>
      </w:pPr>
      <w:r w:rsidRPr="001938F3">
        <w:rPr>
          <w:rFonts w:ascii="Times New Roman" w:hAnsi="Times New Roman" w:cs="Times New Roman"/>
          <w:sz w:val="24"/>
          <w:szCs w:val="24"/>
        </w:rPr>
        <w:t>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 – 1 ед.</w:t>
      </w:r>
    </w:p>
    <w:p w:rsidR="001B1F6E" w:rsidRDefault="001B1F6E" w:rsidP="001B1F6E">
      <w:pPr>
        <w:spacing w:after="0" w:line="240" w:lineRule="auto"/>
        <w:jc w:val="both"/>
        <w:rPr>
          <w:rFonts w:ascii="Times New Roman" w:hAnsi="Times New Roman" w:cs="Times New Roman"/>
          <w:b/>
          <w:sz w:val="24"/>
          <w:szCs w:val="24"/>
        </w:rPr>
      </w:pPr>
      <w:r w:rsidRPr="00FD60FA">
        <w:rPr>
          <w:rFonts w:ascii="Times New Roman" w:eastAsia="Calibri" w:hAnsi="Times New Roman" w:cs="Times New Roman"/>
          <w:sz w:val="24"/>
          <w:szCs w:val="24"/>
        </w:rPr>
        <w:tab/>
      </w:r>
      <w:r w:rsidRPr="001C30B6">
        <w:rPr>
          <w:rFonts w:ascii="Times New Roman" w:hAnsi="Times New Roman" w:cs="Times New Roman"/>
          <w:b/>
          <w:sz w:val="24"/>
          <w:szCs w:val="24"/>
        </w:rPr>
        <w:t>Подпрограмма</w:t>
      </w:r>
      <w:r w:rsidR="00A227E3">
        <w:rPr>
          <w:rFonts w:ascii="Times New Roman" w:hAnsi="Times New Roman" w:cs="Times New Roman"/>
          <w:b/>
          <w:sz w:val="24"/>
          <w:szCs w:val="24"/>
        </w:rPr>
        <w:t xml:space="preserve"> </w:t>
      </w:r>
      <w:r w:rsidRPr="001C30B6">
        <w:rPr>
          <w:rFonts w:ascii="Times New Roman" w:hAnsi="Times New Roman" w:cs="Times New Roman"/>
          <w:b/>
          <w:sz w:val="24"/>
          <w:szCs w:val="24"/>
        </w:rPr>
        <w:t xml:space="preserve">3. </w:t>
      </w:r>
      <w:r w:rsidR="00A227E3">
        <w:rPr>
          <w:rFonts w:ascii="Times New Roman" w:hAnsi="Times New Roman" w:cs="Times New Roman"/>
          <w:b/>
          <w:sz w:val="24"/>
          <w:szCs w:val="24"/>
        </w:rPr>
        <w:t>«</w:t>
      </w:r>
      <w:r w:rsidRPr="001C30B6">
        <w:rPr>
          <w:rFonts w:ascii="Times New Roman" w:hAnsi="Times New Roman" w:cs="Times New Roman"/>
          <w:b/>
          <w:sz w:val="24"/>
          <w:szCs w:val="24"/>
        </w:rPr>
        <w:t>Развитие конкуренции на территории Ленинского муниципального района</w:t>
      </w:r>
      <w:r w:rsidR="00A227E3">
        <w:rPr>
          <w:rFonts w:ascii="Times New Roman" w:hAnsi="Times New Roman" w:cs="Times New Roman"/>
          <w:b/>
          <w:sz w:val="24"/>
          <w:szCs w:val="24"/>
        </w:rPr>
        <w:t>»</w:t>
      </w:r>
      <w:r w:rsidRPr="001C30B6">
        <w:rPr>
          <w:rFonts w:ascii="Times New Roman" w:hAnsi="Times New Roman" w:cs="Times New Roman"/>
          <w:b/>
          <w:sz w:val="24"/>
          <w:szCs w:val="24"/>
        </w:rPr>
        <w:t>.</w:t>
      </w:r>
    </w:p>
    <w:p w:rsidR="006E6478" w:rsidRPr="000C4D66" w:rsidRDefault="006E6478" w:rsidP="006E6478">
      <w:pPr>
        <w:tabs>
          <w:tab w:val="left" w:pos="1932"/>
        </w:tabs>
        <w:spacing w:after="0" w:line="240" w:lineRule="auto"/>
        <w:ind w:firstLine="709"/>
        <w:jc w:val="both"/>
        <w:rPr>
          <w:rFonts w:ascii="Times New Roman" w:hAnsi="Times New Roman" w:cs="Times New Roman"/>
          <w:sz w:val="24"/>
          <w:szCs w:val="24"/>
        </w:rPr>
      </w:pPr>
      <w:r w:rsidRPr="000C4D66">
        <w:rPr>
          <w:rFonts w:ascii="Times New Roman" w:hAnsi="Times New Roman" w:cs="Times New Roman"/>
          <w:sz w:val="24"/>
          <w:szCs w:val="24"/>
        </w:rPr>
        <w:t>При осуществлении закупок в 201</w:t>
      </w:r>
      <w:r w:rsidR="00EB4585">
        <w:rPr>
          <w:rFonts w:ascii="Times New Roman" w:hAnsi="Times New Roman" w:cs="Times New Roman"/>
          <w:sz w:val="24"/>
          <w:szCs w:val="24"/>
        </w:rPr>
        <w:t>9</w:t>
      </w:r>
      <w:r w:rsidRPr="000C4D66">
        <w:rPr>
          <w:rFonts w:ascii="Times New Roman" w:hAnsi="Times New Roman" w:cs="Times New Roman"/>
          <w:sz w:val="24"/>
          <w:szCs w:val="24"/>
        </w:rPr>
        <w:t xml:space="preserve"> году достигнуты следующие показатели, характеризующие достижение цели по реализации Подпрограммы:</w:t>
      </w:r>
    </w:p>
    <w:p w:rsidR="006E6478" w:rsidRPr="000C4D66" w:rsidRDefault="006E6478" w:rsidP="006E6478">
      <w:pPr>
        <w:spacing w:after="0" w:line="240" w:lineRule="auto"/>
        <w:ind w:firstLine="708"/>
        <w:jc w:val="both"/>
        <w:rPr>
          <w:rFonts w:ascii="Times New Roman" w:hAnsi="Times New Roman" w:cs="Times New Roman"/>
          <w:sz w:val="24"/>
          <w:szCs w:val="24"/>
        </w:rPr>
      </w:pPr>
      <w:r w:rsidRPr="000C4D66">
        <w:rPr>
          <w:rFonts w:ascii="Times New Roman" w:hAnsi="Times New Roman" w:cs="Times New Roman"/>
          <w:sz w:val="24"/>
          <w:szCs w:val="24"/>
        </w:rPr>
        <w:t xml:space="preserve">- Доля обоснованных, частично обоснованных жалоб в Федеральную антимонопольную службу (ФАС России) (от общего количества опубликованных торгов) - </w:t>
      </w:r>
      <w:r w:rsidR="00EB4585">
        <w:rPr>
          <w:rFonts w:ascii="Times New Roman" w:hAnsi="Times New Roman" w:cs="Times New Roman"/>
          <w:sz w:val="24"/>
          <w:szCs w:val="24"/>
        </w:rPr>
        <w:t>2</w:t>
      </w:r>
      <w:r w:rsidRPr="000C4D66">
        <w:rPr>
          <w:rFonts w:ascii="Times New Roman" w:hAnsi="Times New Roman" w:cs="Times New Roman"/>
          <w:sz w:val="24"/>
          <w:szCs w:val="24"/>
        </w:rPr>
        <w:t>,</w:t>
      </w:r>
      <w:r w:rsidR="00EB4585">
        <w:rPr>
          <w:rFonts w:ascii="Times New Roman" w:hAnsi="Times New Roman" w:cs="Times New Roman"/>
          <w:sz w:val="24"/>
          <w:szCs w:val="24"/>
        </w:rPr>
        <w:t>61</w:t>
      </w:r>
      <w:r>
        <w:rPr>
          <w:rFonts w:ascii="Times New Roman" w:hAnsi="Times New Roman" w:cs="Times New Roman"/>
          <w:sz w:val="24"/>
          <w:szCs w:val="24"/>
        </w:rPr>
        <w:t xml:space="preserve"> (планируемое значение – </w:t>
      </w:r>
      <w:r w:rsidR="00EB4585">
        <w:rPr>
          <w:rFonts w:ascii="Times New Roman" w:hAnsi="Times New Roman" w:cs="Times New Roman"/>
          <w:sz w:val="24"/>
          <w:szCs w:val="24"/>
        </w:rPr>
        <w:t>3</w:t>
      </w:r>
      <w:r>
        <w:rPr>
          <w:rFonts w:ascii="Times New Roman" w:hAnsi="Times New Roman" w:cs="Times New Roman"/>
          <w:sz w:val="24"/>
          <w:szCs w:val="24"/>
        </w:rPr>
        <w:t>,</w:t>
      </w:r>
      <w:r w:rsidR="00EB4585">
        <w:rPr>
          <w:rFonts w:ascii="Times New Roman" w:hAnsi="Times New Roman" w:cs="Times New Roman"/>
          <w:sz w:val="24"/>
          <w:szCs w:val="24"/>
        </w:rPr>
        <w:t>6</w:t>
      </w:r>
      <w:r>
        <w:rPr>
          <w:rFonts w:ascii="Times New Roman" w:hAnsi="Times New Roman" w:cs="Times New Roman"/>
          <w:sz w:val="24"/>
          <w:szCs w:val="24"/>
        </w:rPr>
        <w:t>%)</w:t>
      </w:r>
      <w:r w:rsidRPr="000C4D66">
        <w:rPr>
          <w:rFonts w:ascii="Times New Roman" w:hAnsi="Times New Roman" w:cs="Times New Roman"/>
          <w:sz w:val="24"/>
          <w:szCs w:val="24"/>
        </w:rPr>
        <w:t>;</w:t>
      </w:r>
    </w:p>
    <w:p w:rsidR="006E6478" w:rsidRDefault="006E6478" w:rsidP="006E6478">
      <w:pPr>
        <w:spacing w:after="0" w:line="240" w:lineRule="auto"/>
        <w:ind w:firstLine="708"/>
        <w:jc w:val="both"/>
        <w:rPr>
          <w:rFonts w:ascii="Times New Roman" w:hAnsi="Times New Roman" w:cs="Times New Roman"/>
          <w:sz w:val="24"/>
          <w:szCs w:val="24"/>
        </w:rPr>
      </w:pPr>
      <w:r w:rsidRPr="000C4D66">
        <w:rPr>
          <w:rFonts w:ascii="Times New Roman" w:hAnsi="Times New Roman" w:cs="Times New Roman"/>
          <w:sz w:val="24"/>
          <w:szCs w:val="24"/>
        </w:rPr>
        <w:t>- Доля экономии бюджетных денежных сре</w:t>
      </w:r>
      <w:proofErr w:type="gramStart"/>
      <w:r w:rsidRPr="000C4D66">
        <w:rPr>
          <w:rFonts w:ascii="Times New Roman" w:hAnsi="Times New Roman" w:cs="Times New Roman"/>
          <w:sz w:val="24"/>
          <w:szCs w:val="24"/>
        </w:rPr>
        <w:t>дств в р</w:t>
      </w:r>
      <w:proofErr w:type="gramEnd"/>
      <w:r w:rsidRPr="000C4D66">
        <w:rPr>
          <w:rFonts w:ascii="Times New Roman" w:hAnsi="Times New Roman" w:cs="Times New Roman"/>
          <w:sz w:val="24"/>
          <w:szCs w:val="24"/>
        </w:rPr>
        <w:t xml:space="preserve">езультате проведения торгов от общей суммы объявленных торгов – </w:t>
      </w:r>
      <w:r w:rsidR="00EB4585">
        <w:rPr>
          <w:rFonts w:ascii="Times New Roman" w:hAnsi="Times New Roman" w:cs="Times New Roman"/>
          <w:sz w:val="24"/>
          <w:szCs w:val="24"/>
        </w:rPr>
        <w:t>6</w:t>
      </w:r>
      <w:r w:rsidRPr="000C4D66">
        <w:rPr>
          <w:rFonts w:ascii="Times New Roman" w:hAnsi="Times New Roman" w:cs="Times New Roman"/>
          <w:sz w:val="24"/>
          <w:szCs w:val="24"/>
        </w:rPr>
        <w:t>,</w:t>
      </w:r>
      <w:r w:rsidR="00EB4585">
        <w:rPr>
          <w:rFonts w:ascii="Times New Roman" w:hAnsi="Times New Roman" w:cs="Times New Roman"/>
          <w:sz w:val="24"/>
          <w:szCs w:val="24"/>
        </w:rPr>
        <w:t>1</w:t>
      </w:r>
      <w:r>
        <w:rPr>
          <w:rFonts w:ascii="Times New Roman" w:hAnsi="Times New Roman" w:cs="Times New Roman"/>
          <w:sz w:val="24"/>
          <w:szCs w:val="24"/>
        </w:rPr>
        <w:t>1</w:t>
      </w:r>
      <w:r w:rsidRPr="000C4D66">
        <w:rPr>
          <w:rFonts w:ascii="Times New Roman" w:hAnsi="Times New Roman" w:cs="Times New Roman"/>
          <w:sz w:val="24"/>
          <w:szCs w:val="24"/>
        </w:rPr>
        <w:t>%</w:t>
      </w:r>
      <w:r>
        <w:rPr>
          <w:rFonts w:ascii="Times New Roman" w:hAnsi="Times New Roman" w:cs="Times New Roman"/>
          <w:sz w:val="24"/>
          <w:szCs w:val="24"/>
        </w:rPr>
        <w:t xml:space="preserve"> (планируемое значение – 1</w:t>
      </w:r>
      <w:r w:rsidR="00EB4585">
        <w:rPr>
          <w:rFonts w:ascii="Times New Roman" w:hAnsi="Times New Roman" w:cs="Times New Roman"/>
          <w:sz w:val="24"/>
          <w:szCs w:val="24"/>
        </w:rPr>
        <w:t>0</w:t>
      </w:r>
      <w:r>
        <w:rPr>
          <w:rFonts w:ascii="Times New Roman" w:hAnsi="Times New Roman" w:cs="Times New Roman"/>
          <w:sz w:val="24"/>
          <w:szCs w:val="24"/>
        </w:rPr>
        <w:t>,0%)</w:t>
      </w:r>
      <w:r w:rsidRPr="000C4D66">
        <w:rPr>
          <w:rFonts w:ascii="Times New Roman" w:hAnsi="Times New Roman" w:cs="Times New Roman"/>
          <w:sz w:val="24"/>
          <w:szCs w:val="24"/>
        </w:rPr>
        <w:t>;</w:t>
      </w:r>
    </w:p>
    <w:p w:rsidR="006E6478" w:rsidRPr="000C4D66" w:rsidRDefault="006E6478" w:rsidP="006E64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 </w:t>
      </w:r>
      <w:r w:rsidR="00EB4585">
        <w:rPr>
          <w:rFonts w:ascii="Times New Roman" w:hAnsi="Times New Roman" w:cs="Times New Roman"/>
          <w:sz w:val="24"/>
          <w:szCs w:val="24"/>
        </w:rPr>
        <w:t>61</w:t>
      </w:r>
      <w:r>
        <w:rPr>
          <w:rFonts w:ascii="Times New Roman" w:hAnsi="Times New Roman" w:cs="Times New Roman"/>
          <w:sz w:val="24"/>
          <w:szCs w:val="24"/>
        </w:rPr>
        <w:t>,</w:t>
      </w:r>
      <w:r w:rsidR="00EB4585">
        <w:rPr>
          <w:rFonts w:ascii="Times New Roman" w:hAnsi="Times New Roman" w:cs="Times New Roman"/>
          <w:sz w:val="24"/>
          <w:szCs w:val="24"/>
        </w:rPr>
        <w:t>9</w:t>
      </w:r>
      <w:r>
        <w:rPr>
          <w:rFonts w:ascii="Times New Roman" w:hAnsi="Times New Roman" w:cs="Times New Roman"/>
          <w:sz w:val="24"/>
          <w:szCs w:val="24"/>
        </w:rPr>
        <w:t xml:space="preserve">1%. </w:t>
      </w:r>
      <w:r>
        <w:rPr>
          <w:rFonts w:ascii="Times New Roman" w:hAnsi="Times New Roman" w:cs="Times New Roman"/>
        </w:rPr>
        <w:t>В 201</w:t>
      </w:r>
      <w:r w:rsidR="00EB4585">
        <w:rPr>
          <w:rFonts w:ascii="Times New Roman" w:hAnsi="Times New Roman" w:cs="Times New Roman"/>
        </w:rPr>
        <w:t>9</w:t>
      </w:r>
      <w:r>
        <w:rPr>
          <w:rFonts w:ascii="Times New Roman" w:hAnsi="Times New Roman" w:cs="Times New Roman"/>
        </w:rPr>
        <w:t xml:space="preserve"> году этот показатель почти в </w:t>
      </w:r>
      <w:r w:rsidR="00EB4585">
        <w:rPr>
          <w:rFonts w:ascii="Times New Roman" w:hAnsi="Times New Roman" w:cs="Times New Roman"/>
        </w:rPr>
        <w:t>2,3</w:t>
      </w:r>
      <w:r>
        <w:rPr>
          <w:rFonts w:ascii="Times New Roman" w:hAnsi="Times New Roman" w:cs="Times New Roman"/>
        </w:rPr>
        <w:t xml:space="preserve"> раза превысил минимальное требование законодательства Российской Федерации.</w:t>
      </w:r>
    </w:p>
    <w:p w:rsidR="006E6478" w:rsidRPr="008C2331" w:rsidRDefault="006E6478" w:rsidP="006E6478">
      <w:pPr>
        <w:spacing w:after="0" w:line="240" w:lineRule="auto"/>
        <w:ind w:firstLine="708"/>
        <w:jc w:val="both"/>
        <w:rPr>
          <w:rFonts w:ascii="Times New Roman" w:hAnsi="Times New Roman" w:cs="Times New Roman"/>
          <w:sz w:val="24"/>
          <w:szCs w:val="24"/>
        </w:rPr>
      </w:pPr>
      <w:r w:rsidRPr="000C4D66">
        <w:rPr>
          <w:rFonts w:ascii="Times New Roman" w:hAnsi="Times New Roman" w:cs="Times New Roman"/>
          <w:sz w:val="24"/>
          <w:szCs w:val="24"/>
        </w:rPr>
        <w:t xml:space="preserve">- </w:t>
      </w:r>
      <w:r w:rsidRPr="008C2331">
        <w:rPr>
          <w:rFonts w:ascii="Times New Roman" w:hAnsi="Times New Roman" w:cs="Times New Roman"/>
          <w:sz w:val="24"/>
          <w:szCs w:val="24"/>
        </w:rPr>
        <w:t xml:space="preserve">Доля несостоявшихся торгов от общего количества объявленных торгов – </w:t>
      </w:r>
      <w:r w:rsidR="00EB4585">
        <w:rPr>
          <w:rFonts w:ascii="Times New Roman" w:hAnsi="Times New Roman" w:cs="Times New Roman"/>
          <w:sz w:val="24"/>
          <w:szCs w:val="24"/>
        </w:rPr>
        <w:t>18</w:t>
      </w:r>
      <w:r w:rsidRPr="008C2331">
        <w:rPr>
          <w:rFonts w:ascii="Times New Roman" w:hAnsi="Times New Roman" w:cs="Times New Roman"/>
          <w:sz w:val="24"/>
          <w:szCs w:val="24"/>
        </w:rPr>
        <w:t>,</w:t>
      </w:r>
      <w:r w:rsidR="00EB4585">
        <w:rPr>
          <w:rFonts w:ascii="Times New Roman" w:hAnsi="Times New Roman" w:cs="Times New Roman"/>
          <w:sz w:val="24"/>
          <w:szCs w:val="24"/>
        </w:rPr>
        <w:t>94</w:t>
      </w:r>
      <w:r w:rsidRPr="008C2331">
        <w:rPr>
          <w:rFonts w:ascii="Times New Roman" w:hAnsi="Times New Roman" w:cs="Times New Roman"/>
          <w:sz w:val="24"/>
          <w:szCs w:val="24"/>
        </w:rPr>
        <w:t xml:space="preserve">%, планируемое значение </w:t>
      </w:r>
      <w:r w:rsidR="00EB4585">
        <w:rPr>
          <w:rFonts w:ascii="Times New Roman" w:hAnsi="Times New Roman" w:cs="Times New Roman"/>
          <w:sz w:val="24"/>
          <w:szCs w:val="24"/>
        </w:rPr>
        <w:t>–</w:t>
      </w:r>
      <w:r w:rsidRPr="008C2331">
        <w:rPr>
          <w:rFonts w:ascii="Times New Roman" w:hAnsi="Times New Roman" w:cs="Times New Roman"/>
          <w:sz w:val="24"/>
          <w:szCs w:val="24"/>
        </w:rPr>
        <w:t xml:space="preserve"> 40</w:t>
      </w:r>
      <w:r w:rsidR="00EB4585">
        <w:rPr>
          <w:rFonts w:ascii="Times New Roman" w:hAnsi="Times New Roman" w:cs="Times New Roman"/>
          <w:sz w:val="24"/>
          <w:szCs w:val="24"/>
        </w:rPr>
        <w:t>,0</w:t>
      </w:r>
      <w:r w:rsidRPr="008C2331">
        <w:rPr>
          <w:rFonts w:ascii="Times New Roman" w:hAnsi="Times New Roman" w:cs="Times New Roman"/>
          <w:sz w:val="24"/>
          <w:szCs w:val="24"/>
        </w:rPr>
        <w:t>%</w:t>
      </w:r>
      <w:r>
        <w:rPr>
          <w:rFonts w:ascii="Times New Roman" w:hAnsi="Times New Roman" w:cs="Times New Roman"/>
          <w:sz w:val="24"/>
          <w:szCs w:val="24"/>
        </w:rPr>
        <w:t>;</w:t>
      </w:r>
      <w:r w:rsidRPr="008C2331">
        <w:rPr>
          <w:rFonts w:ascii="Times New Roman" w:hAnsi="Times New Roman" w:cs="Times New Roman"/>
          <w:sz w:val="24"/>
          <w:szCs w:val="24"/>
        </w:rPr>
        <w:t xml:space="preserve"> </w:t>
      </w:r>
    </w:p>
    <w:p w:rsidR="006E6478" w:rsidRPr="008C2331" w:rsidRDefault="006E6478" w:rsidP="006E6478">
      <w:pPr>
        <w:spacing w:after="0" w:line="240" w:lineRule="auto"/>
        <w:ind w:firstLine="708"/>
        <w:jc w:val="both"/>
        <w:rPr>
          <w:rFonts w:ascii="Times New Roman" w:hAnsi="Times New Roman" w:cs="Times New Roman"/>
          <w:sz w:val="24"/>
          <w:szCs w:val="24"/>
        </w:rPr>
      </w:pPr>
      <w:r w:rsidRPr="008C2331">
        <w:rPr>
          <w:rFonts w:ascii="Times New Roman" w:hAnsi="Times New Roman" w:cs="Times New Roman"/>
          <w:sz w:val="24"/>
          <w:szCs w:val="24"/>
        </w:rPr>
        <w:t xml:space="preserve">- Среднее количество участников на торгах – </w:t>
      </w:r>
      <w:r w:rsidR="00EB4585">
        <w:rPr>
          <w:rFonts w:ascii="Times New Roman" w:hAnsi="Times New Roman" w:cs="Times New Roman"/>
          <w:sz w:val="24"/>
          <w:szCs w:val="24"/>
        </w:rPr>
        <w:t>3,92</w:t>
      </w:r>
      <w:r w:rsidRPr="008C2331">
        <w:rPr>
          <w:rFonts w:ascii="Times New Roman" w:hAnsi="Times New Roman" w:cs="Times New Roman"/>
          <w:sz w:val="24"/>
          <w:szCs w:val="24"/>
        </w:rPr>
        <w:t xml:space="preserve"> участников в одной процедуре (планируемое значение – </w:t>
      </w:r>
      <w:r w:rsidR="00EB4585">
        <w:rPr>
          <w:rFonts w:ascii="Times New Roman" w:hAnsi="Times New Roman" w:cs="Times New Roman"/>
          <w:sz w:val="24"/>
          <w:szCs w:val="24"/>
        </w:rPr>
        <w:t>3</w:t>
      </w:r>
      <w:r w:rsidRPr="008C2331">
        <w:rPr>
          <w:rFonts w:ascii="Times New Roman" w:hAnsi="Times New Roman" w:cs="Times New Roman"/>
          <w:sz w:val="24"/>
          <w:szCs w:val="24"/>
        </w:rPr>
        <w:t>,4 участников в одной процедуре)</w:t>
      </w:r>
      <w:r>
        <w:rPr>
          <w:rFonts w:ascii="Times New Roman" w:hAnsi="Times New Roman" w:cs="Times New Roman"/>
          <w:sz w:val="24"/>
          <w:szCs w:val="24"/>
        </w:rPr>
        <w:t>.</w:t>
      </w:r>
    </w:p>
    <w:p w:rsidR="001B1F6E" w:rsidRDefault="001B1F6E" w:rsidP="001B1F6E">
      <w:pPr>
        <w:spacing w:after="0" w:line="240" w:lineRule="auto"/>
        <w:ind w:firstLine="708"/>
        <w:jc w:val="both"/>
        <w:rPr>
          <w:rFonts w:ascii="Times New Roman" w:hAnsi="Times New Roman" w:cs="Times New Roman"/>
          <w:b/>
          <w:sz w:val="24"/>
          <w:szCs w:val="24"/>
        </w:rPr>
      </w:pPr>
      <w:r w:rsidRPr="00110ACB">
        <w:rPr>
          <w:rFonts w:ascii="Times New Roman" w:hAnsi="Times New Roman" w:cs="Times New Roman"/>
          <w:b/>
          <w:sz w:val="24"/>
          <w:szCs w:val="24"/>
        </w:rPr>
        <w:t>Подпрограмма</w:t>
      </w:r>
      <w:r>
        <w:rPr>
          <w:rFonts w:ascii="Times New Roman" w:hAnsi="Times New Roman" w:cs="Times New Roman"/>
          <w:b/>
          <w:sz w:val="24"/>
          <w:szCs w:val="24"/>
        </w:rPr>
        <w:t xml:space="preserve"> </w:t>
      </w:r>
      <w:r w:rsidRPr="00110ACB">
        <w:rPr>
          <w:rFonts w:ascii="Times New Roman" w:hAnsi="Times New Roman" w:cs="Times New Roman"/>
          <w:b/>
          <w:sz w:val="24"/>
          <w:szCs w:val="24"/>
        </w:rPr>
        <w:t>4. «Создание условий для устойчивого экономического развития Ленинского муниципального района».</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За 2019 год в Ленинском муниципальном районе привлечено инвестиций в основной капитал за счет всех источников финансирования (в ценах соответствующих лет) в размере 36,9 млрд. руб.  </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Снижение данного показателя произошло за счет уменьшения объема инвестиций в жилищное строительство на 13%.</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Структура инвестиций в основной капитал, складывается из инвестиций </w:t>
      </w:r>
      <w:proofErr w:type="gramStart"/>
      <w:r w:rsidRPr="00CF3C3C">
        <w:rPr>
          <w:rFonts w:ascii="Times New Roman" w:eastAsia="Times New Roman" w:hAnsi="Times New Roman" w:cs="Times New Roman"/>
          <w:sz w:val="24"/>
          <w:szCs w:val="24"/>
          <w:lang w:eastAsia="ru-RU"/>
        </w:rPr>
        <w:t>в</w:t>
      </w:r>
      <w:proofErr w:type="gramEnd"/>
      <w:r w:rsidRPr="00CF3C3C">
        <w:rPr>
          <w:rFonts w:ascii="Times New Roman" w:eastAsia="Times New Roman" w:hAnsi="Times New Roman" w:cs="Times New Roman"/>
          <w:sz w:val="24"/>
          <w:szCs w:val="24"/>
          <w:lang w:eastAsia="ru-RU"/>
        </w:rPr>
        <w:t>:</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 - жилищное строительство – 70% </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lastRenderedPageBreak/>
        <w:t xml:space="preserve"> - промышленность 10%</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 - торговлю  - 11%</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 другие отрасли - 9%. </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Инвестиционный портфель Ленинского муниципального района на 2020-2021 годы состоит из 14,5 млрд. руб. проектов с общим объемом инвестиций – млрд. руб. Реализация данных инвестиционных проектов позволит создать более 5,5 тыс. новых рабочих мест.</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Наиболее крупные инвестиционные проекты</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b/>
          <w:sz w:val="24"/>
          <w:szCs w:val="24"/>
          <w:lang w:eastAsia="ru-RU"/>
        </w:rPr>
      </w:pPr>
      <w:r w:rsidRPr="00CF3C3C">
        <w:rPr>
          <w:rFonts w:ascii="Times New Roman" w:eastAsia="Times New Roman" w:hAnsi="Times New Roman" w:cs="Times New Roman"/>
          <w:b/>
          <w:sz w:val="24"/>
          <w:szCs w:val="24"/>
          <w:lang w:eastAsia="ru-RU"/>
        </w:rPr>
        <w:t>ПРОМЫШЛЕННОСТЬ</w:t>
      </w:r>
    </w:p>
    <w:tbl>
      <w:tblPr>
        <w:tblStyle w:val="a6"/>
        <w:tblW w:w="10490" w:type="dxa"/>
        <w:tblInd w:w="-856" w:type="dxa"/>
        <w:tblLayout w:type="fixed"/>
        <w:tblLook w:val="04A0" w:firstRow="1" w:lastRow="0" w:firstColumn="1" w:lastColumn="0" w:noHBand="0" w:noVBand="1"/>
      </w:tblPr>
      <w:tblGrid>
        <w:gridCol w:w="549"/>
        <w:gridCol w:w="2490"/>
        <w:gridCol w:w="3876"/>
        <w:gridCol w:w="1523"/>
        <w:gridCol w:w="1101"/>
        <w:gridCol w:w="951"/>
      </w:tblGrid>
      <w:tr w:rsidR="00CF3C3C" w:rsidRPr="00F57DE0" w:rsidTr="00964170">
        <w:trPr>
          <w:trHeight w:val="1002"/>
        </w:trPr>
        <w:tc>
          <w:tcPr>
            <w:tcW w:w="549" w:type="dxa"/>
            <w:hideMark/>
          </w:tcPr>
          <w:p w:rsidR="00CF3C3C" w:rsidRPr="007E3809" w:rsidRDefault="00CF3C3C" w:rsidP="00964170">
            <w:pPr>
              <w:jc w:val="center"/>
              <w:rPr>
                <w:rFonts w:ascii="Times New Roman" w:eastAsia="Times New Roman" w:hAnsi="Times New Roman"/>
                <w:b/>
                <w:bCs/>
                <w:color w:val="000000"/>
                <w:sz w:val="21"/>
                <w:szCs w:val="21"/>
                <w:lang w:eastAsia="ru-RU"/>
              </w:rPr>
            </w:pPr>
            <w:r w:rsidRPr="007E3809">
              <w:rPr>
                <w:rFonts w:ascii="Times New Roman" w:eastAsia="Times New Roman" w:hAnsi="Times New Roman"/>
                <w:b/>
                <w:bCs/>
                <w:color w:val="000000"/>
                <w:sz w:val="21"/>
                <w:szCs w:val="21"/>
                <w:lang w:eastAsia="ru-RU"/>
              </w:rPr>
              <w:t>№</w:t>
            </w:r>
          </w:p>
        </w:tc>
        <w:tc>
          <w:tcPr>
            <w:tcW w:w="2490" w:type="dxa"/>
            <w:hideMark/>
          </w:tcPr>
          <w:p w:rsidR="00CF3C3C" w:rsidRPr="007E3809" w:rsidRDefault="00CF3C3C" w:rsidP="00964170">
            <w:pPr>
              <w:jc w:val="center"/>
              <w:rPr>
                <w:rFonts w:ascii="Times New Roman" w:eastAsia="Times New Roman" w:hAnsi="Times New Roman"/>
                <w:b/>
                <w:bCs/>
                <w:color w:val="000000"/>
                <w:sz w:val="21"/>
                <w:szCs w:val="21"/>
                <w:lang w:eastAsia="ru-RU"/>
              </w:rPr>
            </w:pPr>
            <w:r w:rsidRPr="007E3809">
              <w:rPr>
                <w:rFonts w:ascii="Times New Roman" w:eastAsia="Times New Roman" w:hAnsi="Times New Roman"/>
                <w:b/>
                <w:bCs/>
                <w:color w:val="000000"/>
                <w:sz w:val="21"/>
                <w:szCs w:val="21"/>
                <w:lang w:eastAsia="ru-RU"/>
              </w:rPr>
              <w:t xml:space="preserve">Наименование проекта/инвестора </w:t>
            </w:r>
          </w:p>
        </w:tc>
        <w:tc>
          <w:tcPr>
            <w:tcW w:w="3876" w:type="dxa"/>
            <w:hideMark/>
          </w:tcPr>
          <w:p w:rsidR="00CF3C3C" w:rsidRPr="007E3809" w:rsidRDefault="00CF3C3C" w:rsidP="00964170">
            <w:pPr>
              <w:jc w:val="center"/>
              <w:rPr>
                <w:rFonts w:ascii="Times New Roman" w:eastAsia="Times New Roman" w:hAnsi="Times New Roman"/>
                <w:b/>
                <w:bCs/>
                <w:color w:val="000000"/>
                <w:sz w:val="21"/>
                <w:szCs w:val="21"/>
                <w:lang w:eastAsia="ru-RU"/>
              </w:rPr>
            </w:pPr>
            <w:r w:rsidRPr="007E3809">
              <w:rPr>
                <w:rFonts w:ascii="Times New Roman" w:eastAsia="Times New Roman" w:hAnsi="Times New Roman"/>
                <w:b/>
                <w:bCs/>
                <w:color w:val="000000"/>
                <w:sz w:val="21"/>
                <w:szCs w:val="21"/>
                <w:lang w:eastAsia="ru-RU"/>
              </w:rPr>
              <w:t>Описание проекта</w:t>
            </w:r>
          </w:p>
        </w:tc>
        <w:tc>
          <w:tcPr>
            <w:tcW w:w="1523" w:type="dxa"/>
            <w:hideMark/>
          </w:tcPr>
          <w:p w:rsidR="00CF3C3C" w:rsidRPr="007E3809" w:rsidRDefault="00CF3C3C" w:rsidP="00964170">
            <w:pPr>
              <w:ind w:left="127" w:hanging="127"/>
              <w:jc w:val="center"/>
              <w:rPr>
                <w:rFonts w:ascii="Times New Roman" w:eastAsia="Times New Roman" w:hAnsi="Times New Roman"/>
                <w:b/>
                <w:bCs/>
                <w:color w:val="000000"/>
                <w:sz w:val="21"/>
                <w:szCs w:val="21"/>
                <w:lang w:eastAsia="ru-RU"/>
              </w:rPr>
            </w:pPr>
            <w:r w:rsidRPr="007E3809">
              <w:rPr>
                <w:rFonts w:ascii="Times New Roman" w:eastAsia="Times New Roman" w:hAnsi="Times New Roman"/>
                <w:b/>
                <w:bCs/>
                <w:color w:val="000000"/>
                <w:sz w:val="21"/>
                <w:szCs w:val="21"/>
                <w:lang w:eastAsia="ru-RU"/>
              </w:rPr>
              <w:t>Дата окончания строительства</w:t>
            </w:r>
          </w:p>
          <w:p w:rsidR="00CF3C3C" w:rsidRPr="007E3809" w:rsidRDefault="00CF3C3C" w:rsidP="00964170">
            <w:pPr>
              <w:ind w:left="-185" w:firstLine="185"/>
              <w:rPr>
                <w:rFonts w:ascii="Times New Roman" w:eastAsia="Times New Roman" w:hAnsi="Times New Roman"/>
                <w:b/>
                <w:bCs/>
                <w:color w:val="000000"/>
                <w:sz w:val="21"/>
                <w:szCs w:val="21"/>
                <w:lang w:eastAsia="ru-RU"/>
              </w:rPr>
            </w:pPr>
          </w:p>
        </w:tc>
        <w:tc>
          <w:tcPr>
            <w:tcW w:w="1101" w:type="dxa"/>
            <w:hideMark/>
          </w:tcPr>
          <w:p w:rsidR="00CF3C3C" w:rsidRPr="007E3809" w:rsidRDefault="00CF3C3C" w:rsidP="00964170">
            <w:pPr>
              <w:jc w:val="center"/>
              <w:rPr>
                <w:rFonts w:ascii="Times New Roman" w:eastAsia="Times New Roman" w:hAnsi="Times New Roman"/>
                <w:b/>
                <w:bCs/>
                <w:color w:val="000000"/>
                <w:sz w:val="21"/>
                <w:szCs w:val="21"/>
                <w:lang w:eastAsia="ru-RU"/>
              </w:rPr>
            </w:pPr>
            <w:r w:rsidRPr="007E3809">
              <w:rPr>
                <w:rFonts w:ascii="Times New Roman" w:eastAsia="Times New Roman" w:hAnsi="Times New Roman"/>
                <w:b/>
                <w:bCs/>
                <w:color w:val="000000"/>
                <w:sz w:val="21"/>
                <w:szCs w:val="21"/>
                <w:lang w:eastAsia="ru-RU"/>
              </w:rPr>
              <w:t>Количество создаваемых рабочих мест по проекту, чел.</w:t>
            </w:r>
          </w:p>
        </w:tc>
        <w:tc>
          <w:tcPr>
            <w:tcW w:w="951" w:type="dxa"/>
            <w:hideMark/>
          </w:tcPr>
          <w:p w:rsidR="00CF3C3C" w:rsidRPr="007E3809" w:rsidRDefault="00CF3C3C" w:rsidP="00964170">
            <w:pPr>
              <w:jc w:val="center"/>
              <w:rPr>
                <w:rFonts w:ascii="Times New Roman" w:eastAsia="Times New Roman" w:hAnsi="Times New Roman"/>
                <w:b/>
                <w:bCs/>
                <w:color w:val="000000"/>
                <w:sz w:val="21"/>
                <w:szCs w:val="21"/>
                <w:lang w:eastAsia="ru-RU"/>
              </w:rPr>
            </w:pPr>
            <w:r w:rsidRPr="007E3809">
              <w:rPr>
                <w:rFonts w:ascii="Times New Roman" w:eastAsia="Times New Roman" w:hAnsi="Times New Roman"/>
                <w:b/>
                <w:bCs/>
                <w:color w:val="000000"/>
                <w:sz w:val="21"/>
                <w:szCs w:val="21"/>
                <w:lang w:eastAsia="ru-RU"/>
              </w:rPr>
              <w:t>Плановый объем инвестиций проекта – млн. руб.</w:t>
            </w:r>
          </w:p>
        </w:tc>
      </w:tr>
      <w:tr w:rsidR="00CF3C3C" w:rsidRPr="007E3809" w:rsidTr="00964170">
        <w:trPr>
          <w:trHeight w:val="1200"/>
        </w:trPr>
        <w:tc>
          <w:tcPr>
            <w:tcW w:w="54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w:t>
            </w:r>
          </w:p>
        </w:tc>
        <w:tc>
          <w:tcPr>
            <w:tcW w:w="2490"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ЗАО «Реал </w:t>
            </w:r>
            <w:proofErr w:type="spellStart"/>
            <w:r w:rsidRPr="007E3809">
              <w:rPr>
                <w:rFonts w:ascii="Times New Roman" w:eastAsia="Times New Roman" w:hAnsi="Times New Roman"/>
                <w:sz w:val="21"/>
                <w:szCs w:val="21"/>
              </w:rPr>
              <w:t>Эстейт</w:t>
            </w:r>
            <w:proofErr w:type="spellEnd"/>
            <w:r w:rsidRPr="007E3809">
              <w:rPr>
                <w:rFonts w:ascii="Times New Roman" w:eastAsia="Times New Roman" w:hAnsi="Times New Roman"/>
                <w:sz w:val="21"/>
                <w:szCs w:val="21"/>
              </w:rPr>
              <w:t xml:space="preserve"> Менеджмент»</w:t>
            </w:r>
          </w:p>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Строительство производственно-складского комплекса </w:t>
            </w:r>
            <w:proofErr w:type="gramStart"/>
            <w:r w:rsidRPr="007E3809">
              <w:rPr>
                <w:rFonts w:ascii="Times New Roman" w:eastAsia="Times New Roman" w:hAnsi="Times New Roman"/>
                <w:sz w:val="21"/>
                <w:szCs w:val="21"/>
              </w:rPr>
              <w:t>в</w:t>
            </w:r>
            <w:proofErr w:type="gramEnd"/>
            <w:r w:rsidRPr="007E3809">
              <w:rPr>
                <w:rFonts w:ascii="Times New Roman" w:eastAsia="Times New Roman" w:hAnsi="Times New Roman"/>
                <w:sz w:val="21"/>
                <w:szCs w:val="21"/>
              </w:rPr>
              <w:t xml:space="preserve"> с. Беседы</w:t>
            </w:r>
          </w:p>
        </w:tc>
        <w:tc>
          <w:tcPr>
            <w:tcW w:w="3876" w:type="dxa"/>
            <w:hideMark/>
          </w:tcPr>
          <w:p w:rsidR="00CF3C3C" w:rsidRPr="007E3809" w:rsidRDefault="00CF3C3C" w:rsidP="00964170">
            <w:pPr>
              <w:ind w:firstLine="572"/>
              <w:rPr>
                <w:rFonts w:ascii="Times New Roman" w:eastAsia="Times New Roman" w:hAnsi="Times New Roman"/>
                <w:sz w:val="21"/>
                <w:szCs w:val="21"/>
              </w:rPr>
            </w:pPr>
            <w:r w:rsidRPr="007E3809">
              <w:rPr>
                <w:rFonts w:ascii="Times New Roman" w:eastAsia="Times New Roman" w:hAnsi="Times New Roman"/>
                <w:sz w:val="21"/>
                <w:szCs w:val="21"/>
              </w:rPr>
              <w:t xml:space="preserve">Проект реализуется на земельном участке пл. 4 905 </w:t>
            </w:r>
            <w:proofErr w:type="spellStart"/>
            <w:r w:rsidRPr="007E3809">
              <w:rPr>
                <w:rFonts w:ascii="Times New Roman" w:eastAsia="Times New Roman" w:hAnsi="Times New Roman"/>
                <w:sz w:val="21"/>
                <w:szCs w:val="21"/>
              </w:rPr>
              <w:t>кв.м</w:t>
            </w:r>
            <w:proofErr w:type="spellEnd"/>
            <w:r w:rsidRPr="007E3809">
              <w:rPr>
                <w:rFonts w:ascii="Times New Roman" w:eastAsia="Times New Roman" w:hAnsi="Times New Roman"/>
                <w:sz w:val="21"/>
                <w:szCs w:val="21"/>
              </w:rPr>
              <w:t xml:space="preserve">. В настоящий момент инвестором получено ГПЗУ, готовятся документы на получение разрешения на строительство. </w:t>
            </w:r>
          </w:p>
        </w:tc>
        <w:tc>
          <w:tcPr>
            <w:tcW w:w="1523"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4 квартал 2020</w:t>
            </w:r>
          </w:p>
        </w:tc>
        <w:tc>
          <w:tcPr>
            <w:tcW w:w="1101"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600</w:t>
            </w:r>
          </w:p>
        </w:tc>
        <w:tc>
          <w:tcPr>
            <w:tcW w:w="951"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350  </w:t>
            </w:r>
          </w:p>
        </w:tc>
      </w:tr>
      <w:tr w:rsidR="00CF3C3C" w:rsidRPr="007E3809" w:rsidTr="00964170">
        <w:trPr>
          <w:trHeight w:val="900"/>
        </w:trPr>
        <w:tc>
          <w:tcPr>
            <w:tcW w:w="54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2</w:t>
            </w:r>
          </w:p>
        </w:tc>
        <w:tc>
          <w:tcPr>
            <w:tcW w:w="2490"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ООО «Петровское-63»</w:t>
            </w:r>
          </w:p>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Индустриальный парк "Петровское" </w:t>
            </w:r>
          </w:p>
        </w:tc>
        <w:tc>
          <w:tcPr>
            <w:tcW w:w="3876" w:type="dxa"/>
            <w:vMerge w:val="restart"/>
            <w:hideMark/>
          </w:tcPr>
          <w:p w:rsidR="00CF3C3C" w:rsidRPr="007E3809" w:rsidRDefault="00CF3C3C" w:rsidP="00964170">
            <w:pPr>
              <w:pStyle w:val="af0"/>
              <w:spacing w:before="0" w:beforeAutospacing="0" w:after="0" w:afterAutospacing="0"/>
              <w:ind w:firstLine="567"/>
              <w:rPr>
                <w:b/>
                <w:sz w:val="21"/>
                <w:szCs w:val="21"/>
              </w:rPr>
            </w:pPr>
            <w:r w:rsidRPr="007E3809">
              <w:rPr>
                <w:sz w:val="21"/>
                <w:szCs w:val="21"/>
              </w:rPr>
              <w:t>В соответствии с Соглашением, заключенным Губернатором Московской области А.Ю. Воробьевым с Группой Компаний «РОТА», реализуется проект по созданию в городском поселении Горки Ленинские двух индустриальных парков «Горки-1» (пл. 22,4 га), «Петровское» (26га).</w:t>
            </w:r>
          </w:p>
        </w:tc>
        <w:tc>
          <w:tcPr>
            <w:tcW w:w="1523"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3 квартал 2021</w:t>
            </w:r>
          </w:p>
        </w:tc>
        <w:tc>
          <w:tcPr>
            <w:tcW w:w="1101"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900</w:t>
            </w:r>
          </w:p>
        </w:tc>
        <w:tc>
          <w:tcPr>
            <w:tcW w:w="951"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300 </w:t>
            </w:r>
          </w:p>
        </w:tc>
      </w:tr>
      <w:tr w:rsidR="00CF3C3C" w:rsidRPr="007E3809" w:rsidTr="00964170">
        <w:trPr>
          <w:trHeight w:val="969"/>
        </w:trPr>
        <w:tc>
          <w:tcPr>
            <w:tcW w:w="54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3</w:t>
            </w:r>
          </w:p>
        </w:tc>
        <w:tc>
          <w:tcPr>
            <w:tcW w:w="2490"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ООО "Технопарк Индустриальный парк "Горки-1" </w:t>
            </w:r>
          </w:p>
        </w:tc>
        <w:tc>
          <w:tcPr>
            <w:tcW w:w="3876" w:type="dxa"/>
            <w:vMerge/>
            <w:hideMark/>
          </w:tcPr>
          <w:p w:rsidR="00CF3C3C" w:rsidRPr="007E3809" w:rsidRDefault="00CF3C3C" w:rsidP="00964170">
            <w:pPr>
              <w:jc w:val="center"/>
              <w:rPr>
                <w:rFonts w:ascii="Times New Roman" w:eastAsia="Times New Roman" w:hAnsi="Times New Roman"/>
                <w:sz w:val="21"/>
                <w:szCs w:val="21"/>
              </w:rPr>
            </w:pPr>
          </w:p>
        </w:tc>
        <w:tc>
          <w:tcPr>
            <w:tcW w:w="1523"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3 квартал 2021</w:t>
            </w:r>
          </w:p>
        </w:tc>
        <w:tc>
          <w:tcPr>
            <w:tcW w:w="1101"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700</w:t>
            </w:r>
          </w:p>
        </w:tc>
        <w:tc>
          <w:tcPr>
            <w:tcW w:w="951"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300 </w:t>
            </w:r>
          </w:p>
        </w:tc>
      </w:tr>
      <w:tr w:rsidR="00CF3C3C" w:rsidRPr="007E3809" w:rsidTr="00964170">
        <w:trPr>
          <w:trHeight w:val="300"/>
        </w:trPr>
        <w:tc>
          <w:tcPr>
            <w:tcW w:w="54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4</w:t>
            </w:r>
          </w:p>
        </w:tc>
        <w:tc>
          <w:tcPr>
            <w:tcW w:w="2490"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ООО «Лидер»</w:t>
            </w:r>
          </w:p>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Офисный, производственно-складской комплекс </w:t>
            </w:r>
            <w:proofErr w:type="gramStart"/>
            <w:r w:rsidRPr="007E3809">
              <w:rPr>
                <w:rFonts w:ascii="Times New Roman" w:eastAsia="Times New Roman" w:hAnsi="Times New Roman"/>
                <w:sz w:val="21"/>
                <w:szCs w:val="21"/>
              </w:rPr>
              <w:t>в</w:t>
            </w:r>
            <w:proofErr w:type="gramEnd"/>
          </w:p>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 г. Видное</w:t>
            </w:r>
          </w:p>
        </w:tc>
        <w:tc>
          <w:tcPr>
            <w:tcW w:w="3876" w:type="dxa"/>
          </w:tcPr>
          <w:p w:rsidR="00CF3C3C" w:rsidRPr="007E3809" w:rsidRDefault="00CF3C3C" w:rsidP="00964170">
            <w:pPr>
              <w:ind w:firstLine="572"/>
              <w:rPr>
                <w:rFonts w:ascii="Times New Roman" w:eastAsia="Times New Roman" w:hAnsi="Times New Roman"/>
                <w:sz w:val="21"/>
                <w:szCs w:val="21"/>
              </w:rPr>
            </w:pPr>
            <w:r w:rsidRPr="007E3809">
              <w:rPr>
                <w:rFonts w:ascii="Times New Roman" w:eastAsia="Times New Roman" w:hAnsi="Times New Roman"/>
                <w:sz w:val="21"/>
                <w:szCs w:val="21"/>
              </w:rPr>
              <w:t xml:space="preserve">Проект реализуется на земельном участке пл. 1 га. В настоящий момент инвестором получено: ГПЗУ, разрешение на строительство. </w:t>
            </w:r>
          </w:p>
          <w:p w:rsidR="00CF3C3C" w:rsidRPr="007E3809" w:rsidRDefault="00CF3C3C" w:rsidP="00964170">
            <w:pPr>
              <w:ind w:firstLine="708"/>
              <w:jc w:val="both"/>
              <w:rPr>
                <w:rFonts w:ascii="Times New Roman" w:eastAsia="Times New Roman" w:hAnsi="Times New Roman"/>
                <w:sz w:val="21"/>
                <w:szCs w:val="21"/>
              </w:rPr>
            </w:pPr>
          </w:p>
        </w:tc>
        <w:tc>
          <w:tcPr>
            <w:tcW w:w="1523"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 квартал 2020</w:t>
            </w:r>
          </w:p>
        </w:tc>
        <w:tc>
          <w:tcPr>
            <w:tcW w:w="1101"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100</w:t>
            </w:r>
          </w:p>
        </w:tc>
        <w:tc>
          <w:tcPr>
            <w:tcW w:w="951"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100</w:t>
            </w:r>
          </w:p>
        </w:tc>
      </w:tr>
      <w:tr w:rsidR="00CF3C3C" w:rsidRPr="007E3809" w:rsidTr="00964170">
        <w:trPr>
          <w:trHeight w:val="1224"/>
        </w:trPr>
        <w:tc>
          <w:tcPr>
            <w:tcW w:w="54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5</w:t>
            </w:r>
          </w:p>
        </w:tc>
        <w:tc>
          <w:tcPr>
            <w:tcW w:w="2490"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ООО "ЧИБ УНИГАЗ" Строительство производственно-офисного здания в индустриальном парке  «М-4»</w:t>
            </w:r>
          </w:p>
        </w:tc>
        <w:tc>
          <w:tcPr>
            <w:tcW w:w="3876" w:type="dxa"/>
          </w:tcPr>
          <w:p w:rsidR="00CF3C3C" w:rsidRPr="007E3809" w:rsidRDefault="00CF3C3C" w:rsidP="00964170">
            <w:pPr>
              <w:shd w:val="clear" w:color="auto" w:fill="FFFFFF"/>
              <w:ind w:firstLine="709"/>
              <w:jc w:val="both"/>
              <w:rPr>
                <w:rFonts w:ascii="Times New Roman" w:eastAsia="Times New Roman" w:hAnsi="Times New Roman"/>
                <w:sz w:val="21"/>
                <w:szCs w:val="21"/>
              </w:rPr>
            </w:pPr>
            <w:r w:rsidRPr="007E3809">
              <w:rPr>
                <w:rFonts w:ascii="Times New Roman" w:eastAsia="Times New Roman" w:hAnsi="Times New Roman"/>
                <w:sz w:val="21"/>
                <w:szCs w:val="21"/>
              </w:rPr>
              <w:t xml:space="preserve">Производство по выпуску газовых горелок. Проект приостановлен. Выдача </w:t>
            </w:r>
            <w:proofErr w:type="gramStart"/>
            <w:r w:rsidRPr="007E3809">
              <w:rPr>
                <w:rFonts w:ascii="Times New Roman" w:eastAsia="Times New Roman" w:hAnsi="Times New Roman"/>
                <w:sz w:val="21"/>
                <w:szCs w:val="21"/>
              </w:rPr>
              <w:t>нулевого</w:t>
            </w:r>
            <w:proofErr w:type="gramEnd"/>
            <w:r w:rsidRPr="007E3809">
              <w:rPr>
                <w:rFonts w:ascii="Times New Roman" w:eastAsia="Times New Roman" w:hAnsi="Times New Roman"/>
                <w:sz w:val="21"/>
                <w:szCs w:val="21"/>
              </w:rPr>
              <w:t xml:space="preserve"> ГПЗУ (охранная зона ГИЗМ «Горки Ленинские»). Подано повторно заявление. </w:t>
            </w:r>
          </w:p>
          <w:p w:rsidR="00CF3C3C" w:rsidRPr="007E3809" w:rsidRDefault="00CF3C3C" w:rsidP="00964170">
            <w:pPr>
              <w:ind w:firstLine="708"/>
              <w:jc w:val="both"/>
              <w:rPr>
                <w:rFonts w:ascii="Times New Roman" w:eastAsia="Times New Roman" w:hAnsi="Times New Roman"/>
                <w:sz w:val="21"/>
                <w:szCs w:val="21"/>
              </w:rPr>
            </w:pPr>
          </w:p>
        </w:tc>
        <w:tc>
          <w:tcPr>
            <w:tcW w:w="1523"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4 квартал 2020</w:t>
            </w:r>
          </w:p>
        </w:tc>
        <w:tc>
          <w:tcPr>
            <w:tcW w:w="1101"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10</w:t>
            </w:r>
          </w:p>
        </w:tc>
        <w:tc>
          <w:tcPr>
            <w:tcW w:w="951"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80 </w:t>
            </w:r>
          </w:p>
        </w:tc>
      </w:tr>
      <w:tr w:rsidR="00CF3C3C" w:rsidRPr="007E3809" w:rsidTr="00964170">
        <w:trPr>
          <w:trHeight w:val="1224"/>
        </w:trPr>
        <w:tc>
          <w:tcPr>
            <w:tcW w:w="549" w:type="dxa"/>
          </w:tcPr>
          <w:p w:rsidR="00CF3C3C" w:rsidRPr="007E3809" w:rsidRDefault="00CF3C3C" w:rsidP="00964170">
            <w:pPr>
              <w:jc w:val="center"/>
              <w:rPr>
                <w:rFonts w:ascii="Times New Roman" w:eastAsia="Times New Roman" w:hAnsi="Times New Roman"/>
                <w:sz w:val="21"/>
                <w:szCs w:val="21"/>
              </w:rPr>
            </w:pPr>
            <w:r>
              <w:rPr>
                <w:rFonts w:ascii="Times New Roman" w:eastAsia="Times New Roman" w:hAnsi="Times New Roman"/>
                <w:sz w:val="21"/>
                <w:szCs w:val="21"/>
              </w:rPr>
              <w:t>6</w:t>
            </w:r>
          </w:p>
        </w:tc>
        <w:tc>
          <w:tcPr>
            <w:tcW w:w="2490"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Индустриальный парк «PNK Парк МКАД – М</w:t>
            </w:r>
            <w:proofErr w:type="gramStart"/>
            <w:r w:rsidRPr="007E3809">
              <w:rPr>
                <w:rFonts w:ascii="Times New Roman" w:eastAsia="Times New Roman" w:hAnsi="Times New Roman"/>
                <w:sz w:val="21"/>
                <w:szCs w:val="21"/>
              </w:rPr>
              <w:t>4</w:t>
            </w:r>
            <w:proofErr w:type="gramEnd"/>
            <w:r w:rsidRPr="007E3809">
              <w:rPr>
                <w:rFonts w:ascii="Times New Roman" w:eastAsia="Times New Roman" w:hAnsi="Times New Roman"/>
                <w:sz w:val="21"/>
                <w:szCs w:val="21"/>
              </w:rPr>
              <w:t>»</w:t>
            </w:r>
          </w:p>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ООО «Прое</w:t>
            </w:r>
            <w:r>
              <w:rPr>
                <w:rFonts w:ascii="Times New Roman" w:eastAsia="Times New Roman" w:hAnsi="Times New Roman"/>
                <w:sz w:val="21"/>
                <w:szCs w:val="21"/>
              </w:rPr>
              <w:t>к</w:t>
            </w:r>
            <w:r w:rsidRPr="007E3809">
              <w:rPr>
                <w:rFonts w:ascii="Times New Roman" w:eastAsia="Times New Roman" w:hAnsi="Times New Roman"/>
                <w:sz w:val="21"/>
                <w:szCs w:val="21"/>
              </w:rPr>
              <w:t xml:space="preserve">т </w:t>
            </w:r>
            <w:proofErr w:type="gramStart"/>
            <w:r w:rsidRPr="007E3809">
              <w:rPr>
                <w:rFonts w:ascii="Times New Roman" w:eastAsia="Times New Roman" w:hAnsi="Times New Roman"/>
                <w:sz w:val="21"/>
                <w:szCs w:val="21"/>
              </w:rPr>
              <w:t>–</w:t>
            </w:r>
            <w:proofErr w:type="spellStart"/>
            <w:r w:rsidRPr="007E3809">
              <w:rPr>
                <w:rFonts w:ascii="Times New Roman" w:eastAsia="Times New Roman" w:hAnsi="Times New Roman"/>
                <w:sz w:val="21"/>
                <w:szCs w:val="21"/>
              </w:rPr>
              <w:t>Д</w:t>
            </w:r>
            <w:proofErr w:type="gramEnd"/>
            <w:r w:rsidRPr="007E3809">
              <w:rPr>
                <w:rFonts w:ascii="Times New Roman" w:eastAsia="Times New Roman" w:hAnsi="Times New Roman"/>
                <w:sz w:val="21"/>
                <w:szCs w:val="21"/>
              </w:rPr>
              <w:t>евелопмент</w:t>
            </w:r>
            <w:proofErr w:type="spellEnd"/>
            <w:r w:rsidRPr="007E3809">
              <w:rPr>
                <w:rFonts w:ascii="Times New Roman" w:eastAsia="Times New Roman" w:hAnsi="Times New Roman"/>
                <w:sz w:val="21"/>
                <w:szCs w:val="21"/>
              </w:rPr>
              <w:t>»</w:t>
            </w:r>
          </w:p>
        </w:tc>
        <w:tc>
          <w:tcPr>
            <w:tcW w:w="3876" w:type="dxa"/>
          </w:tcPr>
          <w:p w:rsidR="00CF3C3C" w:rsidRPr="007E3809" w:rsidRDefault="00CF3C3C" w:rsidP="00964170">
            <w:pPr>
              <w:shd w:val="clear" w:color="auto" w:fill="FFFFFF"/>
              <w:ind w:firstLine="709"/>
              <w:jc w:val="both"/>
              <w:rPr>
                <w:rFonts w:ascii="Times New Roman" w:eastAsia="Times New Roman" w:hAnsi="Times New Roman"/>
                <w:sz w:val="21"/>
                <w:szCs w:val="21"/>
              </w:rPr>
            </w:pPr>
            <w:r w:rsidRPr="007E3809">
              <w:rPr>
                <w:rFonts w:ascii="Times New Roman" w:eastAsia="Times New Roman" w:hAnsi="Times New Roman"/>
                <w:sz w:val="21"/>
                <w:szCs w:val="21"/>
              </w:rPr>
              <w:t>Строительство производственных площадей для предоставления в аренду инвесторам</w:t>
            </w:r>
          </w:p>
        </w:tc>
        <w:tc>
          <w:tcPr>
            <w:tcW w:w="1523"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4 квартал 2020</w:t>
            </w:r>
          </w:p>
        </w:tc>
        <w:tc>
          <w:tcPr>
            <w:tcW w:w="1101" w:type="dxa"/>
          </w:tcPr>
          <w:p w:rsidR="00CF3C3C" w:rsidRPr="007E3809" w:rsidRDefault="00CF3C3C" w:rsidP="00964170">
            <w:pPr>
              <w:jc w:val="center"/>
              <w:rPr>
                <w:rFonts w:ascii="Times New Roman" w:eastAsia="Times New Roman" w:hAnsi="Times New Roman"/>
                <w:sz w:val="21"/>
                <w:szCs w:val="21"/>
              </w:rPr>
            </w:pPr>
          </w:p>
        </w:tc>
        <w:tc>
          <w:tcPr>
            <w:tcW w:w="951" w:type="dxa"/>
          </w:tcPr>
          <w:p w:rsidR="00CF3C3C" w:rsidRPr="007E3809" w:rsidRDefault="00CF3C3C" w:rsidP="00964170">
            <w:pPr>
              <w:jc w:val="center"/>
              <w:rPr>
                <w:rFonts w:ascii="Times New Roman" w:eastAsia="Times New Roman" w:hAnsi="Times New Roman"/>
                <w:sz w:val="21"/>
                <w:szCs w:val="21"/>
              </w:rPr>
            </w:pPr>
          </w:p>
        </w:tc>
      </w:tr>
    </w:tbl>
    <w:p w:rsidR="00CF3C3C" w:rsidRPr="00354CDE" w:rsidRDefault="00CF3C3C" w:rsidP="00CF3C3C">
      <w:pPr>
        <w:spacing w:after="0" w:line="240" w:lineRule="auto"/>
        <w:jc w:val="center"/>
        <w:rPr>
          <w:rFonts w:ascii="Times New Roman" w:hAnsi="Times New Roman"/>
          <w:b/>
          <w:sz w:val="20"/>
          <w:szCs w:val="20"/>
        </w:rPr>
      </w:pPr>
      <w:r w:rsidRPr="00354CDE">
        <w:rPr>
          <w:rFonts w:ascii="Times New Roman" w:hAnsi="Times New Roman"/>
          <w:b/>
          <w:sz w:val="20"/>
          <w:szCs w:val="20"/>
        </w:rPr>
        <w:t>ТОРГОВЛЯ И УСЛУГИ</w:t>
      </w:r>
    </w:p>
    <w:tbl>
      <w:tblPr>
        <w:tblStyle w:val="a6"/>
        <w:tblW w:w="10490" w:type="dxa"/>
        <w:tblInd w:w="-856" w:type="dxa"/>
        <w:tblLook w:val="04A0" w:firstRow="1" w:lastRow="0" w:firstColumn="1" w:lastColumn="0" w:noHBand="0" w:noVBand="1"/>
      </w:tblPr>
      <w:tblGrid>
        <w:gridCol w:w="427"/>
        <w:gridCol w:w="2692"/>
        <w:gridCol w:w="3686"/>
        <w:gridCol w:w="1559"/>
        <w:gridCol w:w="1134"/>
        <w:gridCol w:w="992"/>
      </w:tblGrid>
      <w:tr w:rsidR="00CF3C3C" w:rsidRPr="007E3809" w:rsidTr="00964170">
        <w:trPr>
          <w:trHeight w:val="1200"/>
        </w:trPr>
        <w:tc>
          <w:tcPr>
            <w:tcW w:w="427" w:type="dxa"/>
          </w:tcPr>
          <w:p w:rsidR="00CF3C3C" w:rsidRPr="007E3809" w:rsidRDefault="00CF3C3C" w:rsidP="00964170">
            <w:pPr>
              <w:jc w:val="center"/>
              <w:rPr>
                <w:rFonts w:ascii="Times New Roman" w:eastAsia="Times New Roman" w:hAnsi="Times New Roman"/>
                <w:sz w:val="21"/>
                <w:szCs w:val="21"/>
              </w:rPr>
            </w:pPr>
            <w:r>
              <w:rPr>
                <w:rFonts w:ascii="Times New Roman" w:eastAsia="Times New Roman" w:hAnsi="Times New Roman"/>
                <w:sz w:val="21"/>
                <w:szCs w:val="21"/>
              </w:rPr>
              <w:t>7</w:t>
            </w:r>
          </w:p>
        </w:tc>
        <w:tc>
          <w:tcPr>
            <w:tcW w:w="2692"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Многофункциональный торговый комплекс "Ритейл-Парк" (ООО "Арт-Строй")</w:t>
            </w:r>
          </w:p>
        </w:tc>
        <w:tc>
          <w:tcPr>
            <w:tcW w:w="3686" w:type="dxa"/>
            <w:hideMark/>
          </w:tcPr>
          <w:p w:rsidR="00CF3C3C" w:rsidRPr="007E3809" w:rsidRDefault="00CF3C3C" w:rsidP="00964170">
            <w:pPr>
              <w:rPr>
                <w:rFonts w:ascii="Times New Roman" w:eastAsia="Times New Roman" w:hAnsi="Times New Roman"/>
                <w:sz w:val="21"/>
                <w:szCs w:val="21"/>
                <w:shd w:val="clear" w:color="auto" w:fill="FFFFFF"/>
              </w:rPr>
            </w:pPr>
            <w:r w:rsidRPr="007E3809">
              <w:rPr>
                <w:rFonts w:ascii="Times New Roman" w:eastAsia="Times New Roman" w:hAnsi="Times New Roman"/>
                <w:sz w:val="21"/>
                <w:szCs w:val="21"/>
                <w:shd w:val="clear" w:color="auto" w:fill="FFFFFF"/>
              </w:rPr>
              <w:t xml:space="preserve">Гипермаркет располагается в одном здании с торговой галереей. Общая площадь здания 61700 кв. м. Для удобства посетителей доступно 2 этажа подземного паркинга на 1140 </w:t>
            </w:r>
            <w:proofErr w:type="spellStart"/>
            <w:r w:rsidRPr="007E3809">
              <w:rPr>
                <w:rFonts w:ascii="Times New Roman" w:eastAsia="Times New Roman" w:hAnsi="Times New Roman"/>
                <w:sz w:val="21"/>
                <w:szCs w:val="21"/>
                <w:shd w:val="clear" w:color="auto" w:fill="FFFFFF"/>
              </w:rPr>
              <w:t>машиномест</w:t>
            </w:r>
            <w:proofErr w:type="spellEnd"/>
            <w:r w:rsidRPr="007E3809">
              <w:rPr>
                <w:rFonts w:ascii="Times New Roman" w:eastAsia="Times New Roman" w:hAnsi="Times New Roman"/>
                <w:sz w:val="21"/>
                <w:szCs w:val="21"/>
                <w:shd w:val="clear" w:color="auto" w:fill="FFFFFF"/>
              </w:rPr>
              <w:t>. Ритейл-парк «</w:t>
            </w:r>
            <w:proofErr w:type="gramStart"/>
            <w:r w:rsidRPr="007E3809">
              <w:rPr>
                <w:rFonts w:ascii="Times New Roman" w:eastAsia="Times New Roman" w:hAnsi="Times New Roman"/>
                <w:sz w:val="21"/>
                <w:szCs w:val="21"/>
                <w:shd w:val="clear" w:color="auto" w:fill="FFFFFF"/>
              </w:rPr>
              <w:t>Видное</w:t>
            </w:r>
            <w:proofErr w:type="gramEnd"/>
            <w:r w:rsidRPr="007E3809">
              <w:rPr>
                <w:rFonts w:ascii="Times New Roman" w:eastAsia="Times New Roman" w:hAnsi="Times New Roman"/>
                <w:sz w:val="21"/>
                <w:szCs w:val="21"/>
                <w:shd w:val="clear" w:color="auto" w:fill="FFFFFF"/>
              </w:rPr>
              <w:t xml:space="preserve"> Парк» площадью 106 500. кв. м.</w:t>
            </w:r>
          </w:p>
          <w:p w:rsidR="00CF3C3C" w:rsidRPr="007E3809" w:rsidRDefault="00CF3C3C" w:rsidP="00964170">
            <w:pPr>
              <w:rPr>
                <w:rFonts w:ascii="Times New Roman" w:hAnsi="Times New Roman"/>
                <w:b/>
                <w:sz w:val="21"/>
                <w:szCs w:val="21"/>
              </w:rPr>
            </w:pPr>
            <w:r w:rsidRPr="007E3809">
              <w:rPr>
                <w:rFonts w:ascii="Times New Roman" w:eastAsia="Times New Roman" w:hAnsi="Times New Roman"/>
                <w:sz w:val="21"/>
                <w:szCs w:val="21"/>
                <w:shd w:val="clear" w:color="auto" w:fill="FFFFFF"/>
              </w:rPr>
              <w:lastRenderedPageBreak/>
              <w:t xml:space="preserve"> Торговая площадь – 24 500 </w:t>
            </w:r>
            <w:proofErr w:type="spellStart"/>
            <w:r w:rsidRPr="007E3809">
              <w:rPr>
                <w:rFonts w:ascii="Times New Roman" w:eastAsia="Times New Roman" w:hAnsi="Times New Roman"/>
                <w:sz w:val="21"/>
                <w:szCs w:val="21"/>
                <w:shd w:val="clear" w:color="auto" w:fill="FFFFFF"/>
              </w:rPr>
              <w:t>кв.м</w:t>
            </w:r>
            <w:proofErr w:type="spellEnd"/>
            <w:r w:rsidRPr="007E3809">
              <w:rPr>
                <w:rFonts w:ascii="Times New Roman" w:eastAsia="Times New Roman" w:hAnsi="Times New Roman"/>
                <w:sz w:val="21"/>
                <w:szCs w:val="21"/>
                <w:shd w:val="clear" w:color="auto" w:fill="FFFFFF"/>
              </w:rPr>
              <w:t xml:space="preserve">. Основными арендаторами стали «Лента»,  </w:t>
            </w:r>
            <w:proofErr w:type="spellStart"/>
            <w:r w:rsidRPr="007E3809">
              <w:rPr>
                <w:rFonts w:ascii="Times New Roman" w:eastAsia="Times New Roman" w:hAnsi="Times New Roman"/>
                <w:sz w:val="21"/>
                <w:szCs w:val="21"/>
                <w:shd w:val="clear" w:color="auto" w:fill="FFFFFF"/>
              </w:rPr>
              <w:t>Burger</w:t>
            </w:r>
            <w:proofErr w:type="spellEnd"/>
            <w:r w:rsidRPr="007E3809">
              <w:rPr>
                <w:rFonts w:ascii="Times New Roman" w:eastAsia="Times New Roman" w:hAnsi="Times New Roman"/>
                <w:sz w:val="21"/>
                <w:szCs w:val="21"/>
                <w:shd w:val="clear" w:color="auto" w:fill="FFFFFF"/>
              </w:rPr>
              <w:t xml:space="preserve"> </w:t>
            </w:r>
            <w:proofErr w:type="spellStart"/>
            <w:r w:rsidRPr="007E3809">
              <w:rPr>
                <w:rFonts w:ascii="Times New Roman" w:eastAsia="Times New Roman" w:hAnsi="Times New Roman"/>
                <w:sz w:val="21"/>
                <w:szCs w:val="21"/>
                <w:shd w:val="clear" w:color="auto" w:fill="FFFFFF"/>
              </w:rPr>
              <w:t>King</w:t>
            </w:r>
            <w:proofErr w:type="spellEnd"/>
            <w:r w:rsidRPr="007E3809">
              <w:rPr>
                <w:rFonts w:ascii="Times New Roman" w:eastAsia="Times New Roman" w:hAnsi="Times New Roman"/>
                <w:sz w:val="21"/>
                <w:szCs w:val="21"/>
                <w:shd w:val="clear" w:color="auto" w:fill="FFFFFF"/>
              </w:rPr>
              <w:t xml:space="preserve"> (введены в эксплуатацию в 2018 г.), «</w:t>
            </w:r>
            <w:proofErr w:type="spellStart"/>
            <w:r w:rsidRPr="007E3809">
              <w:rPr>
                <w:rFonts w:ascii="Times New Roman" w:eastAsia="Times New Roman" w:hAnsi="Times New Roman"/>
                <w:sz w:val="21"/>
                <w:szCs w:val="21"/>
                <w:shd w:val="clear" w:color="auto" w:fill="FFFFFF"/>
              </w:rPr>
              <w:t>Леруа</w:t>
            </w:r>
            <w:proofErr w:type="spellEnd"/>
            <w:r w:rsidRPr="007E3809">
              <w:rPr>
                <w:rFonts w:ascii="Times New Roman" w:eastAsia="Times New Roman" w:hAnsi="Times New Roman"/>
                <w:sz w:val="21"/>
                <w:szCs w:val="21"/>
                <w:shd w:val="clear" w:color="auto" w:fill="FFFFFF"/>
              </w:rPr>
              <w:t xml:space="preserve"> </w:t>
            </w:r>
            <w:proofErr w:type="spellStart"/>
            <w:r w:rsidRPr="007E3809">
              <w:rPr>
                <w:rFonts w:ascii="Times New Roman" w:eastAsia="Times New Roman" w:hAnsi="Times New Roman"/>
                <w:sz w:val="21"/>
                <w:szCs w:val="21"/>
                <w:shd w:val="clear" w:color="auto" w:fill="FFFFFF"/>
              </w:rPr>
              <w:t>Мерлен</w:t>
            </w:r>
            <w:proofErr w:type="spellEnd"/>
            <w:r w:rsidRPr="007E3809">
              <w:rPr>
                <w:rFonts w:ascii="Times New Roman" w:eastAsia="Times New Roman" w:hAnsi="Times New Roman"/>
                <w:sz w:val="21"/>
                <w:szCs w:val="21"/>
                <w:shd w:val="clear" w:color="auto" w:fill="FFFFFF"/>
              </w:rPr>
              <w:t xml:space="preserve">» (ввод в </w:t>
            </w:r>
            <w:r>
              <w:rPr>
                <w:rFonts w:ascii="Times New Roman" w:eastAsia="Times New Roman" w:hAnsi="Times New Roman"/>
                <w:sz w:val="21"/>
                <w:szCs w:val="21"/>
                <w:shd w:val="clear" w:color="auto" w:fill="FFFFFF"/>
              </w:rPr>
              <w:t>4 кв. 2020</w:t>
            </w:r>
            <w:r w:rsidRPr="007E3809">
              <w:rPr>
                <w:rFonts w:ascii="Times New Roman" w:eastAsia="Times New Roman" w:hAnsi="Times New Roman"/>
                <w:sz w:val="21"/>
                <w:szCs w:val="21"/>
                <w:shd w:val="clear" w:color="auto" w:fill="FFFFFF"/>
              </w:rPr>
              <w:t xml:space="preserve">г.) </w:t>
            </w:r>
          </w:p>
        </w:tc>
        <w:tc>
          <w:tcPr>
            <w:tcW w:w="1559"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lastRenderedPageBreak/>
              <w:t>4 квартал 20</w:t>
            </w:r>
            <w:r>
              <w:rPr>
                <w:rFonts w:ascii="Times New Roman" w:eastAsia="Times New Roman" w:hAnsi="Times New Roman"/>
                <w:sz w:val="21"/>
                <w:szCs w:val="21"/>
              </w:rPr>
              <w:t>20</w:t>
            </w:r>
          </w:p>
        </w:tc>
        <w:tc>
          <w:tcPr>
            <w:tcW w:w="1134"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1376</w:t>
            </w:r>
          </w:p>
        </w:tc>
        <w:tc>
          <w:tcPr>
            <w:tcW w:w="992" w:type="dxa"/>
            <w:hideMark/>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4 784</w:t>
            </w:r>
          </w:p>
        </w:tc>
      </w:tr>
      <w:tr w:rsidR="00CF3C3C" w:rsidRPr="007E3809" w:rsidTr="00964170">
        <w:trPr>
          <w:trHeight w:val="546"/>
        </w:trPr>
        <w:tc>
          <w:tcPr>
            <w:tcW w:w="427" w:type="dxa"/>
          </w:tcPr>
          <w:p w:rsidR="00CF3C3C" w:rsidRPr="007E3809" w:rsidRDefault="00CF3C3C" w:rsidP="00964170">
            <w:pPr>
              <w:jc w:val="center"/>
              <w:rPr>
                <w:rFonts w:ascii="Times New Roman" w:eastAsia="Times New Roman" w:hAnsi="Times New Roman"/>
                <w:sz w:val="21"/>
                <w:szCs w:val="21"/>
              </w:rPr>
            </w:pPr>
            <w:r>
              <w:rPr>
                <w:rFonts w:ascii="Times New Roman" w:eastAsia="Times New Roman" w:hAnsi="Times New Roman"/>
                <w:sz w:val="21"/>
                <w:szCs w:val="21"/>
              </w:rPr>
              <w:lastRenderedPageBreak/>
              <w:t>8</w:t>
            </w:r>
          </w:p>
        </w:tc>
        <w:tc>
          <w:tcPr>
            <w:tcW w:w="26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ООО «</w:t>
            </w:r>
            <w:proofErr w:type="spellStart"/>
            <w:r w:rsidRPr="007E3809">
              <w:rPr>
                <w:rFonts w:ascii="Times New Roman" w:eastAsia="Times New Roman" w:hAnsi="Times New Roman"/>
                <w:sz w:val="21"/>
                <w:szCs w:val="21"/>
              </w:rPr>
              <w:t>Касторама</w:t>
            </w:r>
            <w:proofErr w:type="spellEnd"/>
            <w:r w:rsidRPr="007E3809">
              <w:rPr>
                <w:rFonts w:ascii="Times New Roman" w:eastAsia="Times New Roman" w:hAnsi="Times New Roman"/>
                <w:sz w:val="21"/>
                <w:szCs w:val="21"/>
              </w:rPr>
              <w:t xml:space="preserve"> </w:t>
            </w:r>
            <w:proofErr w:type="gramStart"/>
            <w:r w:rsidRPr="007E3809">
              <w:rPr>
                <w:rFonts w:ascii="Times New Roman" w:eastAsia="Times New Roman" w:hAnsi="Times New Roman"/>
                <w:sz w:val="21"/>
                <w:szCs w:val="21"/>
              </w:rPr>
              <w:t>РУС</w:t>
            </w:r>
            <w:proofErr w:type="gramEnd"/>
            <w:r w:rsidRPr="007E3809">
              <w:rPr>
                <w:rFonts w:ascii="Times New Roman" w:eastAsia="Times New Roman" w:hAnsi="Times New Roman"/>
                <w:sz w:val="21"/>
                <w:szCs w:val="21"/>
              </w:rPr>
              <w:t>»</w:t>
            </w:r>
          </w:p>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Строительство гипермаркета строительных материалов </w:t>
            </w:r>
            <w:proofErr w:type="spellStart"/>
            <w:r w:rsidRPr="007E3809">
              <w:rPr>
                <w:rFonts w:ascii="Times New Roman" w:eastAsia="Times New Roman" w:hAnsi="Times New Roman"/>
                <w:sz w:val="21"/>
                <w:szCs w:val="21"/>
              </w:rPr>
              <w:t>Касторама</w:t>
            </w:r>
            <w:proofErr w:type="spellEnd"/>
          </w:p>
        </w:tc>
        <w:tc>
          <w:tcPr>
            <w:tcW w:w="3686" w:type="dxa"/>
          </w:tcPr>
          <w:p w:rsidR="00CF3C3C" w:rsidRPr="007E3809" w:rsidRDefault="00CF3C3C" w:rsidP="00964170">
            <w:pPr>
              <w:ind w:firstLine="708"/>
              <w:jc w:val="both"/>
              <w:rPr>
                <w:rFonts w:ascii="Times New Roman" w:hAnsi="Times New Roman"/>
                <w:sz w:val="21"/>
                <w:szCs w:val="21"/>
                <w:shd w:val="clear" w:color="auto" w:fill="FFFFFF"/>
              </w:rPr>
            </w:pPr>
            <w:r w:rsidRPr="007E3809">
              <w:rPr>
                <w:rFonts w:ascii="Times New Roman" w:hAnsi="Times New Roman"/>
                <w:sz w:val="21"/>
                <w:szCs w:val="21"/>
                <w:shd w:val="clear" w:color="auto" w:fill="FFFFFF"/>
              </w:rPr>
              <w:t xml:space="preserve">Проект реализуется на земельном участке площадью 4 га в районе п. </w:t>
            </w:r>
            <w:proofErr w:type="spellStart"/>
            <w:r w:rsidRPr="007E3809">
              <w:rPr>
                <w:rFonts w:ascii="Times New Roman" w:hAnsi="Times New Roman"/>
                <w:sz w:val="21"/>
                <w:szCs w:val="21"/>
                <w:shd w:val="clear" w:color="auto" w:fill="FFFFFF"/>
              </w:rPr>
              <w:t>Битца</w:t>
            </w:r>
            <w:proofErr w:type="spellEnd"/>
            <w:r w:rsidRPr="007E3809">
              <w:rPr>
                <w:rFonts w:ascii="Times New Roman" w:hAnsi="Times New Roman"/>
                <w:sz w:val="21"/>
                <w:szCs w:val="21"/>
                <w:shd w:val="clear" w:color="auto" w:fill="FFFFFF"/>
              </w:rPr>
              <w:t>.</w:t>
            </w:r>
          </w:p>
        </w:tc>
        <w:tc>
          <w:tcPr>
            <w:tcW w:w="155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4 квартал 2020</w:t>
            </w:r>
          </w:p>
        </w:tc>
        <w:tc>
          <w:tcPr>
            <w:tcW w:w="1134"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330</w:t>
            </w:r>
          </w:p>
        </w:tc>
        <w:tc>
          <w:tcPr>
            <w:tcW w:w="9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2 685</w:t>
            </w:r>
          </w:p>
        </w:tc>
      </w:tr>
      <w:tr w:rsidR="00CF3C3C" w:rsidRPr="007E3809" w:rsidTr="00964170">
        <w:trPr>
          <w:trHeight w:val="841"/>
        </w:trPr>
        <w:tc>
          <w:tcPr>
            <w:tcW w:w="427" w:type="dxa"/>
          </w:tcPr>
          <w:p w:rsidR="00CF3C3C" w:rsidRPr="007E3809" w:rsidRDefault="00CF3C3C" w:rsidP="00964170">
            <w:pPr>
              <w:jc w:val="center"/>
              <w:rPr>
                <w:rFonts w:ascii="Times New Roman" w:eastAsia="Times New Roman" w:hAnsi="Times New Roman"/>
                <w:sz w:val="21"/>
                <w:szCs w:val="21"/>
              </w:rPr>
            </w:pPr>
            <w:r>
              <w:rPr>
                <w:rFonts w:ascii="Times New Roman" w:eastAsia="Times New Roman" w:hAnsi="Times New Roman"/>
                <w:sz w:val="21"/>
                <w:szCs w:val="21"/>
              </w:rPr>
              <w:t>9</w:t>
            </w:r>
          </w:p>
        </w:tc>
        <w:tc>
          <w:tcPr>
            <w:tcW w:w="26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ОАО "Станция дорожного обслуживания автомобилей на Варшавском шоссе "Мотель Варшавский </w:t>
            </w:r>
          </w:p>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Строительство первой очереди Многофункционального торгового комплекса "Каширский двор"</w:t>
            </w:r>
          </w:p>
        </w:tc>
        <w:tc>
          <w:tcPr>
            <w:tcW w:w="3686" w:type="dxa"/>
          </w:tcPr>
          <w:p w:rsidR="00CF3C3C" w:rsidRPr="007E3809" w:rsidRDefault="00CF3C3C" w:rsidP="00964170">
            <w:pPr>
              <w:ind w:firstLine="714"/>
              <w:jc w:val="both"/>
              <w:rPr>
                <w:rFonts w:ascii="Times New Roman" w:eastAsia="Times New Roman" w:hAnsi="Times New Roman"/>
                <w:sz w:val="21"/>
                <w:szCs w:val="21"/>
              </w:rPr>
            </w:pPr>
            <w:r w:rsidRPr="007E3809">
              <w:rPr>
                <w:rFonts w:ascii="Times New Roman" w:eastAsia="Times New Roman" w:hAnsi="Times New Roman"/>
                <w:sz w:val="21"/>
                <w:szCs w:val="21"/>
              </w:rPr>
              <w:t>Участок строительства пл. 8 га расположен на пересечении МКАД, Варшавского и Симферопольского шоссе в с/</w:t>
            </w:r>
            <w:proofErr w:type="gramStart"/>
            <w:r w:rsidRPr="007E3809">
              <w:rPr>
                <w:rFonts w:ascii="Times New Roman" w:eastAsia="Times New Roman" w:hAnsi="Times New Roman"/>
                <w:sz w:val="21"/>
                <w:szCs w:val="21"/>
              </w:rPr>
              <w:t>п</w:t>
            </w:r>
            <w:proofErr w:type="gramEnd"/>
            <w:r w:rsidRPr="007E3809">
              <w:rPr>
                <w:rFonts w:ascii="Times New Roman" w:eastAsia="Times New Roman" w:hAnsi="Times New Roman"/>
                <w:sz w:val="21"/>
                <w:szCs w:val="21"/>
              </w:rPr>
              <w:t xml:space="preserve"> </w:t>
            </w:r>
            <w:proofErr w:type="spellStart"/>
            <w:r w:rsidRPr="007E3809">
              <w:rPr>
                <w:rFonts w:ascii="Times New Roman" w:eastAsia="Times New Roman" w:hAnsi="Times New Roman"/>
                <w:sz w:val="21"/>
                <w:szCs w:val="21"/>
              </w:rPr>
              <w:t>Булатниковское</w:t>
            </w:r>
            <w:proofErr w:type="spellEnd"/>
            <w:r w:rsidRPr="007E3809">
              <w:rPr>
                <w:rFonts w:ascii="Times New Roman" w:eastAsia="Times New Roman" w:hAnsi="Times New Roman"/>
                <w:sz w:val="21"/>
                <w:szCs w:val="21"/>
              </w:rPr>
              <w:t xml:space="preserve">. Проектом предусмотрено строительство 4-5 этажного здания и парковка на 955 </w:t>
            </w:r>
            <w:proofErr w:type="spellStart"/>
            <w:r w:rsidRPr="007E3809">
              <w:rPr>
                <w:rFonts w:ascii="Times New Roman" w:eastAsia="Times New Roman" w:hAnsi="Times New Roman"/>
                <w:sz w:val="21"/>
                <w:szCs w:val="21"/>
              </w:rPr>
              <w:t>машиномест</w:t>
            </w:r>
            <w:proofErr w:type="spellEnd"/>
            <w:r w:rsidRPr="007E3809">
              <w:rPr>
                <w:rFonts w:ascii="Times New Roman" w:eastAsia="Times New Roman" w:hAnsi="Times New Roman"/>
                <w:sz w:val="21"/>
                <w:szCs w:val="21"/>
              </w:rPr>
              <w:t xml:space="preserve">. Получено разрешение на строительство. Реализация данного проекта (с 2014 года) ведется медленными темпами по причине отсутствия финансирования. </w:t>
            </w:r>
          </w:p>
          <w:p w:rsidR="00CF3C3C" w:rsidRPr="007E3809" w:rsidRDefault="00CF3C3C" w:rsidP="00964170">
            <w:pPr>
              <w:ind w:firstLine="709"/>
              <w:jc w:val="both"/>
              <w:rPr>
                <w:rFonts w:ascii="Times New Roman" w:hAnsi="Times New Roman"/>
                <w:b/>
                <w:sz w:val="21"/>
                <w:szCs w:val="21"/>
              </w:rPr>
            </w:pPr>
          </w:p>
        </w:tc>
        <w:tc>
          <w:tcPr>
            <w:tcW w:w="155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4 квартал 2020</w:t>
            </w:r>
          </w:p>
        </w:tc>
        <w:tc>
          <w:tcPr>
            <w:tcW w:w="1134"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980</w:t>
            </w:r>
          </w:p>
        </w:tc>
        <w:tc>
          <w:tcPr>
            <w:tcW w:w="9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2 100</w:t>
            </w:r>
          </w:p>
        </w:tc>
      </w:tr>
      <w:tr w:rsidR="00CF3C3C" w:rsidRPr="007E3809" w:rsidTr="00964170">
        <w:trPr>
          <w:trHeight w:val="1405"/>
        </w:trPr>
        <w:tc>
          <w:tcPr>
            <w:tcW w:w="427" w:type="dxa"/>
          </w:tcPr>
          <w:p w:rsidR="00CF3C3C" w:rsidRPr="007E3809" w:rsidRDefault="00CF3C3C" w:rsidP="00964170">
            <w:pPr>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26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Компания "Лента" Строительство  торгового комплекса "Лента"</w:t>
            </w:r>
          </w:p>
        </w:tc>
        <w:tc>
          <w:tcPr>
            <w:tcW w:w="3686" w:type="dxa"/>
          </w:tcPr>
          <w:p w:rsidR="00CF3C3C" w:rsidRPr="007E3809" w:rsidRDefault="00CF3C3C" w:rsidP="00964170">
            <w:pPr>
              <w:ind w:firstLine="714"/>
              <w:jc w:val="both"/>
              <w:rPr>
                <w:rFonts w:ascii="Times New Roman" w:hAnsi="Times New Roman"/>
                <w:b/>
                <w:sz w:val="21"/>
                <w:szCs w:val="21"/>
              </w:rPr>
            </w:pPr>
            <w:r w:rsidRPr="007E3809">
              <w:rPr>
                <w:rFonts w:ascii="Times New Roman" w:eastAsia="Times New Roman" w:hAnsi="Times New Roman"/>
                <w:sz w:val="21"/>
                <w:szCs w:val="21"/>
              </w:rPr>
              <w:t xml:space="preserve">Проект реализуется в пос. Дубровский </w:t>
            </w:r>
            <w:proofErr w:type="spellStart"/>
            <w:r w:rsidRPr="007E3809">
              <w:rPr>
                <w:rFonts w:ascii="Times New Roman" w:eastAsia="Times New Roman" w:hAnsi="Times New Roman"/>
                <w:sz w:val="21"/>
                <w:szCs w:val="21"/>
              </w:rPr>
              <w:t>Булатниковского</w:t>
            </w:r>
            <w:proofErr w:type="spellEnd"/>
            <w:r w:rsidRPr="007E3809">
              <w:rPr>
                <w:rFonts w:ascii="Times New Roman" w:eastAsia="Times New Roman" w:hAnsi="Times New Roman"/>
                <w:sz w:val="21"/>
                <w:szCs w:val="21"/>
              </w:rPr>
              <w:t xml:space="preserve"> с/п.  В настоящий момент готовятся документы для получения разрешения на строительство.</w:t>
            </w:r>
          </w:p>
        </w:tc>
        <w:tc>
          <w:tcPr>
            <w:tcW w:w="155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 квартал 2020</w:t>
            </w:r>
          </w:p>
        </w:tc>
        <w:tc>
          <w:tcPr>
            <w:tcW w:w="1134"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200</w:t>
            </w:r>
          </w:p>
        </w:tc>
        <w:tc>
          <w:tcPr>
            <w:tcW w:w="9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 xml:space="preserve">1 700 </w:t>
            </w:r>
          </w:p>
        </w:tc>
      </w:tr>
      <w:tr w:rsidR="00CF3C3C" w:rsidRPr="007E3809" w:rsidTr="00964170">
        <w:trPr>
          <w:trHeight w:val="655"/>
        </w:trPr>
        <w:tc>
          <w:tcPr>
            <w:tcW w:w="427"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w:t>
            </w:r>
            <w:r>
              <w:rPr>
                <w:rFonts w:ascii="Times New Roman" w:eastAsia="Times New Roman" w:hAnsi="Times New Roman"/>
                <w:sz w:val="21"/>
                <w:szCs w:val="21"/>
              </w:rPr>
              <w:t>1</w:t>
            </w:r>
          </w:p>
        </w:tc>
        <w:tc>
          <w:tcPr>
            <w:tcW w:w="26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Строительство гостиничного комплекса близ усадьбы «</w:t>
            </w:r>
            <w:proofErr w:type="spellStart"/>
            <w:r w:rsidRPr="007E3809">
              <w:rPr>
                <w:rFonts w:ascii="Times New Roman" w:eastAsia="Times New Roman" w:hAnsi="Times New Roman"/>
                <w:sz w:val="21"/>
                <w:szCs w:val="21"/>
              </w:rPr>
              <w:t>Тимохово</w:t>
            </w:r>
            <w:proofErr w:type="spellEnd"/>
            <w:r w:rsidRPr="007E3809">
              <w:rPr>
                <w:rFonts w:ascii="Times New Roman" w:eastAsia="Times New Roman" w:hAnsi="Times New Roman"/>
                <w:sz w:val="21"/>
                <w:szCs w:val="21"/>
              </w:rPr>
              <w:t>»</w:t>
            </w:r>
          </w:p>
        </w:tc>
        <w:tc>
          <w:tcPr>
            <w:tcW w:w="3686" w:type="dxa"/>
          </w:tcPr>
          <w:p w:rsidR="00CF3C3C" w:rsidRPr="007E3809" w:rsidRDefault="00CF3C3C" w:rsidP="00964170">
            <w:pPr>
              <w:ind w:firstLine="714"/>
              <w:jc w:val="both"/>
              <w:rPr>
                <w:rFonts w:ascii="Times New Roman" w:hAnsi="Times New Roman"/>
                <w:b/>
                <w:sz w:val="21"/>
                <w:szCs w:val="21"/>
              </w:rPr>
            </w:pPr>
            <w:r w:rsidRPr="007E3809">
              <w:rPr>
                <w:rFonts w:ascii="Times New Roman" w:eastAsia="Times New Roman" w:hAnsi="Times New Roman"/>
                <w:sz w:val="21"/>
                <w:szCs w:val="21"/>
              </w:rPr>
              <w:t xml:space="preserve">Инвестиционный проект реализуется в г. </w:t>
            </w:r>
            <w:proofErr w:type="gramStart"/>
            <w:r w:rsidRPr="007E3809">
              <w:rPr>
                <w:rFonts w:ascii="Times New Roman" w:eastAsia="Times New Roman" w:hAnsi="Times New Roman"/>
                <w:sz w:val="21"/>
                <w:szCs w:val="21"/>
              </w:rPr>
              <w:t>Видное</w:t>
            </w:r>
            <w:proofErr w:type="gramEnd"/>
            <w:r w:rsidRPr="007E3809">
              <w:rPr>
                <w:rFonts w:ascii="Times New Roman" w:eastAsia="Times New Roman" w:hAnsi="Times New Roman"/>
                <w:sz w:val="21"/>
                <w:szCs w:val="21"/>
              </w:rPr>
              <w:t xml:space="preserve"> на земельном участке площадью 0,74 га</w:t>
            </w:r>
          </w:p>
        </w:tc>
        <w:tc>
          <w:tcPr>
            <w:tcW w:w="155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3 квартал 2020</w:t>
            </w:r>
          </w:p>
        </w:tc>
        <w:tc>
          <w:tcPr>
            <w:tcW w:w="1134"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150</w:t>
            </w:r>
          </w:p>
        </w:tc>
        <w:tc>
          <w:tcPr>
            <w:tcW w:w="9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900</w:t>
            </w:r>
          </w:p>
        </w:tc>
      </w:tr>
      <w:tr w:rsidR="00CF3C3C" w:rsidRPr="007E3809" w:rsidTr="00964170">
        <w:trPr>
          <w:trHeight w:val="655"/>
        </w:trPr>
        <w:tc>
          <w:tcPr>
            <w:tcW w:w="427" w:type="dxa"/>
          </w:tcPr>
          <w:p w:rsidR="00CF3C3C" w:rsidRPr="007E3809" w:rsidRDefault="00CF3C3C" w:rsidP="00964170">
            <w:pPr>
              <w:jc w:val="center"/>
              <w:rPr>
                <w:rFonts w:ascii="Times New Roman" w:eastAsia="Times New Roman" w:hAnsi="Times New Roman"/>
                <w:sz w:val="21"/>
                <w:szCs w:val="21"/>
              </w:rPr>
            </w:pPr>
            <w:r>
              <w:rPr>
                <w:rFonts w:ascii="Times New Roman" w:eastAsia="Times New Roman" w:hAnsi="Times New Roman"/>
                <w:sz w:val="21"/>
                <w:szCs w:val="21"/>
              </w:rPr>
              <w:t>12</w:t>
            </w:r>
          </w:p>
        </w:tc>
        <w:tc>
          <w:tcPr>
            <w:tcW w:w="26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Строительство гипермаркета строительных материалов «Петрович»</w:t>
            </w:r>
          </w:p>
          <w:p w:rsidR="00CF3C3C" w:rsidRPr="007E3809" w:rsidRDefault="00CF3C3C" w:rsidP="00964170">
            <w:pPr>
              <w:jc w:val="center"/>
              <w:rPr>
                <w:rFonts w:ascii="Times New Roman" w:eastAsia="Times New Roman" w:hAnsi="Times New Roman"/>
                <w:sz w:val="21"/>
                <w:szCs w:val="21"/>
              </w:rPr>
            </w:pPr>
          </w:p>
        </w:tc>
        <w:tc>
          <w:tcPr>
            <w:tcW w:w="3686" w:type="dxa"/>
          </w:tcPr>
          <w:p w:rsidR="00CF3C3C" w:rsidRPr="007E3809" w:rsidRDefault="00CF3C3C" w:rsidP="00964170">
            <w:pPr>
              <w:ind w:firstLine="714"/>
              <w:jc w:val="both"/>
              <w:rPr>
                <w:rFonts w:ascii="Times New Roman" w:eastAsia="Times New Roman" w:hAnsi="Times New Roman"/>
                <w:sz w:val="21"/>
                <w:szCs w:val="21"/>
              </w:rPr>
            </w:pPr>
            <w:r w:rsidRPr="007E3809">
              <w:rPr>
                <w:rFonts w:ascii="Times New Roman" w:eastAsia="Times New Roman" w:hAnsi="Times New Roman"/>
                <w:sz w:val="21"/>
                <w:szCs w:val="21"/>
              </w:rPr>
              <w:t>Проект реализуется в д. Боброво</w:t>
            </w:r>
          </w:p>
        </w:tc>
        <w:tc>
          <w:tcPr>
            <w:tcW w:w="1559"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4 квартал 2020</w:t>
            </w:r>
          </w:p>
        </w:tc>
        <w:tc>
          <w:tcPr>
            <w:tcW w:w="1134"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170</w:t>
            </w:r>
          </w:p>
        </w:tc>
        <w:tc>
          <w:tcPr>
            <w:tcW w:w="992" w:type="dxa"/>
          </w:tcPr>
          <w:p w:rsidR="00CF3C3C" w:rsidRPr="007E3809" w:rsidRDefault="00CF3C3C" w:rsidP="00964170">
            <w:pPr>
              <w:jc w:val="center"/>
              <w:rPr>
                <w:rFonts w:ascii="Times New Roman" w:eastAsia="Times New Roman" w:hAnsi="Times New Roman"/>
                <w:sz w:val="21"/>
                <w:szCs w:val="21"/>
              </w:rPr>
            </w:pPr>
            <w:r w:rsidRPr="007E3809">
              <w:rPr>
                <w:rFonts w:ascii="Times New Roman" w:eastAsia="Times New Roman" w:hAnsi="Times New Roman"/>
                <w:sz w:val="21"/>
                <w:szCs w:val="21"/>
              </w:rPr>
              <w:t>700</w:t>
            </w:r>
          </w:p>
        </w:tc>
      </w:tr>
    </w:tbl>
    <w:p w:rsidR="00CF3C3C" w:rsidRDefault="00CF3C3C" w:rsidP="006E6478">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p>
    <w:p w:rsidR="00CF3C3C" w:rsidRPr="00CF3C3C" w:rsidRDefault="00CF3C3C" w:rsidP="00CF3C3C">
      <w:pPr>
        <w:tabs>
          <w:tab w:val="left" w:pos="540"/>
          <w:tab w:val="left" w:pos="6237"/>
        </w:tabs>
        <w:spacing w:after="0" w:line="240" w:lineRule="auto"/>
        <w:ind w:firstLine="709"/>
        <w:jc w:val="center"/>
        <w:rPr>
          <w:rFonts w:ascii="Times New Roman" w:eastAsia="Times New Roman" w:hAnsi="Times New Roman" w:cs="Times New Roman"/>
          <w:b/>
          <w:sz w:val="24"/>
          <w:szCs w:val="24"/>
          <w:lang w:eastAsia="ru-RU"/>
        </w:rPr>
      </w:pPr>
      <w:r w:rsidRPr="00CF3C3C">
        <w:rPr>
          <w:rFonts w:ascii="Times New Roman" w:eastAsia="Times New Roman" w:hAnsi="Times New Roman" w:cs="Times New Roman"/>
          <w:b/>
          <w:sz w:val="24"/>
          <w:szCs w:val="24"/>
          <w:lang w:eastAsia="ru-RU"/>
        </w:rPr>
        <w:t>ЛОГИСТИКА</w:t>
      </w:r>
    </w:p>
    <w:tbl>
      <w:tblPr>
        <w:tblW w:w="10349" w:type="dxa"/>
        <w:tblInd w:w="-856" w:type="dxa"/>
        <w:tblLook w:val="04A0" w:firstRow="1" w:lastRow="0" w:firstColumn="1" w:lastColumn="0" w:noHBand="0" w:noVBand="1"/>
      </w:tblPr>
      <w:tblGrid>
        <w:gridCol w:w="426"/>
        <w:gridCol w:w="3064"/>
        <w:gridCol w:w="3315"/>
        <w:gridCol w:w="1559"/>
        <w:gridCol w:w="1454"/>
        <w:gridCol w:w="531"/>
      </w:tblGrid>
      <w:tr w:rsidR="00CF3C3C" w:rsidRPr="007E3809" w:rsidTr="00964170">
        <w:trPr>
          <w:trHeight w:val="12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3C3C" w:rsidRPr="007E3809" w:rsidRDefault="00CF3C3C" w:rsidP="00964170">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13</w:t>
            </w:r>
          </w:p>
        </w:tc>
        <w:tc>
          <w:tcPr>
            <w:tcW w:w="3064" w:type="dxa"/>
            <w:tcBorders>
              <w:top w:val="single" w:sz="4" w:space="0" w:color="auto"/>
              <w:left w:val="nil"/>
              <w:bottom w:val="single" w:sz="4" w:space="0" w:color="auto"/>
              <w:right w:val="single" w:sz="4" w:space="0" w:color="auto"/>
            </w:tcBorders>
            <w:shd w:val="clear" w:color="auto" w:fill="FFFFFF" w:themeFill="background1"/>
            <w:vAlign w:val="center"/>
            <w:hideMark/>
          </w:tcPr>
          <w:p w:rsidR="00CF3C3C" w:rsidRPr="007E3809" w:rsidRDefault="00CF3C3C" w:rsidP="00964170">
            <w:pPr>
              <w:spacing w:after="0" w:line="240" w:lineRule="auto"/>
              <w:jc w:val="center"/>
              <w:rPr>
                <w:rFonts w:ascii="Times New Roman" w:eastAsia="Times New Roman" w:hAnsi="Times New Roman"/>
                <w:sz w:val="21"/>
                <w:szCs w:val="21"/>
                <w:lang w:eastAsia="ru-RU"/>
              </w:rPr>
            </w:pPr>
            <w:r w:rsidRPr="007E3809">
              <w:rPr>
                <w:rFonts w:ascii="Times New Roman" w:eastAsia="Times New Roman" w:hAnsi="Times New Roman"/>
                <w:sz w:val="21"/>
                <w:szCs w:val="21"/>
                <w:lang w:eastAsia="ru-RU"/>
              </w:rPr>
              <w:t>ООО "Компания "</w:t>
            </w:r>
            <w:proofErr w:type="spellStart"/>
            <w:r w:rsidRPr="007E3809">
              <w:rPr>
                <w:rFonts w:ascii="Times New Roman" w:eastAsia="Times New Roman" w:hAnsi="Times New Roman"/>
                <w:sz w:val="21"/>
                <w:szCs w:val="21"/>
                <w:lang w:eastAsia="ru-RU"/>
              </w:rPr>
              <w:t>ВЮСП</w:t>
            </w:r>
            <w:proofErr w:type="gramStart"/>
            <w:r w:rsidRPr="007E3809">
              <w:rPr>
                <w:rFonts w:ascii="Times New Roman" w:eastAsia="Times New Roman" w:hAnsi="Times New Roman"/>
                <w:sz w:val="21"/>
                <w:szCs w:val="21"/>
                <w:lang w:eastAsia="ru-RU"/>
              </w:rPr>
              <w:t>"Л</w:t>
            </w:r>
            <w:proofErr w:type="gramEnd"/>
            <w:r w:rsidRPr="007E3809">
              <w:rPr>
                <w:rFonts w:ascii="Times New Roman" w:eastAsia="Times New Roman" w:hAnsi="Times New Roman"/>
                <w:sz w:val="21"/>
                <w:szCs w:val="21"/>
                <w:lang w:eastAsia="ru-RU"/>
              </w:rPr>
              <w:t>.т.д</w:t>
            </w:r>
            <w:proofErr w:type="spellEnd"/>
            <w:r w:rsidRPr="007E3809">
              <w:rPr>
                <w:rFonts w:ascii="Times New Roman" w:eastAsia="Times New Roman" w:hAnsi="Times New Roman"/>
                <w:sz w:val="21"/>
                <w:szCs w:val="21"/>
                <w:lang w:eastAsia="ru-RU"/>
              </w:rPr>
              <w:t xml:space="preserve"> Автоматизированный Складской комплекс в г. Видное </w:t>
            </w:r>
          </w:p>
        </w:tc>
        <w:tc>
          <w:tcPr>
            <w:tcW w:w="3315" w:type="dxa"/>
            <w:tcBorders>
              <w:top w:val="single" w:sz="4" w:space="0" w:color="auto"/>
              <w:left w:val="nil"/>
              <w:bottom w:val="single" w:sz="4" w:space="0" w:color="auto"/>
              <w:right w:val="single" w:sz="4" w:space="0" w:color="auto"/>
            </w:tcBorders>
            <w:shd w:val="clear" w:color="auto" w:fill="FFFFFF" w:themeFill="background1"/>
            <w:vAlign w:val="center"/>
            <w:hideMark/>
          </w:tcPr>
          <w:p w:rsidR="00CF3C3C" w:rsidRPr="007E3809" w:rsidRDefault="00CF3C3C" w:rsidP="00964170">
            <w:pPr>
              <w:spacing w:after="0" w:line="240" w:lineRule="auto"/>
              <w:jc w:val="both"/>
              <w:rPr>
                <w:rFonts w:ascii="Times New Roman" w:eastAsia="Times New Roman" w:hAnsi="Times New Roman"/>
                <w:sz w:val="21"/>
                <w:szCs w:val="21"/>
                <w:lang w:eastAsia="ru-RU"/>
              </w:rPr>
            </w:pPr>
            <w:r w:rsidRPr="007E3809">
              <w:rPr>
                <w:rFonts w:ascii="Times New Roman" w:eastAsia="Times New Roman" w:hAnsi="Times New Roman"/>
                <w:sz w:val="21"/>
                <w:szCs w:val="21"/>
                <w:lang w:eastAsia="ru-RU"/>
              </w:rPr>
              <w:t xml:space="preserve">Складской комплекс пл. 16000 </w:t>
            </w:r>
            <w:proofErr w:type="spellStart"/>
            <w:r w:rsidRPr="007E3809">
              <w:rPr>
                <w:rFonts w:ascii="Times New Roman" w:eastAsia="Times New Roman" w:hAnsi="Times New Roman"/>
                <w:sz w:val="21"/>
                <w:szCs w:val="21"/>
                <w:lang w:eastAsia="ru-RU"/>
              </w:rPr>
              <w:t>кв.м</w:t>
            </w:r>
            <w:proofErr w:type="spellEnd"/>
            <w:r w:rsidRPr="007E3809">
              <w:rPr>
                <w:rFonts w:ascii="Times New Roman" w:eastAsia="Times New Roman" w:hAnsi="Times New Roman"/>
                <w:sz w:val="21"/>
                <w:szCs w:val="21"/>
                <w:lang w:eastAsia="ru-RU"/>
              </w:rPr>
              <w:t xml:space="preserve">. построен. </w:t>
            </w:r>
          </w:p>
          <w:p w:rsidR="00CF3C3C" w:rsidRPr="007E3809" w:rsidRDefault="00CF3C3C" w:rsidP="00964170">
            <w:pPr>
              <w:spacing w:after="0" w:line="240" w:lineRule="auto"/>
              <w:jc w:val="both"/>
              <w:rPr>
                <w:rFonts w:ascii="Times New Roman" w:hAnsi="Times New Roman"/>
                <w:bCs/>
                <w:sz w:val="21"/>
                <w:szCs w:val="21"/>
              </w:rPr>
            </w:pPr>
            <w:r w:rsidRPr="007E3809">
              <w:rPr>
                <w:rFonts w:ascii="Times New Roman" w:eastAsia="Times New Roman" w:hAnsi="Times New Roman"/>
                <w:sz w:val="21"/>
                <w:szCs w:val="21"/>
                <w:lang w:eastAsia="ru-RU"/>
              </w:rPr>
              <w:t xml:space="preserve">Не введен </w:t>
            </w:r>
            <w:proofErr w:type="gramStart"/>
            <w:r w:rsidRPr="007E3809">
              <w:rPr>
                <w:rFonts w:ascii="Times New Roman" w:eastAsia="Times New Roman" w:hAnsi="Times New Roman"/>
                <w:sz w:val="21"/>
                <w:szCs w:val="21"/>
                <w:lang w:eastAsia="ru-RU"/>
              </w:rPr>
              <w:t>в эксплуатацию по причине судебных разбирательств с администрацией по поводу незаконности отказа в продлении</w:t>
            </w:r>
            <w:proofErr w:type="gramEnd"/>
            <w:r w:rsidRPr="007E3809">
              <w:rPr>
                <w:rFonts w:ascii="Times New Roman" w:eastAsia="Times New Roman" w:hAnsi="Times New Roman"/>
                <w:sz w:val="21"/>
                <w:szCs w:val="21"/>
                <w:lang w:eastAsia="ru-RU"/>
              </w:rPr>
              <w:t xml:space="preserve"> аренды земельного участка. Перенос сроков сдачи вызван со сложностями с финансированием.</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CF3C3C" w:rsidRPr="007E3809" w:rsidRDefault="00CF3C3C" w:rsidP="00964170">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w:t>
            </w:r>
            <w:r w:rsidRPr="007E3809">
              <w:rPr>
                <w:rFonts w:ascii="Times New Roman" w:eastAsia="Times New Roman" w:hAnsi="Times New Roman"/>
                <w:sz w:val="21"/>
                <w:szCs w:val="21"/>
                <w:lang w:eastAsia="ru-RU"/>
              </w:rPr>
              <w:t xml:space="preserve"> квартал 20</w:t>
            </w:r>
            <w:r>
              <w:rPr>
                <w:rFonts w:ascii="Times New Roman" w:eastAsia="Times New Roman" w:hAnsi="Times New Roman"/>
                <w:sz w:val="21"/>
                <w:szCs w:val="21"/>
                <w:lang w:eastAsia="ru-RU"/>
              </w:rPr>
              <w:t>20</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CF3C3C" w:rsidRPr="007E3809" w:rsidRDefault="00CF3C3C" w:rsidP="00964170">
            <w:pPr>
              <w:spacing w:after="0" w:line="240" w:lineRule="auto"/>
              <w:jc w:val="center"/>
              <w:rPr>
                <w:rFonts w:ascii="Times New Roman" w:eastAsia="Times New Roman" w:hAnsi="Times New Roman"/>
                <w:sz w:val="21"/>
                <w:szCs w:val="21"/>
                <w:lang w:eastAsia="ru-RU"/>
              </w:rPr>
            </w:pPr>
            <w:r w:rsidRPr="007E3809">
              <w:rPr>
                <w:rFonts w:ascii="Times New Roman" w:eastAsia="Times New Roman" w:hAnsi="Times New Roman"/>
                <w:sz w:val="21"/>
                <w:szCs w:val="21"/>
                <w:lang w:eastAsia="ru-RU"/>
              </w:rPr>
              <w:t>50</w:t>
            </w:r>
          </w:p>
        </w:tc>
        <w:tc>
          <w:tcPr>
            <w:tcW w:w="531" w:type="dxa"/>
            <w:tcBorders>
              <w:top w:val="single" w:sz="4" w:space="0" w:color="auto"/>
              <w:left w:val="nil"/>
              <w:bottom w:val="single" w:sz="4" w:space="0" w:color="auto"/>
              <w:right w:val="single" w:sz="4" w:space="0" w:color="auto"/>
            </w:tcBorders>
            <w:shd w:val="clear" w:color="auto" w:fill="FFFFFF" w:themeFill="background1"/>
            <w:vAlign w:val="center"/>
            <w:hideMark/>
          </w:tcPr>
          <w:p w:rsidR="00CF3C3C" w:rsidRPr="007E3809" w:rsidRDefault="00CF3C3C" w:rsidP="00964170">
            <w:pPr>
              <w:spacing w:after="0" w:line="240" w:lineRule="auto"/>
              <w:jc w:val="center"/>
              <w:rPr>
                <w:rFonts w:ascii="Times New Roman" w:eastAsia="Times New Roman" w:hAnsi="Times New Roman"/>
                <w:sz w:val="21"/>
                <w:szCs w:val="21"/>
                <w:lang w:eastAsia="ru-RU"/>
              </w:rPr>
            </w:pPr>
            <w:r w:rsidRPr="007E3809">
              <w:rPr>
                <w:rFonts w:ascii="Times New Roman" w:eastAsia="Times New Roman" w:hAnsi="Times New Roman"/>
                <w:sz w:val="21"/>
                <w:szCs w:val="21"/>
                <w:lang w:eastAsia="ru-RU"/>
              </w:rPr>
              <w:t xml:space="preserve">500 </w:t>
            </w:r>
          </w:p>
        </w:tc>
      </w:tr>
    </w:tbl>
    <w:p w:rsidR="00CF3C3C" w:rsidRDefault="00CF3C3C" w:rsidP="006E6478">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p>
    <w:p w:rsidR="00CF3C3C" w:rsidRDefault="00CF3C3C" w:rsidP="006E6478">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На сегодняшний день на территории района функционируют 2 индустриальных парка «М-4» и «Андреевское», общей площадью 127,4 га.</w:t>
      </w:r>
    </w:p>
    <w:p w:rsidR="00CF3C3C" w:rsidRDefault="00CF3C3C" w:rsidP="006E6478">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1. Индустриальный парк  «М-4» - самый развитый технопарк Ленинского района, осуществляет деятельность с 2010 года, общая площадь 81 га, свободных участков нет. </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На территории располагаются 59 предприятий различной отраслевой принадлежности: промышленность, логистика, торговля и т.д. В 2019 году  на территории </w:t>
      </w:r>
      <w:r w:rsidRPr="00CF3C3C">
        <w:rPr>
          <w:rFonts w:ascii="Times New Roman" w:eastAsia="Times New Roman" w:hAnsi="Times New Roman" w:cs="Times New Roman"/>
          <w:sz w:val="24"/>
          <w:szCs w:val="24"/>
          <w:lang w:eastAsia="ru-RU"/>
        </w:rPr>
        <w:lastRenderedPageBreak/>
        <w:t>технопарка введены в эксплуатацию следующие предприятия: ООО «Акс базис», ООО «Пан</w:t>
      </w:r>
      <w:proofErr w:type="gramStart"/>
      <w:r w:rsidRPr="00CF3C3C">
        <w:rPr>
          <w:rFonts w:ascii="Times New Roman" w:eastAsia="Times New Roman" w:hAnsi="Times New Roman" w:cs="Times New Roman"/>
          <w:sz w:val="24"/>
          <w:szCs w:val="24"/>
          <w:lang w:eastAsia="ru-RU"/>
        </w:rPr>
        <w:t xml:space="preserve"> Э</w:t>
      </w:r>
      <w:proofErr w:type="gramEnd"/>
      <w:r w:rsidRPr="00CF3C3C">
        <w:rPr>
          <w:rFonts w:ascii="Times New Roman" w:eastAsia="Times New Roman" w:hAnsi="Times New Roman" w:cs="Times New Roman"/>
          <w:sz w:val="24"/>
          <w:szCs w:val="24"/>
          <w:lang w:eastAsia="ru-RU"/>
        </w:rPr>
        <w:t>ко», ООО «</w:t>
      </w:r>
      <w:proofErr w:type="spellStart"/>
      <w:r w:rsidRPr="00CF3C3C">
        <w:rPr>
          <w:rFonts w:ascii="Times New Roman" w:eastAsia="Times New Roman" w:hAnsi="Times New Roman" w:cs="Times New Roman"/>
          <w:sz w:val="24"/>
          <w:szCs w:val="24"/>
          <w:lang w:eastAsia="ru-RU"/>
        </w:rPr>
        <w:t>Ревада</w:t>
      </w:r>
      <w:proofErr w:type="spellEnd"/>
      <w:r w:rsidRPr="00CF3C3C">
        <w:rPr>
          <w:rFonts w:ascii="Times New Roman" w:eastAsia="Times New Roman" w:hAnsi="Times New Roman" w:cs="Times New Roman"/>
          <w:sz w:val="24"/>
          <w:szCs w:val="24"/>
          <w:lang w:eastAsia="ru-RU"/>
        </w:rPr>
        <w:t>», ООО «Логистик Сервис»</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2. Индустриальный парк «Андреевское», расположен в д. Андреевское, общей площадью 52 га, количество резидентов – 51. В 2019 году привлечено 14 резидентов, на сегодняшний день свободно – 10 земельных участков. В 2019 году введен в эксплуатацию производственный комплекс ООО «МАРКОН».</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3. В соответствии с Соглашением, заключенным Губернатором Московской области А.Ю. Воробьевым с Группой Компаний «РОТА», реализуется проект по созданию в городском поселении Горки Ленинские двух индустриальных парков «Горки-1», «Петровское».</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Индустриальный парк «Горки-1» (инвестор ООО «Технопарк») реализуется на земельном участке общей площадью 22,4 га, расположенном по адресу: Московская область, Ленинский район, г/</w:t>
      </w:r>
      <w:proofErr w:type="gramStart"/>
      <w:r w:rsidRPr="00CF3C3C">
        <w:rPr>
          <w:rFonts w:ascii="Times New Roman" w:eastAsia="Times New Roman" w:hAnsi="Times New Roman" w:cs="Times New Roman"/>
          <w:sz w:val="24"/>
          <w:szCs w:val="24"/>
          <w:lang w:eastAsia="ru-RU"/>
        </w:rPr>
        <w:t>п</w:t>
      </w:r>
      <w:proofErr w:type="gramEnd"/>
      <w:r w:rsidRPr="00CF3C3C">
        <w:rPr>
          <w:rFonts w:ascii="Times New Roman" w:eastAsia="Times New Roman" w:hAnsi="Times New Roman" w:cs="Times New Roman"/>
          <w:sz w:val="24"/>
          <w:szCs w:val="24"/>
          <w:lang w:eastAsia="ru-RU"/>
        </w:rPr>
        <w:t xml:space="preserve"> Горки Ленинские, северо-восточнее д. Горки.</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Срок реализации проекта 2018-2021 гг., количество рабочих мест – 700, объем инвестиций – 300 млн. рублей. В 2019 году привлечено 2 резидента, на общ</w:t>
      </w:r>
      <w:proofErr w:type="gramStart"/>
      <w:r w:rsidRPr="00CF3C3C">
        <w:rPr>
          <w:rFonts w:ascii="Times New Roman" w:eastAsia="Times New Roman" w:hAnsi="Times New Roman" w:cs="Times New Roman"/>
          <w:sz w:val="24"/>
          <w:szCs w:val="24"/>
          <w:lang w:eastAsia="ru-RU"/>
        </w:rPr>
        <w:t>.</w:t>
      </w:r>
      <w:proofErr w:type="gramEnd"/>
      <w:r w:rsidRPr="00CF3C3C">
        <w:rPr>
          <w:rFonts w:ascii="Times New Roman" w:eastAsia="Times New Roman" w:hAnsi="Times New Roman" w:cs="Times New Roman"/>
          <w:sz w:val="24"/>
          <w:szCs w:val="24"/>
          <w:lang w:eastAsia="ru-RU"/>
        </w:rPr>
        <w:t xml:space="preserve"> </w:t>
      </w:r>
      <w:proofErr w:type="gramStart"/>
      <w:r w:rsidRPr="00CF3C3C">
        <w:rPr>
          <w:rFonts w:ascii="Times New Roman" w:eastAsia="Times New Roman" w:hAnsi="Times New Roman" w:cs="Times New Roman"/>
          <w:sz w:val="24"/>
          <w:szCs w:val="24"/>
          <w:lang w:eastAsia="ru-RU"/>
        </w:rPr>
        <w:t>п</w:t>
      </w:r>
      <w:proofErr w:type="gramEnd"/>
      <w:r w:rsidRPr="00CF3C3C">
        <w:rPr>
          <w:rFonts w:ascii="Times New Roman" w:eastAsia="Times New Roman" w:hAnsi="Times New Roman" w:cs="Times New Roman"/>
          <w:sz w:val="24"/>
          <w:szCs w:val="24"/>
          <w:lang w:eastAsia="ru-RU"/>
        </w:rPr>
        <w:t>л.- 2,75 га.</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В настоящее время заключены предварительные договоры купли-продажи земельных участков:</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ООО «Мини</w:t>
      </w:r>
      <w:proofErr w:type="gramStart"/>
      <w:r w:rsidRPr="00CF3C3C">
        <w:rPr>
          <w:rFonts w:ascii="Times New Roman" w:eastAsia="Times New Roman" w:hAnsi="Times New Roman" w:cs="Times New Roman"/>
          <w:sz w:val="24"/>
          <w:szCs w:val="24"/>
          <w:lang w:eastAsia="ru-RU"/>
        </w:rPr>
        <w:t xml:space="preserve"> М</w:t>
      </w:r>
      <w:proofErr w:type="gramEnd"/>
      <w:r w:rsidRPr="00CF3C3C">
        <w:rPr>
          <w:rFonts w:ascii="Times New Roman" w:eastAsia="Times New Roman" w:hAnsi="Times New Roman" w:cs="Times New Roman"/>
          <w:sz w:val="24"/>
          <w:szCs w:val="24"/>
          <w:lang w:eastAsia="ru-RU"/>
        </w:rPr>
        <w:t>акси» (производство одежды)</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ООО «КАМАЗ Центр» (обслуживание и ремонт техники);</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-ООО «Аренда групп» (АЗС, придорожный сервис, бренд – «</w:t>
      </w:r>
      <w:proofErr w:type="spellStart"/>
      <w:r w:rsidRPr="00CF3C3C">
        <w:rPr>
          <w:rFonts w:ascii="Times New Roman" w:eastAsia="Times New Roman" w:hAnsi="Times New Roman" w:cs="Times New Roman"/>
          <w:sz w:val="24"/>
          <w:szCs w:val="24"/>
          <w:lang w:eastAsia="ru-RU"/>
        </w:rPr>
        <w:t>Нефтьмагистраль</w:t>
      </w:r>
      <w:proofErr w:type="spellEnd"/>
      <w:r w:rsidRPr="00CF3C3C">
        <w:rPr>
          <w:rFonts w:ascii="Times New Roman" w:eastAsia="Times New Roman" w:hAnsi="Times New Roman" w:cs="Times New Roman"/>
          <w:sz w:val="24"/>
          <w:szCs w:val="24"/>
          <w:lang w:eastAsia="ru-RU"/>
        </w:rPr>
        <w:t>»)</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 ООО «Эко Аудит» (склад) </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ООО «</w:t>
      </w:r>
      <w:proofErr w:type="spellStart"/>
      <w:r w:rsidRPr="00CF3C3C">
        <w:rPr>
          <w:rFonts w:ascii="Times New Roman" w:eastAsia="Times New Roman" w:hAnsi="Times New Roman" w:cs="Times New Roman"/>
          <w:sz w:val="24"/>
          <w:szCs w:val="24"/>
          <w:lang w:eastAsia="ru-RU"/>
        </w:rPr>
        <w:t>Пронат</w:t>
      </w:r>
      <w:proofErr w:type="spellEnd"/>
      <w:r w:rsidRPr="00CF3C3C">
        <w:rPr>
          <w:rFonts w:ascii="Times New Roman" w:eastAsia="Times New Roman" w:hAnsi="Times New Roman" w:cs="Times New Roman"/>
          <w:sz w:val="24"/>
          <w:szCs w:val="24"/>
          <w:lang w:eastAsia="ru-RU"/>
        </w:rPr>
        <w:t>» (типография)</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Получены технические условия на электроснабжение на 4950 </w:t>
      </w:r>
      <w:proofErr w:type="spellStart"/>
      <w:r w:rsidRPr="00CF3C3C">
        <w:rPr>
          <w:rFonts w:ascii="Times New Roman" w:eastAsia="Times New Roman" w:hAnsi="Times New Roman" w:cs="Times New Roman"/>
          <w:sz w:val="24"/>
          <w:szCs w:val="24"/>
          <w:lang w:eastAsia="ru-RU"/>
        </w:rPr>
        <w:t>к.вт</w:t>
      </w:r>
      <w:proofErr w:type="spellEnd"/>
      <w:r w:rsidRPr="00CF3C3C">
        <w:rPr>
          <w:rFonts w:ascii="Times New Roman" w:eastAsia="Times New Roman" w:hAnsi="Times New Roman" w:cs="Times New Roman"/>
          <w:sz w:val="24"/>
          <w:szCs w:val="24"/>
          <w:lang w:eastAsia="ru-RU"/>
        </w:rPr>
        <w:t xml:space="preserve">. Сеть построена. </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Получены тех. условия на подключение к газовым сетям на 3140 </w:t>
      </w:r>
      <w:proofErr w:type="spellStart"/>
      <w:r w:rsidRPr="00CF3C3C">
        <w:rPr>
          <w:rFonts w:ascii="Times New Roman" w:eastAsia="Times New Roman" w:hAnsi="Times New Roman" w:cs="Times New Roman"/>
          <w:sz w:val="24"/>
          <w:szCs w:val="24"/>
          <w:lang w:eastAsia="ru-RU"/>
        </w:rPr>
        <w:t>куб.м</w:t>
      </w:r>
      <w:proofErr w:type="spellEnd"/>
      <w:r w:rsidRPr="00CF3C3C">
        <w:rPr>
          <w:rFonts w:ascii="Times New Roman" w:eastAsia="Times New Roman" w:hAnsi="Times New Roman" w:cs="Times New Roman"/>
          <w:sz w:val="24"/>
          <w:szCs w:val="24"/>
          <w:lang w:eastAsia="ru-RU"/>
        </w:rPr>
        <w:t>. в час от АО «</w:t>
      </w:r>
      <w:proofErr w:type="spellStart"/>
      <w:r w:rsidRPr="00CF3C3C">
        <w:rPr>
          <w:rFonts w:ascii="Times New Roman" w:eastAsia="Times New Roman" w:hAnsi="Times New Roman" w:cs="Times New Roman"/>
          <w:sz w:val="24"/>
          <w:szCs w:val="24"/>
          <w:lang w:eastAsia="ru-RU"/>
        </w:rPr>
        <w:t>Мособлгаз</w:t>
      </w:r>
      <w:proofErr w:type="spellEnd"/>
      <w:r w:rsidRPr="00CF3C3C">
        <w:rPr>
          <w:rFonts w:ascii="Times New Roman" w:eastAsia="Times New Roman" w:hAnsi="Times New Roman" w:cs="Times New Roman"/>
          <w:sz w:val="24"/>
          <w:szCs w:val="24"/>
          <w:lang w:eastAsia="ru-RU"/>
        </w:rPr>
        <w:t xml:space="preserve">». </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Получен от </w:t>
      </w:r>
      <w:proofErr w:type="spellStart"/>
      <w:r w:rsidRPr="00CF3C3C">
        <w:rPr>
          <w:rFonts w:ascii="Times New Roman" w:eastAsia="Times New Roman" w:hAnsi="Times New Roman" w:cs="Times New Roman"/>
          <w:sz w:val="24"/>
          <w:szCs w:val="24"/>
          <w:lang w:eastAsia="ru-RU"/>
        </w:rPr>
        <w:t>Мосавтодор</w:t>
      </w:r>
      <w:proofErr w:type="spellEnd"/>
      <w:r w:rsidRPr="00CF3C3C">
        <w:rPr>
          <w:rFonts w:ascii="Times New Roman" w:eastAsia="Times New Roman" w:hAnsi="Times New Roman" w:cs="Times New Roman"/>
          <w:sz w:val="24"/>
          <w:szCs w:val="24"/>
          <w:lang w:eastAsia="ru-RU"/>
        </w:rPr>
        <w:t xml:space="preserve"> отказ на ТУ на примыкание дороги к Каширскому шоссе. В настоящее время прорабатывается альтернативный вариант подъезда через Аллею (дорогу, разделяющую М-4 и Горки-1).</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xml:space="preserve">В настоящее время организован строительный городок, ведутся работы по вертикальной планировке территории индустриального парка. Планируется завершение работ к концу года. </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Индустриальный парк «Петровское» (инвестор ООО «Петровское-63») реализуется на земельном участке пл. 26 га, расположенном по адресу: Московская область, Ленинский район, г/</w:t>
      </w:r>
      <w:proofErr w:type="gramStart"/>
      <w:r w:rsidRPr="00CF3C3C">
        <w:rPr>
          <w:rFonts w:ascii="Times New Roman" w:eastAsia="Times New Roman" w:hAnsi="Times New Roman" w:cs="Times New Roman"/>
          <w:sz w:val="24"/>
          <w:szCs w:val="24"/>
          <w:lang w:eastAsia="ru-RU"/>
        </w:rPr>
        <w:t>п</w:t>
      </w:r>
      <w:proofErr w:type="gramEnd"/>
      <w:r w:rsidRPr="00CF3C3C">
        <w:rPr>
          <w:rFonts w:ascii="Times New Roman" w:eastAsia="Times New Roman" w:hAnsi="Times New Roman" w:cs="Times New Roman"/>
          <w:sz w:val="24"/>
          <w:szCs w:val="24"/>
          <w:lang w:eastAsia="ru-RU"/>
        </w:rPr>
        <w:t xml:space="preserve"> Горки Ленинские, пос. Петровское.</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Срок реализации проекта 2018-2021 гг., количество рабочих мест – 900, объем инвестиций – 300 млн. рублей</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В 2019 году:</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получен от АО «</w:t>
      </w:r>
      <w:proofErr w:type="spellStart"/>
      <w:r w:rsidRPr="00CF3C3C">
        <w:rPr>
          <w:rFonts w:ascii="Times New Roman" w:eastAsia="Times New Roman" w:hAnsi="Times New Roman" w:cs="Times New Roman"/>
          <w:sz w:val="24"/>
          <w:szCs w:val="24"/>
          <w:lang w:eastAsia="ru-RU"/>
        </w:rPr>
        <w:t>Мособлгаз</w:t>
      </w:r>
      <w:proofErr w:type="spellEnd"/>
      <w:r w:rsidRPr="00CF3C3C">
        <w:rPr>
          <w:rFonts w:ascii="Times New Roman" w:eastAsia="Times New Roman" w:hAnsi="Times New Roman" w:cs="Times New Roman"/>
          <w:sz w:val="24"/>
          <w:szCs w:val="24"/>
          <w:lang w:eastAsia="ru-RU"/>
        </w:rPr>
        <w:t>» договор на технологическое присоединение территории индустриального парка с выделения объемов газа до 4500 куб м/час.</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 прорабатывается вопрос подключения к электрическим сетям с общим объемом мощности 630 кВт.</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Получены ТУ на примыкание дороги к Каширскому шоссе (07.10.2019)</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Развитие промышленного потенциала влияет на экономический рост, на внедрение инноваций, на насыщение рынка товарами надлежащего качества, на создание новых дополнительных рабочих мест, на увеличение поступления налогов в бюджеты всех уровней, то есть решает многие актуальные экономические и социальные проблемы территории.</w:t>
      </w:r>
    </w:p>
    <w:p w:rsidR="00CF3C3C" w:rsidRP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proofErr w:type="gramStart"/>
      <w:r w:rsidRPr="00CF3C3C">
        <w:rPr>
          <w:rFonts w:ascii="Times New Roman" w:eastAsia="Times New Roman" w:hAnsi="Times New Roman" w:cs="Times New Roman"/>
          <w:sz w:val="24"/>
          <w:szCs w:val="24"/>
          <w:lang w:eastAsia="ru-RU"/>
        </w:rPr>
        <w:t>За 2019 год в районе в вновь создано 63 предприятий в промышленности.</w:t>
      </w:r>
      <w:proofErr w:type="gramEnd"/>
    </w:p>
    <w:p w:rsidR="00CF3C3C" w:rsidRDefault="00CF3C3C" w:rsidP="00CF3C3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CF3C3C">
        <w:rPr>
          <w:rFonts w:ascii="Times New Roman" w:eastAsia="Times New Roman" w:hAnsi="Times New Roman" w:cs="Times New Roman"/>
          <w:sz w:val="24"/>
          <w:szCs w:val="24"/>
          <w:lang w:eastAsia="ru-RU"/>
        </w:rPr>
        <w:t>Введены в эксплуатацию следующие объекты промышленности:</w:t>
      </w:r>
    </w:p>
    <w:tbl>
      <w:tblPr>
        <w:tblW w:w="9918" w:type="dxa"/>
        <w:tblLayout w:type="fixed"/>
        <w:tblLook w:val="04A0" w:firstRow="1" w:lastRow="0" w:firstColumn="1" w:lastColumn="0" w:noHBand="0" w:noVBand="1"/>
      </w:tblPr>
      <w:tblGrid>
        <w:gridCol w:w="525"/>
        <w:gridCol w:w="2164"/>
        <w:gridCol w:w="4961"/>
        <w:gridCol w:w="1276"/>
        <w:gridCol w:w="992"/>
      </w:tblGrid>
      <w:tr w:rsidR="00DF6DE7" w:rsidRPr="00EC514C" w:rsidTr="00964170">
        <w:trPr>
          <w:trHeight w:val="1002"/>
        </w:trPr>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cs="Times New Roman"/>
                <w:sz w:val="24"/>
                <w:szCs w:val="24"/>
              </w:rPr>
            </w:pPr>
            <w:r w:rsidRPr="00EC514C">
              <w:rPr>
                <w:rFonts w:ascii="Times New Roman" w:eastAsia="Times New Roman" w:hAnsi="Times New Roman" w:cs="Times New Roman"/>
                <w:b/>
                <w:bCs/>
                <w:color w:val="000000"/>
                <w:sz w:val="24"/>
                <w:szCs w:val="24"/>
              </w:rPr>
              <w:lastRenderedPageBreak/>
              <w:t>№</w:t>
            </w:r>
          </w:p>
        </w:tc>
        <w:tc>
          <w:tcPr>
            <w:tcW w:w="2164" w:type="dxa"/>
            <w:tcBorders>
              <w:top w:val="single" w:sz="4" w:space="0" w:color="auto"/>
              <w:left w:val="nil"/>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cs="Times New Roman"/>
                <w:sz w:val="24"/>
                <w:szCs w:val="24"/>
              </w:rPr>
            </w:pPr>
            <w:r w:rsidRPr="00EC514C">
              <w:rPr>
                <w:rFonts w:ascii="Times New Roman" w:eastAsia="Times New Roman" w:hAnsi="Times New Roman" w:cs="Times New Roman"/>
                <w:b/>
                <w:bCs/>
                <w:color w:val="000000"/>
                <w:sz w:val="24"/>
                <w:szCs w:val="24"/>
              </w:rPr>
              <w:t>Наименование проекта/инвестора</w:t>
            </w:r>
          </w:p>
        </w:tc>
        <w:tc>
          <w:tcPr>
            <w:tcW w:w="4961" w:type="dxa"/>
            <w:tcBorders>
              <w:top w:val="single" w:sz="4" w:space="0" w:color="auto"/>
              <w:left w:val="nil"/>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ind w:firstLine="708"/>
              <w:jc w:val="both"/>
              <w:rPr>
                <w:rFonts w:ascii="Times New Roman" w:eastAsia="Times New Roman" w:hAnsi="Times New Roman" w:cs="Times New Roman"/>
                <w:sz w:val="24"/>
                <w:szCs w:val="24"/>
              </w:rPr>
            </w:pPr>
            <w:r w:rsidRPr="00EC514C">
              <w:rPr>
                <w:rFonts w:ascii="Times New Roman" w:eastAsia="Times New Roman" w:hAnsi="Times New Roman" w:cs="Times New Roman"/>
                <w:b/>
                <w:bCs/>
                <w:color w:val="000000"/>
                <w:sz w:val="24"/>
                <w:szCs w:val="24"/>
              </w:rPr>
              <w:t>Описание проекта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cs="Times New Roman"/>
                <w:sz w:val="24"/>
                <w:szCs w:val="24"/>
              </w:rPr>
            </w:pPr>
            <w:r w:rsidRPr="00EC514C">
              <w:rPr>
                <w:rFonts w:ascii="Times New Roman" w:eastAsia="Times New Roman" w:hAnsi="Times New Roman" w:cs="Times New Roman"/>
                <w:sz w:val="24"/>
                <w:szCs w:val="24"/>
              </w:rPr>
              <w:t>Количество рабочих мест</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cs="Times New Roman"/>
                <w:sz w:val="24"/>
                <w:szCs w:val="24"/>
              </w:rPr>
            </w:pPr>
            <w:r w:rsidRPr="00EC514C">
              <w:rPr>
                <w:rFonts w:ascii="Times New Roman" w:eastAsia="Times New Roman" w:hAnsi="Times New Roman" w:cs="Times New Roman"/>
                <w:sz w:val="24"/>
                <w:szCs w:val="24"/>
              </w:rPr>
              <w:t>Объем инвестиций</w:t>
            </w:r>
          </w:p>
        </w:tc>
      </w:tr>
      <w:tr w:rsidR="00DF6DE7" w:rsidRPr="00EC514C" w:rsidTr="00964170">
        <w:trPr>
          <w:trHeight w:val="1002"/>
        </w:trPr>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cs="Times New Roman"/>
                <w:sz w:val="24"/>
                <w:szCs w:val="24"/>
              </w:rPr>
            </w:pPr>
            <w:r w:rsidRPr="00EC514C">
              <w:rPr>
                <w:rFonts w:ascii="Times New Roman" w:eastAsia="Times New Roman" w:hAnsi="Times New Roman" w:cs="Times New Roman"/>
                <w:sz w:val="24"/>
                <w:szCs w:val="24"/>
              </w:rPr>
              <w:t>1</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cs="Times New Roman"/>
                <w:sz w:val="24"/>
                <w:szCs w:val="24"/>
              </w:rPr>
            </w:pPr>
            <w:r w:rsidRPr="00EC514C">
              <w:rPr>
                <w:rFonts w:ascii="Times New Roman" w:eastAsia="Times New Roman" w:hAnsi="Times New Roman" w:cs="Times New Roman"/>
                <w:sz w:val="24"/>
                <w:szCs w:val="24"/>
              </w:rPr>
              <w:t xml:space="preserve">АО "МОСКОКС" </w:t>
            </w:r>
          </w:p>
          <w:p w:rsidR="00DF6DE7" w:rsidRPr="00EC514C" w:rsidRDefault="00DF6DE7" w:rsidP="00964170">
            <w:pPr>
              <w:shd w:val="clear" w:color="auto" w:fill="FFFFFF" w:themeFill="background1"/>
              <w:jc w:val="center"/>
              <w:rPr>
                <w:rFonts w:ascii="Times New Roman" w:eastAsia="Times New Roman" w:hAnsi="Times New Roman" w:cs="Times New Roman"/>
                <w:sz w:val="24"/>
                <w:szCs w:val="24"/>
              </w:rPr>
            </w:pPr>
            <w:r w:rsidRPr="00EC514C">
              <w:rPr>
                <w:rFonts w:ascii="Times New Roman" w:eastAsia="Times New Roman" w:hAnsi="Times New Roman" w:cs="Times New Roman"/>
                <w:sz w:val="24"/>
                <w:szCs w:val="24"/>
              </w:rPr>
              <w:t xml:space="preserve">Техническое перевооружение газгольдера емкостью 10000 </w:t>
            </w:r>
            <w:proofErr w:type="spellStart"/>
            <w:r w:rsidRPr="00EC514C">
              <w:rPr>
                <w:rFonts w:ascii="Times New Roman" w:eastAsia="Times New Roman" w:hAnsi="Times New Roman" w:cs="Times New Roman"/>
                <w:sz w:val="24"/>
                <w:szCs w:val="24"/>
              </w:rPr>
              <w:t>м</w:t>
            </w:r>
            <w:proofErr w:type="gramStart"/>
            <w:r w:rsidRPr="00EC514C">
              <w:rPr>
                <w:rFonts w:ascii="Times New Roman" w:eastAsia="Times New Roman" w:hAnsi="Times New Roman" w:cs="Times New Roman"/>
                <w:sz w:val="24"/>
                <w:szCs w:val="24"/>
              </w:rPr>
              <w:t>.к</w:t>
            </w:r>
            <w:proofErr w:type="gramEnd"/>
            <w:r w:rsidRPr="00EC514C">
              <w:rPr>
                <w:rFonts w:ascii="Times New Roman" w:eastAsia="Times New Roman" w:hAnsi="Times New Roman" w:cs="Times New Roman"/>
                <w:sz w:val="24"/>
                <w:szCs w:val="24"/>
              </w:rPr>
              <w:t>уб</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ind w:firstLine="708"/>
              <w:jc w:val="both"/>
              <w:rPr>
                <w:rFonts w:ascii="Times New Roman" w:eastAsia="Times New Roman" w:hAnsi="Times New Roman" w:cs="Times New Roman"/>
                <w:sz w:val="24"/>
                <w:szCs w:val="24"/>
              </w:rPr>
            </w:pPr>
            <w:r w:rsidRPr="00EC514C">
              <w:rPr>
                <w:rFonts w:ascii="Times New Roman" w:eastAsia="Times New Roman" w:hAnsi="Times New Roman" w:cs="Times New Roman"/>
                <w:sz w:val="24"/>
                <w:szCs w:val="24"/>
              </w:rPr>
              <w:t xml:space="preserve">Строительство газгольдера для регулировки давления газа в газовой системе завода. Новый, более надёжный агрегат – гарантия равномерного давления газа, в том числе влияющего на </w:t>
            </w:r>
            <w:proofErr w:type="spellStart"/>
            <w:r w:rsidRPr="00EC514C">
              <w:rPr>
                <w:rFonts w:ascii="Times New Roman" w:eastAsia="Times New Roman" w:hAnsi="Times New Roman" w:cs="Times New Roman"/>
                <w:sz w:val="24"/>
                <w:szCs w:val="24"/>
              </w:rPr>
              <w:t>газоплотность</w:t>
            </w:r>
            <w:proofErr w:type="spellEnd"/>
            <w:r w:rsidRPr="00EC514C">
              <w:rPr>
                <w:rFonts w:ascii="Times New Roman" w:eastAsia="Times New Roman" w:hAnsi="Times New Roman" w:cs="Times New Roman"/>
                <w:sz w:val="24"/>
                <w:szCs w:val="24"/>
              </w:rPr>
              <w:t xml:space="preserve"> коксовых дверей и лючков, а также работу оборудования ТЭЦ.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cs="Times New Roman"/>
                <w:sz w:val="24"/>
                <w:szCs w:val="24"/>
              </w:rPr>
            </w:pPr>
            <w:r w:rsidRPr="00EC514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cs="Times New Roman"/>
                <w:sz w:val="24"/>
                <w:szCs w:val="24"/>
              </w:rPr>
            </w:pPr>
            <w:r w:rsidRPr="00EC514C">
              <w:rPr>
                <w:rFonts w:ascii="Times New Roman" w:eastAsia="Times New Roman" w:hAnsi="Times New Roman" w:cs="Times New Roman"/>
                <w:sz w:val="24"/>
                <w:szCs w:val="24"/>
              </w:rPr>
              <w:t xml:space="preserve">111  </w:t>
            </w:r>
          </w:p>
        </w:tc>
      </w:tr>
    </w:tbl>
    <w:tbl>
      <w:tblPr>
        <w:tblStyle w:val="a6"/>
        <w:tblW w:w="9918" w:type="dxa"/>
        <w:shd w:val="clear" w:color="auto" w:fill="66FFCC"/>
        <w:tblLayout w:type="fixed"/>
        <w:tblLook w:val="04A0" w:firstRow="1" w:lastRow="0" w:firstColumn="1" w:lastColumn="0" w:noHBand="0" w:noVBand="1"/>
      </w:tblPr>
      <w:tblGrid>
        <w:gridCol w:w="520"/>
        <w:gridCol w:w="2169"/>
        <w:gridCol w:w="4961"/>
        <w:gridCol w:w="1276"/>
        <w:gridCol w:w="992"/>
      </w:tblGrid>
      <w:tr w:rsidR="00DF6DE7" w:rsidRPr="00EC514C" w:rsidTr="00964170">
        <w:trPr>
          <w:trHeight w:val="1055"/>
        </w:trPr>
        <w:tc>
          <w:tcPr>
            <w:tcW w:w="520" w:type="dxa"/>
            <w:tcBorders>
              <w:top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2</w:t>
            </w:r>
          </w:p>
        </w:tc>
        <w:tc>
          <w:tcPr>
            <w:tcW w:w="2169" w:type="dxa"/>
            <w:tcBorders>
              <w:top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ООО «АКС-Базис»</w:t>
            </w:r>
          </w:p>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 xml:space="preserve">Строительство </w:t>
            </w:r>
            <w:proofErr w:type="spellStart"/>
            <w:r w:rsidRPr="00EC514C">
              <w:rPr>
                <w:rFonts w:ascii="Times New Roman" w:eastAsia="Times New Roman" w:hAnsi="Times New Roman"/>
                <w:sz w:val="24"/>
                <w:szCs w:val="24"/>
              </w:rPr>
              <w:t>офисно</w:t>
            </w:r>
            <w:proofErr w:type="spellEnd"/>
            <w:r w:rsidRPr="00EC514C">
              <w:rPr>
                <w:rFonts w:ascii="Times New Roman" w:eastAsia="Times New Roman" w:hAnsi="Times New Roman"/>
                <w:sz w:val="24"/>
                <w:szCs w:val="24"/>
              </w:rPr>
              <w:t>-производственного комплекса</w:t>
            </w:r>
          </w:p>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в Технопарке М-4</w:t>
            </w:r>
          </w:p>
        </w:tc>
        <w:tc>
          <w:tcPr>
            <w:tcW w:w="4961" w:type="dxa"/>
            <w:tcBorders>
              <w:top w:val="single" w:sz="4" w:space="0" w:color="auto"/>
            </w:tcBorders>
            <w:shd w:val="clear" w:color="auto" w:fill="FFFFFF" w:themeFill="background1"/>
          </w:tcPr>
          <w:p w:rsidR="00DF6DE7" w:rsidRPr="00EC514C" w:rsidRDefault="00DF6DE7" w:rsidP="00964170">
            <w:pPr>
              <w:shd w:val="clear" w:color="auto" w:fill="FFFFFF" w:themeFill="background1"/>
              <w:ind w:firstLine="572"/>
              <w:jc w:val="both"/>
              <w:rPr>
                <w:rFonts w:ascii="Times New Roman" w:eastAsia="Times New Roman" w:hAnsi="Times New Roman"/>
                <w:sz w:val="24"/>
                <w:szCs w:val="24"/>
              </w:rPr>
            </w:pPr>
            <w:r w:rsidRPr="00EC514C">
              <w:rPr>
                <w:rFonts w:ascii="Times New Roman" w:eastAsia="Times New Roman" w:hAnsi="Times New Roman"/>
                <w:sz w:val="24"/>
                <w:szCs w:val="24"/>
              </w:rPr>
              <w:t>Компания занимается разработкой, производством и поставкой высокотехнологичной продукции в области ультразвукового неразрушающего контроля различных конструкционных материалов.</w:t>
            </w:r>
          </w:p>
        </w:tc>
        <w:tc>
          <w:tcPr>
            <w:tcW w:w="1276" w:type="dxa"/>
            <w:tcBorders>
              <w:top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100</w:t>
            </w:r>
          </w:p>
        </w:tc>
        <w:tc>
          <w:tcPr>
            <w:tcW w:w="992" w:type="dxa"/>
            <w:tcBorders>
              <w:top w:val="single" w:sz="4" w:space="0" w:color="auto"/>
            </w:tcBorders>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250</w:t>
            </w:r>
          </w:p>
        </w:tc>
      </w:tr>
      <w:tr w:rsidR="00DF6DE7" w:rsidRPr="00EC514C" w:rsidTr="00964170">
        <w:trPr>
          <w:trHeight w:val="1055"/>
        </w:trPr>
        <w:tc>
          <w:tcPr>
            <w:tcW w:w="520" w:type="dxa"/>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3</w:t>
            </w:r>
          </w:p>
        </w:tc>
        <w:tc>
          <w:tcPr>
            <w:tcW w:w="2169" w:type="dxa"/>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ООО Научно производственное предприятие  "</w:t>
            </w:r>
            <w:proofErr w:type="spellStart"/>
            <w:r w:rsidRPr="00EC514C">
              <w:rPr>
                <w:rFonts w:ascii="Times New Roman" w:eastAsia="Times New Roman" w:hAnsi="Times New Roman"/>
                <w:sz w:val="24"/>
                <w:szCs w:val="24"/>
              </w:rPr>
              <w:t>ПанЭко</w:t>
            </w:r>
            <w:proofErr w:type="spellEnd"/>
            <w:r w:rsidRPr="00EC514C">
              <w:rPr>
                <w:rFonts w:ascii="Times New Roman" w:eastAsia="Times New Roman" w:hAnsi="Times New Roman"/>
                <w:sz w:val="24"/>
                <w:szCs w:val="24"/>
              </w:rPr>
              <w:t>" Строительство производственного здания в Технопарке М-4</w:t>
            </w:r>
          </w:p>
        </w:tc>
        <w:tc>
          <w:tcPr>
            <w:tcW w:w="4961" w:type="dxa"/>
            <w:shd w:val="clear" w:color="auto" w:fill="FFFFFF" w:themeFill="background1"/>
          </w:tcPr>
          <w:p w:rsidR="00DF6DE7" w:rsidRPr="00EC514C" w:rsidRDefault="00DF6DE7" w:rsidP="00964170">
            <w:pPr>
              <w:pStyle w:val="af0"/>
              <w:shd w:val="clear" w:color="auto" w:fill="FFFFFF" w:themeFill="background1"/>
              <w:spacing w:before="0" w:beforeAutospacing="0" w:after="0" w:afterAutospacing="0"/>
              <w:ind w:firstLine="720"/>
              <w:jc w:val="both"/>
            </w:pPr>
            <w:r w:rsidRPr="00EC514C">
              <w:t>Строительство производственного здания по выпуску реактивов и питательных сред, расходных материалов для фармацевтической отрасли. Здание построено, готовятся документы на получение разрешения на строительство.</w:t>
            </w:r>
          </w:p>
          <w:p w:rsidR="00DF6DE7" w:rsidRPr="00EC514C" w:rsidRDefault="00DF6DE7" w:rsidP="00964170">
            <w:pPr>
              <w:shd w:val="clear" w:color="auto" w:fill="FFFFFF" w:themeFill="background1"/>
              <w:ind w:firstLine="709"/>
              <w:jc w:val="both"/>
              <w:rPr>
                <w:rFonts w:ascii="Times New Roman" w:eastAsia="Times New Roman" w:hAnsi="Times New Roman"/>
                <w:sz w:val="24"/>
                <w:szCs w:val="24"/>
              </w:rPr>
            </w:pPr>
            <w:r w:rsidRPr="00EC514C">
              <w:rPr>
                <w:rFonts w:ascii="Times New Roman" w:eastAsia="Times New Roman" w:hAnsi="Times New Roman"/>
                <w:bCs/>
                <w:sz w:val="24"/>
                <w:szCs w:val="24"/>
              </w:rPr>
              <w:t>Компания является эксклюзивным дистрибьютором фирмы </w:t>
            </w:r>
            <w:hyperlink r:id="rId9" w:tgtFrame="_blank" w:history="1">
              <w:r w:rsidRPr="00EC514C">
                <w:rPr>
                  <w:rFonts w:ascii="Times New Roman" w:eastAsia="Times New Roman" w:hAnsi="Times New Roman"/>
                  <w:bCs/>
                  <w:sz w:val="24"/>
                  <w:szCs w:val="24"/>
                </w:rPr>
                <w:t xml:space="preserve">SPL </w:t>
              </w:r>
              <w:proofErr w:type="spellStart"/>
              <w:r w:rsidRPr="00EC514C">
                <w:rPr>
                  <w:rFonts w:ascii="Times New Roman" w:eastAsia="Times New Roman" w:hAnsi="Times New Roman"/>
                  <w:bCs/>
                  <w:sz w:val="24"/>
                  <w:szCs w:val="24"/>
                </w:rPr>
                <w:t>LifeSiences</w:t>
              </w:r>
              <w:proofErr w:type="spellEnd"/>
            </w:hyperlink>
            <w:r w:rsidRPr="00EC514C">
              <w:rPr>
                <w:rFonts w:ascii="Times New Roman" w:eastAsia="Times New Roman" w:hAnsi="Times New Roman"/>
                <w:bCs/>
                <w:sz w:val="24"/>
                <w:szCs w:val="24"/>
              </w:rPr>
              <w:t xml:space="preserve">, специализирующейся на производстве пластика для лабораторий различного профиля: </w:t>
            </w:r>
            <w:proofErr w:type="spellStart"/>
            <w:r w:rsidRPr="00EC514C">
              <w:rPr>
                <w:rFonts w:ascii="Times New Roman" w:eastAsia="Times New Roman" w:hAnsi="Times New Roman"/>
                <w:bCs/>
                <w:sz w:val="24"/>
                <w:szCs w:val="24"/>
              </w:rPr>
              <w:t>культуральных</w:t>
            </w:r>
            <w:proofErr w:type="spellEnd"/>
            <w:r w:rsidRPr="00EC514C">
              <w:rPr>
                <w:rFonts w:ascii="Times New Roman" w:eastAsia="Times New Roman" w:hAnsi="Times New Roman"/>
                <w:bCs/>
                <w:sz w:val="24"/>
                <w:szCs w:val="24"/>
              </w:rPr>
              <w:t>, иммунологических, бактериологических, ЭКО-лабораторий, лабораторий растительной биотехнологии.</w:t>
            </w:r>
            <w:r>
              <w:rPr>
                <w:rFonts w:ascii="Times New Roman" w:eastAsia="Times New Roman" w:hAnsi="Times New Roman"/>
                <w:bCs/>
                <w:sz w:val="24"/>
                <w:szCs w:val="24"/>
              </w:rPr>
              <w:t xml:space="preserve"> </w:t>
            </w:r>
          </w:p>
        </w:tc>
        <w:tc>
          <w:tcPr>
            <w:tcW w:w="1276" w:type="dxa"/>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30</w:t>
            </w:r>
          </w:p>
        </w:tc>
        <w:tc>
          <w:tcPr>
            <w:tcW w:w="992" w:type="dxa"/>
            <w:shd w:val="clear" w:color="auto" w:fill="FFFFFF" w:themeFill="background1"/>
          </w:tcPr>
          <w:p w:rsidR="00DF6DE7" w:rsidRPr="00EC514C" w:rsidRDefault="00DF6DE7" w:rsidP="00964170">
            <w:pPr>
              <w:shd w:val="clear" w:color="auto" w:fill="FFFFFF" w:themeFill="background1"/>
              <w:jc w:val="center"/>
              <w:rPr>
                <w:rFonts w:ascii="Times New Roman" w:eastAsia="Times New Roman" w:hAnsi="Times New Roman"/>
                <w:sz w:val="24"/>
                <w:szCs w:val="24"/>
              </w:rPr>
            </w:pPr>
            <w:r w:rsidRPr="00EC514C">
              <w:rPr>
                <w:rFonts w:ascii="Times New Roman" w:eastAsia="Times New Roman" w:hAnsi="Times New Roman"/>
                <w:sz w:val="24"/>
                <w:szCs w:val="24"/>
              </w:rPr>
              <w:t xml:space="preserve">100  </w:t>
            </w:r>
          </w:p>
        </w:tc>
      </w:tr>
    </w:tbl>
    <w:p w:rsidR="00CF3C3C" w:rsidRDefault="00CF3C3C" w:rsidP="006E6478">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p>
    <w:p w:rsidR="00EB1E2A" w:rsidRPr="00EB1E2A" w:rsidRDefault="00EB1E2A" w:rsidP="006E6478">
      <w:pPr>
        <w:spacing w:after="0" w:line="240" w:lineRule="auto"/>
        <w:ind w:firstLine="720"/>
        <w:jc w:val="both"/>
        <w:rPr>
          <w:rFonts w:ascii="Times New Roman" w:eastAsia="Times New Roman" w:hAnsi="Times New Roman" w:cs="Times New Roman"/>
          <w:b/>
          <w:bCs/>
          <w:sz w:val="24"/>
          <w:szCs w:val="24"/>
          <w:lang w:eastAsia="ru-RU"/>
        </w:rPr>
      </w:pPr>
      <w:r w:rsidRPr="00EB1E2A">
        <w:rPr>
          <w:rFonts w:ascii="Times New Roman" w:eastAsia="Times New Roman" w:hAnsi="Times New Roman" w:cs="Times New Roman"/>
          <w:b/>
          <w:bCs/>
          <w:sz w:val="24"/>
          <w:szCs w:val="24"/>
          <w:lang w:eastAsia="ru-RU"/>
        </w:rPr>
        <w:t>Подпрограмма 5. «Содействие занятости населения Ленинского муниципального района».</w:t>
      </w:r>
    </w:p>
    <w:p w:rsidR="00FA3952" w:rsidRPr="00FA3952" w:rsidRDefault="00EB1E2A" w:rsidP="00FA3952">
      <w:pPr>
        <w:spacing w:after="0" w:line="240" w:lineRule="auto"/>
        <w:jc w:val="both"/>
        <w:rPr>
          <w:rFonts w:ascii="Times New Roman" w:eastAsia="Times New Roman" w:hAnsi="Times New Roman" w:cs="Times New Roman"/>
          <w:sz w:val="24"/>
          <w:szCs w:val="24"/>
          <w:lang w:eastAsia="ru-RU"/>
        </w:rPr>
      </w:pPr>
      <w:r w:rsidRPr="00EB1E2A">
        <w:rPr>
          <w:rFonts w:ascii="Times New Roman" w:eastAsia="Times New Roman" w:hAnsi="Times New Roman" w:cs="Times New Roman"/>
          <w:sz w:val="24"/>
          <w:szCs w:val="24"/>
          <w:lang w:eastAsia="ru-RU"/>
        </w:rPr>
        <w:tab/>
      </w:r>
      <w:r w:rsidR="00FA3952" w:rsidRPr="00FA3952">
        <w:rPr>
          <w:rFonts w:ascii="Times New Roman" w:eastAsia="Times New Roman" w:hAnsi="Times New Roman" w:cs="Times New Roman"/>
          <w:sz w:val="24"/>
          <w:szCs w:val="24"/>
          <w:lang w:eastAsia="ru-RU"/>
        </w:rPr>
        <w:t xml:space="preserve">В подпрограмму «Содействие занятости населения Ленинского муниципального района» муниципальной программы «Предпринимательство» на 2017-2021 годы   включены два показателя по вопросам охраны труда: </w:t>
      </w:r>
    </w:p>
    <w:p w:rsidR="00FA3952" w:rsidRPr="00FA3952" w:rsidRDefault="00FA3952" w:rsidP="00FA3952">
      <w:pPr>
        <w:spacing w:after="0" w:line="240" w:lineRule="auto"/>
        <w:jc w:val="both"/>
        <w:rPr>
          <w:rFonts w:ascii="Times New Roman" w:eastAsia="Times New Roman" w:hAnsi="Times New Roman" w:cs="Times New Roman"/>
          <w:sz w:val="24"/>
          <w:szCs w:val="24"/>
          <w:lang w:eastAsia="ru-RU"/>
        </w:rPr>
      </w:pPr>
      <w:r w:rsidRPr="00FA3952">
        <w:rPr>
          <w:rFonts w:ascii="Times New Roman" w:eastAsia="Times New Roman" w:hAnsi="Times New Roman" w:cs="Times New Roman"/>
          <w:sz w:val="24"/>
          <w:szCs w:val="24"/>
          <w:lang w:eastAsia="ru-RU"/>
        </w:rPr>
        <w:tab/>
        <w:t xml:space="preserve">- 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w:t>
      </w:r>
    </w:p>
    <w:p w:rsidR="00FA3952" w:rsidRPr="00FA3952" w:rsidRDefault="00FA3952" w:rsidP="00FA3952">
      <w:pPr>
        <w:spacing w:after="0" w:line="240" w:lineRule="auto"/>
        <w:jc w:val="both"/>
        <w:rPr>
          <w:rFonts w:ascii="Times New Roman" w:eastAsia="Times New Roman" w:hAnsi="Times New Roman" w:cs="Times New Roman"/>
          <w:sz w:val="24"/>
          <w:szCs w:val="24"/>
          <w:lang w:eastAsia="ru-RU"/>
        </w:rPr>
      </w:pPr>
      <w:r w:rsidRPr="00FA3952">
        <w:rPr>
          <w:rFonts w:ascii="Times New Roman" w:eastAsia="Times New Roman" w:hAnsi="Times New Roman" w:cs="Times New Roman"/>
          <w:sz w:val="24"/>
          <w:szCs w:val="24"/>
          <w:lang w:eastAsia="ru-RU"/>
        </w:rPr>
        <w:tab/>
        <w:t>-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p w:rsidR="00FA3952" w:rsidRPr="00FA3952" w:rsidRDefault="00FA3952" w:rsidP="00FA3952">
      <w:pPr>
        <w:spacing w:after="0" w:line="240" w:lineRule="auto"/>
        <w:jc w:val="both"/>
        <w:rPr>
          <w:rFonts w:ascii="Times New Roman" w:eastAsia="Times New Roman" w:hAnsi="Times New Roman" w:cs="Times New Roman"/>
          <w:sz w:val="24"/>
          <w:szCs w:val="24"/>
          <w:lang w:eastAsia="ru-RU"/>
        </w:rPr>
      </w:pPr>
      <w:r w:rsidRPr="00FA3952">
        <w:rPr>
          <w:rFonts w:ascii="Times New Roman" w:eastAsia="Times New Roman" w:hAnsi="Times New Roman" w:cs="Times New Roman"/>
          <w:sz w:val="24"/>
          <w:szCs w:val="24"/>
          <w:lang w:eastAsia="ru-RU"/>
        </w:rPr>
        <w:tab/>
        <w:t xml:space="preserve">Для снижения уровня производственного травматизма в подпрограмме предусмотрено мероприятие «проведения обучения работников администрации по  вопросам охраны труда». В октябре 2019 года проведено обучение руководителей и специалистов по охране труда в обучающей организации.  На мероприятие по проведению </w:t>
      </w:r>
      <w:proofErr w:type="gramStart"/>
      <w:r w:rsidRPr="00FA3952">
        <w:rPr>
          <w:rFonts w:ascii="Times New Roman" w:eastAsia="Times New Roman" w:hAnsi="Times New Roman" w:cs="Times New Roman"/>
          <w:sz w:val="24"/>
          <w:szCs w:val="24"/>
          <w:lang w:eastAsia="ru-RU"/>
        </w:rPr>
        <w:t>обучения по охране</w:t>
      </w:r>
      <w:proofErr w:type="gramEnd"/>
      <w:r w:rsidRPr="00FA3952">
        <w:rPr>
          <w:rFonts w:ascii="Times New Roman" w:eastAsia="Times New Roman" w:hAnsi="Times New Roman" w:cs="Times New Roman"/>
          <w:sz w:val="24"/>
          <w:szCs w:val="24"/>
          <w:lang w:eastAsia="ru-RU"/>
        </w:rPr>
        <w:t xml:space="preserve"> труда освоено 11 850,0руб. </w:t>
      </w:r>
    </w:p>
    <w:p w:rsidR="00FA3952" w:rsidRPr="00FA3952" w:rsidRDefault="00FA3952" w:rsidP="00FA3952">
      <w:pPr>
        <w:spacing w:after="0" w:line="240" w:lineRule="auto"/>
        <w:jc w:val="both"/>
        <w:rPr>
          <w:rFonts w:ascii="Times New Roman" w:eastAsia="Times New Roman" w:hAnsi="Times New Roman" w:cs="Times New Roman"/>
          <w:sz w:val="24"/>
          <w:szCs w:val="24"/>
          <w:lang w:eastAsia="ru-RU"/>
        </w:rPr>
      </w:pPr>
      <w:r w:rsidRPr="00FA3952">
        <w:rPr>
          <w:rFonts w:ascii="Times New Roman" w:eastAsia="Times New Roman" w:hAnsi="Times New Roman" w:cs="Times New Roman"/>
          <w:sz w:val="24"/>
          <w:szCs w:val="24"/>
          <w:lang w:eastAsia="ru-RU"/>
        </w:rPr>
        <w:lastRenderedPageBreak/>
        <w:t>В октябре проведено обучение специалиста администрации по электробезопасности с присвоением группы по электробезопасности. При проведении данного обучения освоено 5900,0 руб.</w:t>
      </w:r>
    </w:p>
    <w:p w:rsidR="00FA3952" w:rsidRPr="00FA3952" w:rsidRDefault="00FA3952" w:rsidP="00FA3952">
      <w:pPr>
        <w:spacing w:after="0" w:line="240" w:lineRule="auto"/>
        <w:jc w:val="both"/>
        <w:rPr>
          <w:rFonts w:ascii="Times New Roman" w:eastAsia="Times New Roman" w:hAnsi="Times New Roman" w:cs="Times New Roman"/>
          <w:sz w:val="24"/>
          <w:szCs w:val="24"/>
          <w:lang w:eastAsia="ru-RU"/>
        </w:rPr>
      </w:pPr>
      <w:r w:rsidRPr="00FA3952">
        <w:rPr>
          <w:rFonts w:ascii="Times New Roman" w:eastAsia="Times New Roman" w:hAnsi="Times New Roman" w:cs="Times New Roman"/>
          <w:sz w:val="24"/>
          <w:szCs w:val="24"/>
          <w:lang w:eastAsia="ru-RU"/>
        </w:rPr>
        <w:tab/>
        <w:t xml:space="preserve">На реализацию мероприятий, предусмотренных в муниципальной подпрограмме «Содействие занятости населения Ленинского муниципального района» на вопросы охраны труда из бюджета Ленинского муниципального района освоено 17 750,0 руб. </w:t>
      </w:r>
    </w:p>
    <w:p w:rsidR="00FA3952" w:rsidRPr="00FA3952" w:rsidRDefault="00FA3952" w:rsidP="00FA3952">
      <w:pPr>
        <w:spacing w:after="0" w:line="240" w:lineRule="auto"/>
        <w:jc w:val="both"/>
        <w:rPr>
          <w:rFonts w:ascii="Times New Roman" w:eastAsia="Times New Roman" w:hAnsi="Times New Roman" w:cs="Times New Roman"/>
          <w:sz w:val="24"/>
          <w:szCs w:val="24"/>
          <w:lang w:eastAsia="ru-RU"/>
        </w:rPr>
      </w:pPr>
      <w:r w:rsidRPr="00FA3952">
        <w:rPr>
          <w:rFonts w:ascii="Times New Roman" w:eastAsia="Times New Roman" w:hAnsi="Times New Roman" w:cs="Times New Roman"/>
          <w:sz w:val="24"/>
          <w:szCs w:val="24"/>
          <w:lang w:eastAsia="ru-RU"/>
        </w:rPr>
        <w:tab/>
      </w:r>
    </w:p>
    <w:p w:rsidR="00EB1E2A" w:rsidRPr="00EB1E2A" w:rsidRDefault="00FA3952" w:rsidP="00FA3952">
      <w:pPr>
        <w:spacing w:after="0" w:line="240" w:lineRule="auto"/>
        <w:jc w:val="both"/>
        <w:rPr>
          <w:rFonts w:ascii="Times New Roman" w:eastAsia="Times New Roman" w:hAnsi="Times New Roman" w:cs="Times New Roman"/>
          <w:sz w:val="24"/>
          <w:szCs w:val="24"/>
          <w:lang w:eastAsia="ru-RU"/>
        </w:rPr>
      </w:pPr>
      <w:r w:rsidRPr="00FA3952">
        <w:rPr>
          <w:rFonts w:ascii="Times New Roman" w:eastAsia="Times New Roman" w:hAnsi="Times New Roman" w:cs="Times New Roman"/>
          <w:sz w:val="24"/>
          <w:szCs w:val="24"/>
          <w:lang w:eastAsia="ru-RU"/>
        </w:rPr>
        <w:t>Количественные значения показателей по вопросам охраны труда подпрограммы соответствуют планируемым значениям.</w:t>
      </w:r>
    </w:p>
    <w:p w:rsidR="00EB1E2A" w:rsidRPr="00EB1E2A" w:rsidRDefault="00EB1E2A" w:rsidP="00EB1E2A">
      <w:pPr>
        <w:spacing w:after="0" w:line="240" w:lineRule="auto"/>
        <w:jc w:val="both"/>
        <w:rPr>
          <w:rFonts w:ascii="Times New Roman" w:eastAsia="Times New Roman" w:hAnsi="Times New Roman" w:cs="Times New Roman"/>
          <w:sz w:val="24"/>
          <w:szCs w:val="24"/>
          <w:lang w:eastAsia="ru-RU"/>
        </w:rPr>
      </w:pPr>
    </w:p>
    <w:p w:rsidR="005D0A24" w:rsidRPr="00BB1145"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VIII</w:t>
      </w:r>
      <w:r>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Муниципальная программа</w:t>
      </w:r>
      <w:r w:rsidR="00964170" w:rsidRPr="00964170">
        <w:t xml:space="preserve"> </w:t>
      </w:r>
      <w:r w:rsidR="00964170" w:rsidRPr="00964170">
        <w:rPr>
          <w:rFonts w:ascii="Times New Roman" w:eastAsia="Times New Roman" w:hAnsi="Times New Roman" w:cs="Times New Roman"/>
          <w:b/>
          <w:bCs/>
          <w:sz w:val="24"/>
          <w:szCs w:val="24"/>
          <w:lang w:eastAsia="ru-RU"/>
        </w:rPr>
        <w:t>Ленинского муниципального района</w:t>
      </w:r>
      <w:r w:rsidRPr="00BB1145">
        <w:rPr>
          <w:rFonts w:ascii="Times New Roman" w:eastAsia="Times New Roman" w:hAnsi="Times New Roman" w:cs="Times New Roman"/>
          <w:b/>
          <w:bCs/>
          <w:sz w:val="24"/>
          <w:szCs w:val="24"/>
          <w:lang w:eastAsia="ru-RU"/>
        </w:rPr>
        <w:t xml:space="preserve"> «Муниципальное управление</w:t>
      </w:r>
      <w:r w:rsidR="00964170">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на 2017-2021 годы</w:t>
      </w:r>
      <w:r w:rsidR="00DF6DE7">
        <w:rPr>
          <w:rFonts w:ascii="Times New Roman" w:eastAsia="Times New Roman" w:hAnsi="Times New Roman" w:cs="Times New Roman"/>
          <w:b/>
          <w:bCs/>
          <w:sz w:val="24"/>
          <w:szCs w:val="24"/>
          <w:lang w:eastAsia="ru-RU"/>
        </w:rPr>
        <w:t>.</w:t>
      </w: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BB1145">
        <w:rPr>
          <w:rFonts w:ascii="Times New Roman" w:eastAsia="Times New Roman" w:hAnsi="Times New Roman" w:cs="Times New Roman"/>
          <w:bCs/>
          <w:sz w:val="24"/>
          <w:szCs w:val="24"/>
          <w:lang w:eastAsia="ru-RU"/>
        </w:rPr>
        <w:t>Программа утверждена постановлением главы администрации Ленинского муниципального района от 14.10.2016г. №3560. В программу вносились изменения в течение 2017</w:t>
      </w:r>
      <w:r w:rsidR="000C4317">
        <w:rPr>
          <w:rFonts w:ascii="Times New Roman" w:eastAsia="Times New Roman" w:hAnsi="Times New Roman" w:cs="Times New Roman"/>
          <w:bCs/>
          <w:sz w:val="24"/>
          <w:szCs w:val="24"/>
          <w:lang w:eastAsia="ru-RU"/>
        </w:rPr>
        <w:t>, 2018</w:t>
      </w:r>
      <w:r w:rsidR="00964170">
        <w:rPr>
          <w:rFonts w:ascii="Times New Roman" w:eastAsia="Times New Roman" w:hAnsi="Times New Roman" w:cs="Times New Roman"/>
          <w:bCs/>
          <w:sz w:val="24"/>
          <w:szCs w:val="24"/>
          <w:lang w:eastAsia="ru-RU"/>
        </w:rPr>
        <w:t>, 2019</w:t>
      </w:r>
      <w:r w:rsidRPr="00BB1145">
        <w:rPr>
          <w:rFonts w:ascii="Times New Roman" w:eastAsia="Times New Roman" w:hAnsi="Times New Roman" w:cs="Times New Roman"/>
          <w:bCs/>
          <w:sz w:val="24"/>
          <w:szCs w:val="24"/>
          <w:lang w:eastAsia="ru-RU"/>
        </w:rPr>
        <w:t xml:space="preserve"> год</w:t>
      </w:r>
      <w:r w:rsidR="000C4317">
        <w:rPr>
          <w:rFonts w:ascii="Times New Roman" w:eastAsia="Times New Roman" w:hAnsi="Times New Roman" w:cs="Times New Roman"/>
          <w:bCs/>
          <w:sz w:val="24"/>
          <w:szCs w:val="24"/>
          <w:lang w:eastAsia="ru-RU"/>
        </w:rPr>
        <w:t>ов</w:t>
      </w:r>
      <w:r w:rsidRPr="00BB1145">
        <w:rPr>
          <w:rFonts w:ascii="Times New Roman" w:eastAsia="Times New Roman" w:hAnsi="Times New Roman" w:cs="Times New Roman"/>
          <w:bCs/>
          <w:sz w:val="24"/>
          <w:szCs w:val="24"/>
          <w:lang w:eastAsia="ru-RU"/>
        </w:rPr>
        <w:t>.</w:t>
      </w: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BB1145">
        <w:rPr>
          <w:rFonts w:ascii="Times New Roman" w:eastAsia="Times New Roman" w:hAnsi="Times New Roman" w:cs="Times New Roman"/>
          <w:bCs/>
          <w:sz w:val="24"/>
          <w:szCs w:val="24"/>
          <w:lang w:eastAsia="ru-RU"/>
        </w:rPr>
        <w:t>В муниципальную программу включены следующие подпрограммы:</w:t>
      </w:r>
    </w:p>
    <w:p w:rsidR="00D2743E" w:rsidRDefault="005D0A24" w:rsidP="00D2743E">
      <w:pPr>
        <w:spacing w:after="0" w:line="240" w:lineRule="auto"/>
        <w:ind w:firstLine="720"/>
        <w:jc w:val="both"/>
        <w:rPr>
          <w:rFonts w:ascii="Times New Roman" w:eastAsia="Times New Roman" w:hAnsi="Times New Roman" w:cs="Times New Roman"/>
          <w:b/>
          <w:bCs/>
          <w:sz w:val="24"/>
          <w:szCs w:val="24"/>
          <w:lang w:eastAsia="ru-RU"/>
        </w:rPr>
      </w:pPr>
      <w:r w:rsidRPr="00BB1145">
        <w:rPr>
          <w:rFonts w:ascii="Times New Roman" w:eastAsia="Times New Roman" w:hAnsi="Times New Roman" w:cs="Times New Roman"/>
          <w:b/>
          <w:bCs/>
          <w:sz w:val="24"/>
          <w:szCs w:val="24"/>
          <w:lang w:eastAsia="ru-RU"/>
        </w:rPr>
        <w:t>Подпрограмма 1</w:t>
      </w:r>
      <w:r w:rsidR="00964170">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«Развитие муниципальной службы»</w:t>
      </w:r>
      <w:r w:rsidR="001E71C6">
        <w:rPr>
          <w:rFonts w:ascii="Times New Roman" w:eastAsia="Times New Roman" w:hAnsi="Times New Roman" w:cs="Times New Roman"/>
          <w:b/>
          <w:bCs/>
          <w:sz w:val="24"/>
          <w:szCs w:val="24"/>
          <w:lang w:eastAsia="ru-RU"/>
        </w:rPr>
        <w:t>.</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В соответствии c муниципальной подпрограммой «Развитие муниципальной службы Ленинского муниципального района» на 2017-2021 годы объем финансирования бюджетных средств Ленинского муниципального района на 2019 год составляет 555 473,7 тыс. рублей. За 2019 год освоено бюджетных сре</w:t>
      </w:r>
      <w:proofErr w:type="gramStart"/>
      <w:r w:rsidRPr="00D2743E">
        <w:rPr>
          <w:rFonts w:ascii="Times New Roman" w:eastAsia="Times New Roman" w:hAnsi="Times New Roman" w:cs="Times New Roman"/>
          <w:sz w:val="24"/>
          <w:szCs w:val="24"/>
        </w:rPr>
        <w:t>дств в р</w:t>
      </w:r>
      <w:proofErr w:type="gramEnd"/>
      <w:r w:rsidRPr="00D2743E">
        <w:rPr>
          <w:rFonts w:ascii="Times New Roman" w:eastAsia="Times New Roman" w:hAnsi="Times New Roman" w:cs="Times New Roman"/>
          <w:sz w:val="24"/>
          <w:szCs w:val="24"/>
        </w:rPr>
        <w:t xml:space="preserve">азмере 534 569,0 тыс. рублей, в том числе: </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w:t>
      </w:r>
      <w:r w:rsidRPr="00D2743E">
        <w:rPr>
          <w:rFonts w:ascii="Times New Roman" w:eastAsia="Times New Roman" w:hAnsi="Times New Roman" w:cs="Times New Roman"/>
          <w:b/>
          <w:sz w:val="24"/>
          <w:szCs w:val="24"/>
        </w:rPr>
        <w:t xml:space="preserve">средства бюджета Ленинского муниципального района 363 249,8 </w:t>
      </w:r>
      <w:proofErr w:type="spellStart"/>
      <w:r w:rsidRPr="00D2743E">
        <w:rPr>
          <w:rFonts w:ascii="Times New Roman" w:eastAsia="Times New Roman" w:hAnsi="Times New Roman" w:cs="Times New Roman"/>
          <w:b/>
          <w:sz w:val="24"/>
          <w:szCs w:val="24"/>
        </w:rPr>
        <w:t>тыс</w:t>
      </w:r>
      <w:proofErr w:type="gramStart"/>
      <w:r w:rsidRPr="00D2743E">
        <w:rPr>
          <w:rFonts w:ascii="Times New Roman" w:eastAsia="Times New Roman" w:hAnsi="Times New Roman" w:cs="Times New Roman"/>
          <w:b/>
          <w:sz w:val="24"/>
          <w:szCs w:val="24"/>
        </w:rPr>
        <w:t>.р</w:t>
      </w:r>
      <w:proofErr w:type="gramEnd"/>
      <w:r w:rsidRPr="00D2743E">
        <w:rPr>
          <w:rFonts w:ascii="Times New Roman" w:eastAsia="Times New Roman" w:hAnsi="Times New Roman" w:cs="Times New Roman"/>
          <w:b/>
          <w:sz w:val="24"/>
          <w:szCs w:val="24"/>
        </w:rPr>
        <w:t>уб</w:t>
      </w:r>
      <w:proofErr w:type="spellEnd"/>
      <w:r w:rsidRPr="00D2743E">
        <w:rPr>
          <w:rFonts w:ascii="Times New Roman" w:eastAsia="Times New Roman" w:hAnsi="Times New Roman" w:cs="Times New Roman"/>
          <w:sz w:val="24"/>
          <w:szCs w:val="24"/>
        </w:rPr>
        <w:t xml:space="preserve">. Обеспечение деятельности органов местного самоуправления Московской области 235 347,5 </w:t>
      </w:r>
      <w:proofErr w:type="spellStart"/>
      <w:r w:rsidRPr="00D2743E">
        <w:rPr>
          <w:rFonts w:ascii="Times New Roman" w:eastAsia="Times New Roman" w:hAnsi="Times New Roman" w:cs="Times New Roman"/>
          <w:sz w:val="24"/>
          <w:szCs w:val="24"/>
        </w:rPr>
        <w:t>тыс.руб</w:t>
      </w:r>
      <w:proofErr w:type="spellEnd"/>
      <w:r w:rsidRPr="00D2743E">
        <w:rPr>
          <w:rFonts w:ascii="Times New Roman" w:eastAsia="Times New Roman" w:hAnsi="Times New Roman" w:cs="Times New Roman"/>
          <w:sz w:val="24"/>
          <w:szCs w:val="24"/>
        </w:rPr>
        <w:t>.</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 xml:space="preserve">Обеспечение деятельности муниципального казенного учреждения «Управление информационно-аналитических работ Ленинского муниципального района» в целях стабильного функционирования единой информационной статистической системы 11 964,0 </w:t>
      </w:r>
      <w:proofErr w:type="spellStart"/>
      <w:r w:rsidRPr="00D2743E">
        <w:rPr>
          <w:rFonts w:ascii="Times New Roman" w:eastAsia="Times New Roman" w:hAnsi="Times New Roman" w:cs="Times New Roman"/>
          <w:sz w:val="24"/>
          <w:szCs w:val="24"/>
        </w:rPr>
        <w:t>тыс</w:t>
      </w:r>
      <w:proofErr w:type="gramStart"/>
      <w:r w:rsidRPr="00D2743E">
        <w:rPr>
          <w:rFonts w:ascii="Times New Roman" w:eastAsia="Times New Roman" w:hAnsi="Times New Roman" w:cs="Times New Roman"/>
          <w:sz w:val="24"/>
          <w:szCs w:val="24"/>
        </w:rPr>
        <w:t>.р</w:t>
      </w:r>
      <w:proofErr w:type="gramEnd"/>
      <w:r w:rsidRPr="00D2743E">
        <w:rPr>
          <w:rFonts w:ascii="Times New Roman" w:eastAsia="Times New Roman" w:hAnsi="Times New Roman" w:cs="Times New Roman"/>
          <w:sz w:val="24"/>
          <w:szCs w:val="24"/>
        </w:rPr>
        <w:t>уб</w:t>
      </w:r>
      <w:proofErr w:type="spellEnd"/>
      <w:r w:rsidRPr="00D2743E">
        <w:rPr>
          <w:rFonts w:ascii="Times New Roman" w:eastAsia="Times New Roman" w:hAnsi="Times New Roman" w:cs="Times New Roman"/>
          <w:sz w:val="24"/>
          <w:szCs w:val="24"/>
        </w:rPr>
        <w:t>.</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 xml:space="preserve">Обеспечение деятельности муниципального казенного учреждения «Центр торгов Ленинского муниципального района Московской области» в целях стабильного функционирования единой системы государственных и муниципальных закупок 14 259,7 </w:t>
      </w:r>
      <w:proofErr w:type="spellStart"/>
      <w:r w:rsidRPr="00D2743E">
        <w:rPr>
          <w:rFonts w:ascii="Times New Roman" w:eastAsia="Times New Roman" w:hAnsi="Times New Roman" w:cs="Times New Roman"/>
          <w:sz w:val="24"/>
          <w:szCs w:val="24"/>
        </w:rPr>
        <w:t>тыс</w:t>
      </w:r>
      <w:proofErr w:type="gramStart"/>
      <w:r w:rsidRPr="00D2743E">
        <w:rPr>
          <w:rFonts w:ascii="Times New Roman" w:eastAsia="Times New Roman" w:hAnsi="Times New Roman" w:cs="Times New Roman"/>
          <w:sz w:val="24"/>
          <w:szCs w:val="24"/>
        </w:rPr>
        <w:t>.р</w:t>
      </w:r>
      <w:proofErr w:type="gramEnd"/>
      <w:r w:rsidRPr="00D2743E">
        <w:rPr>
          <w:rFonts w:ascii="Times New Roman" w:eastAsia="Times New Roman" w:hAnsi="Times New Roman" w:cs="Times New Roman"/>
          <w:sz w:val="24"/>
          <w:szCs w:val="24"/>
        </w:rPr>
        <w:t>уб</w:t>
      </w:r>
      <w:proofErr w:type="spellEnd"/>
      <w:r w:rsidRPr="00D2743E">
        <w:rPr>
          <w:rFonts w:ascii="Times New Roman" w:eastAsia="Times New Roman" w:hAnsi="Times New Roman" w:cs="Times New Roman"/>
          <w:sz w:val="24"/>
          <w:szCs w:val="24"/>
        </w:rPr>
        <w:t>.</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Обеспечение деятельности муниципального бюджетного учреждения «</w:t>
      </w:r>
      <w:proofErr w:type="spellStart"/>
      <w:r w:rsidRPr="00D2743E">
        <w:rPr>
          <w:rFonts w:ascii="Times New Roman" w:eastAsia="Times New Roman" w:hAnsi="Times New Roman" w:cs="Times New Roman"/>
          <w:sz w:val="24"/>
          <w:szCs w:val="24"/>
        </w:rPr>
        <w:t>ДорСервис</w:t>
      </w:r>
      <w:proofErr w:type="spellEnd"/>
      <w:r w:rsidRPr="00D2743E">
        <w:rPr>
          <w:rFonts w:ascii="Times New Roman" w:eastAsia="Times New Roman" w:hAnsi="Times New Roman" w:cs="Times New Roman"/>
          <w:sz w:val="24"/>
          <w:szCs w:val="24"/>
        </w:rPr>
        <w:t xml:space="preserve">» 86 645,6 </w:t>
      </w:r>
      <w:proofErr w:type="spellStart"/>
      <w:r w:rsidRPr="00D2743E">
        <w:rPr>
          <w:rFonts w:ascii="Times New Roman" w:eastAsia="Times New Roman" w:hAnsi="Times New Roman" w:cs="Times New Roman"/>
          <w:sz w:val="24"/>
          <w:szCs w:val="24"/>
        </w:rPr>
        <w:t>тыс</w:t>
      </w:r>
      <w:proofErr w:type="gramStart"/>
      <w:r w:rsidRPr="00D2743E">
        <w:rPr>
          <w:rFonts w:ascii="Times New Roman" w:eastAsia="Times New Roman" w:hAnsi="Times New Roman" w:cs="Times New Roman"/>
          <w:sz w:val="24"/>
          <w:szCs w:val="24"/>
        </w:rPr>
        <w:t>.р</w:t>
      </w:r>
      <w:proofErr w:type="gramEnd"/>
      <w:r w:rsidRPr="00D2743E">
        <w:rPr>
          <w:rFonts w:ascii="Times New Roman" w:eastAsia="Times New Roman" w:hAnsi="Times New Roman" w:cs="Times New Roman"/>
          <w:sz w:val="24"/>
          <w:szCs w:val="24"/>
        </w:rPr>
        <w:t>уб</w:t>
      </w:r>
      <w:proofErr w:type="spellEnd"/>
      <w:r w:rsidRPr="00D2743E">
        <w:rPr>
          <w:rFonts w:ascii="Times New Roman" w:eastAsia="Times New Roman" w:hAnsi="Times New Roman" w:cs="Times New Roman"/>
          <w:sz w:val="24"/>
          <w:szCs w:val="24"/>
        </w:rPr>
        <w:t>.</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Обеспечение деятельности муниципального бюджетного учреждения «</w:t>
      </w:r>
      <w:proofErr w:type="spellStart"/>
      <w:r w:rsidRPr="00D2743E">
        <w:rPr>
          <w:rFonts w:ascii="Times New Roman" w:eastAsia="Times New Roman" w:hAnsi="Times New Roman" w:cs="Times New Roman"/>
          <w:sz w:val="24"/>
          <w:szCs w:val="24"/>
        </w:rPr>
        <w:t>ВидУск</w:t>
      </w:r>
      <w:proofErr w:type="spellEnd"/>
      <w:r w:rsidRPr="00D2743E">
        <w:rPr>
          <w:rFonts w:ascii="Times New Roman" w:eastAsia="Times New Roman" w:hAnsi="Times New Roman" w:cs="Times New Roman"/>
          <w:sz w:val="24"/>
          <w:szCs w:val="24"/>
        </w:rPr>
        <w:t xml:space="preserve">» 15 033,0  </w:t>
      </w:r>
      <w:proofErr w:type="spellStart"/>
      <w:r w:rsidRPr="00D2743E">
        <w:rPr>
          <w:rFonts w:ascii="Times New Roman" w:eastAsia="Times New Roman" w:hAnsi="Times New Roman" w:cs="Times New Roman"/>
          <w:sz w:val="24"/>
          <w:szCs w:val="24"/>
        </w:rPr>
        <w:t>тыс</w:t>
      </w:r>
      <w:proofErr w:type="gramStart"/>
      <w:r w:rsidRPr="00D2743E">
        <w:rPr>
          <w:rFonts w:ascii="Times New Roman" w:eastAsia="Times New Roman" w:hAnsi="Times New Roman" w:cs="Times New Roman"/>
          <w:sz w:val="24"/>
          <w:szCs w:val="24"/>
        </w:rPr>
        <w:t>.р</w:t>
      </w:r>
      <w:proofErr w:type="gramEnd"/>
      <w:r w:rsidRPr="00D2743E">
        <w:rPr>
          <w:rFonts w:ascii="Times New Roman" w:eastAsia="Times New Roman" w:hAnsi="Times New Roman" w:cs="Times New Roman"/>
          <w:sz w:val="24"/>
          <w:szCs w:val="24"/>
        </w:rPr>
        <w:t>уб</w:t>
      </w:r>
      <w:proofErr w:type="spellEnd"/>
      <w:r w:rsidRPr="00D2743E">
        <w:rPr>
          <w:rFonts w:ascii="Times New Roman" w:eastAsia="Times New Roman" w:hAnsi="Times New Roman" w:cs="Times New Roman"/>
          <w:sz w:val="24"/>
          <w:szCs w:val="24"/>
        </w:rPr>
        <w:t>.</w:t>
      </w:r>
    </w:p>
    <w:p w:rsidR="00D2743E" w:rsidRPr="00D2743E" w:rsidRDefault="00D2743E" w:rsidP="00D2743E">
      <w:pPr>
        <w:spacing w:after="0" w:line="240" w:lineRule="auto"/>
        <w:ind w:firstLine="720"/>
        <w:jc w:val="both"/>
        <w:rPr>
          <w:rFonts w:ascii="Times New Roman" w:eastAsia="Times New Roman" w:hAnsi="Times New Roman" w:cs="Times New Roman"/>
          <w:b/>
          <w:sz w:val="24"/>
          <w:szCs w:val="24"/>
        </w:rPr>
      </w:pPr>
      <w:r w:rsidRPr="00D2743E">
        <w:rPr>
          <w:rFonts w:ascii="Times New Roman" w:eastAsia="Times New Roman" w:hAnsi="Times New Roman" w:cs="Times New Roman"/>
          <w:b/>
          <w:sz w:val="24"/>
          <w:szCs w:val="24"/>
        </w:rPr>
        <w:t xml:space="preserve">-средства бюджета поселений 171 319,2 </w:t>
      </w:r>
      <w:proofErr w:type="spellStart"/>
      <w:r w:rsidRPr="00D2743E">
        <w:rPr>
          <w:rFonts w:ascii="Times New Roman" w:eastAsia="Times New Roman" w:hAnsi="Times New Roman" w:cs="Times New Roman"/>
          <w:b/>
          <w:sz w:val="24"/>
          <w:szCs w:val="24"/>
        </w:rPr>
        <w:t>тыс</w:t>
      </w:r>
      <w:proofErr w:type="gramStart"/>
      <w:r w:rsidRPr="00D2743E">
        <w:rPr>
          <w:rFonts w:ascii="Times New Roman" w:eastAsia="Times New Roman" w:hAnsi="Times New Roman" w:cs="Times New Roman"/>
          <w:b/>
          <w:sz w:val="24"/>
          <w:szCs w:val="24"/>
        </w:rPr>
        <w:t>.р</w:t>
      </w:r>
      <w:proofErr w:type="gramEnd"/>
      <w:r w:rsidRPr="00D2743E">
        <w:rPr>
          <w:rFonts w:ascii="Times New Roman" w:eastAsia="Times New Roman" w:hAnsi="Times New Roman" w:cs="Times New Roman"/>
          <w:b/>
          <w:sz w:val="24"/>
          <w:szCs w:val="24"/>
        </w:rPr>
        <w:t>уб</w:t>
      </w:r>
      <w:proofErr w:type="spellEnd"/>
      <w:r w:rsidRPr="00D2743E">
        <w:rPr>
          <w:rFonts w:ascii="Times New Roman" w:eastAsia="Times New Roman" w:hAnsi="Times New Roman" w:cs="Times New Roman"/>
          <w:b/>
          <w:sz w:val="24"/>
          <w:szCs w:val="24"/>
        </w:rPr>
        <w:t xml:space="preserve"> </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 xml:space="preserve">Обеспечение деятельности органов местного самоуправления Московской области 139 946,6 </w:t>
      </w:r>
      <w:proofErr w:type="spellStart"/>
      <w:r w:rsidRPr="00D2743E">
        <w:rPr>
          <w:rFonts w:ascii="Times New Roman" w:eastAsia="Times New Roman" w:hAnsi="Times New Roman" w:cs="Times New Roman"/>
          <w:sz w:val="24"/>
          <w:szCs w:val="24"/>
        </w:rPr>
        <w:t>тыс</w:t>
      </w:r>
      <w:proofErr w:type="gramStart"/>
      <w:r w:rsidRPr="00D2743E">
        <w:rPr>
          <w:rFonts w:ascii="Times New Roman" w:eastAsia="Times New Roman" w:hAnsi="Times New Roman" w:cs="Times New Roman"/>
          <w:sz w:val="24"/>
          <w:szCs w:val="24"/>
        </w:rPr>
        <w:t>.р</w:t>
      </w:r>
      <w:proofErr w:type="gramEnd"/>
      <w:r w:rsidRPr="00D2743E">
        <w:rPr>
          <w:rFonts w:ascii="Times New Roman" w:eastAsia="Times New Roman" w:hAnsi="Times New Roman" w:cs="Times New Roman"/>
          <w:sz w:val="24"/>
          <w:szCs w:val="24"/>
        </w:rPr>
        <w:t>уб</w:t>
      </w:r>
      <w:proofErr w:type="spellEnd"/>
      <w:r w:rsidRPr="00D2743E">
        <w:rPr>
          <w:rFonts w:ascii="Times New Roman" w:eastAsia="Times New Roman" w:hAnsi="Times New Roman" w:cs="Times New Roman"/>
          <w:sz w:val="24"/>
          <w:szCs w:val="24"/>
        </w:rPr>
        <w:t>.</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 xml:space="preserve">Обеспечение деятельности муниципального казенного учреждения «Управление информационно-аналитических работ Ленинского муниципального района» в целях стабильного функционирования единой информационной статистической системы 2 882,9 </w:t>
      </w:r>
      <w:proofErr w:type="spellStart"/>
      <w:r w:rsidRPr="00D2743E">
        <w:rPr>
          <w:rFonts w:ascii="Times New Roman" w:eastAsia="Times New Roman" w:hAnsi="Times New Roman" w:cs="Times New Roman"/>
          <w:sz w:val="24"/>
          <w:szCs w:val="24"/>
        </w:rPr>
        <w:t>тыс</w:t>
      </w:r>
      <w:proofErr w:type="gramStart"/>
      <w:r w:rsidRPr="00D2743E">
        <w:rPr>
          <w:rFonts w:ascii="Times New Roman" w:eastAsia="Times New Roman" w:hAnsi="Times New Roman" w:cs="Times New Roman"/>
          <w:sz w:val="24"/>
          <w:szCs w:val="24"/>
        </w:rPr>
        <w:t>.р</w:t>
      </w:r>
      <w:proofErr w:type="gramEnd"/>
      <w:r w:rsidRPr="00D2743E">
        <w:rPr>
          <w:rFonts w:ascii="Times New Roman" w:eastAsia="Times New Roman" w:hAnsi="Times New Roman" w:cs="Times New Roman"/>
          <w:sz w:val="24"/>
          <w:szCs w:val="24"/>
        </w:rPr>
        <w:t>уб</w:t>
      </w:r>
      <w:proofErr w:type="spellEnd"/>
      <w:r w:rsidRPr="00D2743E">
        <w:rPr>
          <w:rFonts w:ascii="Times New Roman" w:eastAsia="Times New Roman" w:hAnsi="Times New Roman" w:cs="Times New Roman"/>
          <w:sz w:val="24"/>
          <w:szCs w:val="24"/>
        </w:rPr>
        <w:t>.</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 xml:space="preserve">Обеспечение деятельности муниципального казенного учреждения «Центр торгов Ленинского муниципального района Московской области» в целях стабильного функционирования единой системы государственных и муниципальных закупок 10 415,6 </w:t>
      </w:r>
      <w:proofErr w:type="spellStart"/>
      <w:r w:rsidRPr="00D2743E">
        <w:rPr>
          <w:rFonts w:ascii="Times New Roman" w:eastAsia="Times New Roman" w:hAnsi="Times New Roman" w:cs="Times New Roman"/>
          <w:sz w:val="24"/>
          <w:szCs w:val="24"/>
        </w:rPr>
        <w:t>тыс</w:t>
      </w:r>
      <w:proofErr w:type="gramStart"/>
      <w:r w:rsidRPr="00D2743E">
        <w:rPr>
          <w:rFonts w:ascii="Times New Roman" w:eastAsia="Times New Roman" w:hAnsi="Times New Roman" w:cs="Times New Roman"/>
          <w:sz w:val="24"/>
          <w:szCs w:val="24"/>
        </w:rPr>
        <w:t>.р</w:t>
      </w:r>
      <w:proofErr w:type="gramEnd"/>
      <w:r w:rsidRPr="00D2743E">
        <w:rPr>
          <w:rFonts w:ascii="Times New Roman" w:eastAsia="Times New Roman" w:hAnsi="Times New Roman" w:cs="Times New Roman"/>
          <w:sz w:val="24"/>
          <w:szCs w:val="24"/>
        </w:rPr>
        <w:t>уб</w:t>
      </w:r>
      <w:proofErr w:type="spellEnd"/>
      <w:r w:rsidRPr="00D2743E">
        <w:rPr>
          <w:rFonts w:ascii="Times New Roman" w:eastAsia="Times New Roman" w:hAnsi="Times New Roman" w:cs="Times New Roman"/>
          <w:sz w:val="24"/>
          <w:szCs w:val="24"/>
        </w:rPr>
        <w:t>.</w:t>
      </w:r>
    </w:p>
    <w:p w:rsidR="00D2743E" w:rsidRDefault="00D2743E" w:rsidP="00D2743E">
      <w:pPr>
        <w:spacing w:after="0" w:line="240" w:lineRule="auto"/>
        <w:ind w:firstLine="720"/>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t>Обеспечение деятельности муниципального бюджетного учреждения «</w:t>
      </w:r>
      <w:proofErr w:type="spellStart"/>
      <w:r w:rsidRPr="00D2743E">
        <w:rPr>
          <w:rFonts w:ascii="Times New Roman" w:eastAsia="Times New Roman" w:hAnsi="Times New Roman" w:cs="Times New Roman"/>
          <w:sz w:val="24"/>
          <w:szCs w:val="24"/>
        </w:rPr>
        <w:t>ДорСервис</w:t>
      </w:r>
      <w:proofErr w:type="spellEnd"/>
      <w:r w:rsidRPr="00D2743E">
        <w:rPr>
          <w:rFonts w:ascii="Times New Roman" w:eastAsia="Times New Roman" w:hAnsi="Times New Roman" w:cs="Times New Roman"/>
          <w:sz w:val="24"/>
          <w:szCs w:val="24"/>
        </w:rPr>
        <w:t xml:space="preserve">» 18 074,1 </w:t>
      </w:r>
      <w:proofErr w:type="spellStart"/>
      <w:r w:rsidRPr="00D2743E">
        <w:rPr>
          <w:rFonts w:ascii="Times New Roman" w:eastAsia="Times New Roman" w:hAnsi="Times New Roman" w:cs="Times New Roman"/>
          <w:sz w:val="24"/>
          <w:szCs w:val="24"/>
        </w:rPr>
        <w:t>тыс</w:t>
      </w:r>
      <w:proofErr w:type="gramStart"/>
      <w:r w:rsidRPr="00D2743E">
        <w:rPr>
          <w:rFonts w:ascii="Times New Roman" w:eastAsia="Times New Roman" w:hAnsi="Times New Roman" w:cs="Times New Roman"/>
          <w:sz w:val="24"/>
          <w:szCs w:val="24"/>
        </w:rPr>
        <w:t>.р</w:t>
      </w:r>
      <w:proofErr w:type="gramEnd"/>
      <w:r w:rsidRPr="00D2743E">
        <w:rPr>
          <w:rFonts w:ascii="Times New Roman" w:eastAsia="Times New Roman" w:hAnsi="Times New Roman" w:cs="Times New Roman"/>
          <w:sz w:val="24"/>
          <w:szCs w:val="24"/>
        </w:rPr>
        <w:t>уб</w:t>
      </w:r>
      <w:proofErr w:type="spellEnd"/>
      <w:r w:rsidRPr="00D2743E">
        <w:rPr>
          <w:rFonts w:ascii="Times New Roman" w:eastAsia="Times New Roman" w:hAnsi="Times New Roman" w:cs="Times New Roman"/>
          <w:sz w:val="24"/>
          <w:szCs w:val="24"/>
        </w:rPr>
        <w:t>.</w:t>
      </w:r>
    </w:p>
    <w:p w:rsidR="00D2743E" w:rsidRPr="00D2743E" w:rsidRDefault="00D2743E" w:rsidP="00D2743E">
      <w:pPr>
        <w:keepNext/>
        <w:spacing w:after="0" w:line="240" w:lineRule="auto"/>
        <w:jc w:val="both"/>
        <w:rPr>
          <w:rFonts w:ascii="Times New Roman" w:eastAsia="Times New Roman" w:hAnsi="Times New Roman" w:cs="Times New Roman"/>
          <w:sz w:val="24"/>
          <w:szCs w:val="24"/>
        </w:rPr>
      </w:pPr>
      <w:r w:rsidRPr="00D2743E">
        <w:rPr>
          <w:rFonts w:ascii="Times New Roman" w:eastAsia="Times New Roman" w:hAnsi="Times New Roman" w:cs="Times New Roman"/>
          <w:sz w:val="24"/>
          <w:szCs w:val="24"/>
        </w:rPr>
        <w:lastRenderedPageBreak/>
        <w:t>Количественные результаты по основным показателям подпрограммы в целом соответствуют планируемым значениям.</w:t>
      </w:r>
    </w:p>
    <w:p w:rsidR="005D0A24" w:rsidRPr="00BB1145" w:rsidRDefault="00AC3F8F" w:rsidP="00AC3F8F">
      <w:pPr>
        <w:keepNext/>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rPr>
        <w:t xml:space="preserve">       </w:t>
      </w:r>
      <w:r w:rsidR="000E7550">
        <w:rPr>
          <w:rFonts w:ascii="Times New Roman" w:eastAsia="Times New Roman" w:hAnsi="Times New Roman" w:cs="Times New Roman"/>
          <w:sz w:val="24"/>
          <w:szCs w:val="24"/>
        </w:rPr>
        <w:t xml:space="preserve">     </w:t>
      </w:r>
      <w:r w:rsidR="005D0A24" w:rsidRPr="00BB1145">
        <w:rPr>
          <w:rFonts w:ascii="Times New Roman" w:eastAsia="Times New Roman" w:hAnsi="Times New Roman" w:cs="Times New Roman"/>
          <w:b/>
          <w:bCs/>
          <w:sz w:val="24"/>
          <w:szCs w:val="24"/>
          <w:lang w:eastAsia="ru-RU"/>
        </w:rPr>
        <w:t>Подпрограмма 2</w:t>
      </w:r>
      <w:r w:rsidR="00AB6725">
        <w:rPr>
          <w:rFonts w:ascii="Times New Roman" w:eastAsia="Times New Roman" w:hAnsi="Times New Roman" w:cs="Times New Roman"/>
          <w:b/>
          <w:bCs/>
          <w:sz w:val="24"/>
          <w:szCs w:val="24"/>
          <w:lang w:eastAsia="ru-RU"/>
        </w:rPr>
        <w:t>.</w:t>
      </w:r>
      <w:r w:rsidR="005D0A24" w:rsidRPr="00BB1145">
        <w:rPr>
          <w:rFonts w:ascii="Times New Roman" w:eastAsia="Times New Roman" w:hAnsi="Times New Roman" w:cs="Times New Roman"/>
          <w:b/>
          <w:bCs/>
          <w:sz w:val="24"/>
          <w:szCs w:val="24"/>
          <w:lang w:eastAsia="ru-RU"/>
        </w:rPr>
        <w:t xml:space="preserve"> «Управление муниципальным имуществом и земельными ресурсами Ленинского муниципального района»</w:t>
      </w:r>
      <w:r w:rsidR="005D0A24">
        <w:rPr>
          <w:rFonts w:ascii="Times New Roman" w:eastAsia="Times New Roman" w:hAnsi="Times New Roman" w:cs="Times New Roman"/>
          <w:b/>
          <w:bCs/>
          <w:sz w:val="24"/>
          <w:szCs w:val="24"/>
          <w:lang w:eastAsia="ru-RU"/>
        </w:rPr>
        <w:t>.</w:t>
      </w: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BB1145">
        <w:rPr>
          <w:rFonts w:ascii="Times New Roman" w:eastAsia="Times New Roman" w:hAnsi="Times New Roman" w:cs="Times New Roman"/>
          <w:bCs/>
          <w:sz w:val="24"/>
          <w:szCs w:val="24"/>
          <w:lang w:eastAsia="ru-RU"/>
        </w:rPr>
        <w:t>Финансирование деятельности Управления земельно-имущественных отношений Ленинского муниципального района в 201</w:t>
      </w:r>
      <w:r w:rsidR="00AB6725">
        <w:rPr>
          <w:rFonts w:ascii="Times New Roman" w:eastAsia="Times New Roman" w:hAnsi="Times New Roman" w:cs="Times New Roman"/>
          <w:bCs/>
          <w:sz w:val="24"/>
          <w:szCs w:val="24"/>
          <w:lang w:eastAsia="ru-RU"/>
        </w:rPr>
        <w:t>9</w:t>
      </w:r>
      <w:r w:rsidRPr="00BB1145">
        <w:rPr>
          <w:rFonts w:ascii="Times New Roman" w:eastAsia="Times New Roman" w:hAnsi="Times New Roman" w:cs="Times New Roman"/>
          <w:bCs/>
          <w:sz w:val="24"/>
          <w:szCs w:val="24"/>
          <w:lang w:eastAsia="ru-RU"/>
        </w:rPr>
        <w:t xml:space="preserve"> году осуществляется в соответствии с муниципальной подпрограммой «Управление муниципальным имуществом и земельными ресурсами Ленинского муниципального района». На реализацию указанной подпрограммы в 201</w:t>
      </w:r>
      <w:r w:rsidR="00AB6725">
        <w:rPr>
          <w:rFonts w:ascii="Times New Roman" w:eastAsia="Times New Roman" w:hAnsi="Times New Roman" w:cs="Times New Roman"/>
          <w:bCs/>
          <w:sz w:val="24"/>
          <w:szCs w:val="24"/>
          <w:lang w:eastAsia="ru-RU"/>
        </w:rPr>
        <w:t>9</w:t>
      </w:r>
      <w:r w:rsidRPr="00BB1145">
        <w:rPr>
          <w:rFonts w:ascii="Times New Roman" w:eastAsia="Times New Roman" w:hAnsi="Times New Roman" w:cs="Times New Roman"/>
          <w:bCs/>
          <w:sz w:val="24"/>
          <w:szCs w:val="24"/>
          <w:lang w:eastAsia="ru-RU"/>
        </w:rPr>
        <w:t xml:space="preserve"> году было выделено из средств местного бюджета </w:t>
      </w:r>
      <w:r w:rsidR="00AB6725">
        <w:rPr>
          <w:rFonts w:ascii="Times New Roman" w:eastAsia="Times New Roman" w:hAnsi="Times New Roman" w:cs="Times New Roman"/>
          <w:bCs/>
          <w:sz w:val="24"/>
          <w:szCs w:val="24"/>
          <w:lang w:eastAsia="ru-RU"/>
        </w:rPr>
        <w:t>5</w:t>
      </w:r>
      <w:r w:rsidR="004C6BB3">
        <w:rPr>
          <w:rFonts w:ascii="Times New Roman" w:eastAsia="Times New Roman" w:hAnsi="Times New Roman" w:cs="Times New Roman"/>
          <w:bCs/>
          <w:sz w:val="24"/>
          <w:szCs w:val="24"/>
          <w:lang w:eastAsia="ru-RU"/>
        </w:rPr>
        <w:t>6</w:t>
      </w:r>
      <w:r w:rsidR="00AB6725">
        <w:rPr>
          <w:rFonts w:ascii="Times New Roman" w:eastAsia="Times New Roman" w:hAnsi="Times New Roman" w:cs="Times New Roman"/>
          <w:bCs/>
          <w:sz w:val="24"/>
          <w:szCs w:val="24"/>
          <w:lang w:eastAsia="ru-RU"/>
        </w:rPr>
        <w:t xml:space="preserve"> 472</w:t>
      </w:r>
      <w:r w:rsidR="004C6BB3">
        <w:rPr>
          <w:rFonts w:ascii="Times New Roman" w:eastAsia="Times New Roman" w:hAnsi="Times New Roman" w:cs="Times New Roman"/>
          <w:bCs/>
          <w:sz w:val="24"/>
          <w:szCs w:val="24"/>
          <w:lang w:eastAsia="ru-RU"/>
        </w:rPr>
        <w:t>,</w:t>
      </w:r>
      <w:r w:rsidR="00AB6725">
        <w:rPr>
          <w:rFonts w:ascii="Times New Roman" w:eastAsia="Times New Roman" w:hAnsi="Times New Roman" w:cs="Times New Roman"/>
          <w:bCs/>
          <w:sz w:val="24"/>
          <w:szCs w:val="24"/>
          <w:lang w:eastAsia="ru-RU"/>
        </w:rPr>
        <w:t>0</w:t>
      </w:r>
      <w:r w:rsidRPr="00BB1145">
        <w:rPr>
          <w:rFonts w:ascii="Times New Roman" w:eastAsia="Times New Roman" w:hAnsi="Times New Roman" w:cs="Times New Roman"/>
          <w:bCs/>
          <w:sz w:val="24"/>
          <w:szCs w:val="24"/>
          <w:lang w:eastAsia="ru-RU"/>
        </w:rPr>
        <w:t xml:space="preserve"> тыс. руб. Израсходовано по итогам 201</w:t>
      </w:r>
      <w:r w:rsidR="00AB6725">
        <w:rPr>
          <w:rFonts w:ascii="Times New Roman" w:eastAsia="Times New Roman" w:hAnsi="Times New Roman" w:cs="Times New Roman"/>
          <w:bCs/>
          <w:sz w:val="24"/>
          <w:szCs w:val="24"/>
          <w:lang w:eastAsia="ru-RU"/>
        </w:rPr>
        <w:t>9</w:t>
      </w:r>
      <w:r w:rsidRPr="00BB1145">
        <w:rPr>
          <w:rFonts w:ascii="Times New Roman" w:eastAsia="Times New Roman" w:hAnsi="Times New Roman" w:cs="Times New Roman"/>
          <w:bCs/>
          <w:sz w:val="24"/>
          <w:szCs w:val="24"/>
          <w:lang w:eastAsia="ru-RU"/>
        </w:rPr>
        <w:t xml:space="preserve"> года – </w:t>
      </w:r>
      <w:r w:rsidR="00AB6725">
        <w:rPr>
          <w:rFonts w:ascii="Times New Roman" w:eastAsia="Times New Roman" w:hAnsi="Times New Roman" w:cs="Times New Roman"/>
          <w:bCs/>
          <w:sz w:val="24"/>
          <w:szCs w:val="24"/>
          <w:lang w:eastAsia="ru-RU"/>
        </w:rPr>
        <w:t>26 231</w:t>
      </w:r>
      <w:r w:rsidR="004C6BB3">
        <w:rPr>
          <w:rFonts w:ascii="Times New Roman" w:eastAsia="Times New Roman" w:hAnsi="Times New Roman" w:cs="Times New Roman"/>
          <w:bCs/>
          <w:sz w:val="24"/>
          <w:szCs w:val="24"/>
          <w:lang w:eastAsia="ru-RU"/>
        </w:rPr>
        <w:t>,</w:t>
      </w:r>
      <w:r w:rsidR="00AB6725">
        <w:rPr>
          <w:rFonts w:ascii="Times New Roman" w:eastAsia="Times New Roman" w:hAnsi="Times New Roman" w:cs="Times New Roman"/>
          <w:bCs/>
          <w:sz w:val="24"/>
          <w:szCs w:val="24"/>
          <w:lang w:eastAsia="ru-RU"/>
        </w:rPr>
        <w:t>1</w:t>
      </w:r>
      <w:r w:rsidRPr="00BB1145">
        <w:rPr>
          <w:rFonts w:ascii="Times New Roman" w:eastAsia="Times New Roman" w:hAnsi="Times New Roman" w:cs="Times New Roman"/>
          <w:bCs/>
          <w:sz w:val="24"/>
          <w:szCs w:val="24"/>
          <w:lang w:eastAsia="ru-RU"/>
        </w:rPr>
        <w:t xml:space="preserve"> тыс. руб., что составило – </w:t>
      </w:r>
      <w:r w:rsidR="004C6BB3">
        <w:rPr>
          <w:rFonts w:ascii="Times New Roman" w:eastAsia="Times New Roman" w:hAnsi="Times New Roman" w:cs="Times New Roman"/>
          <w:bCs/>
          <w:sz w:val="24"/>
          <w:szCs w:val="24"/>
          <w:lang w:eastAsia="ru-RU"/>
        </w:rPr>
        <w:t>4</w:t>
      </w:r>
      <w:r w:rsidR="00AB6725">
        <w:rPr>
          <w:rFonts w:ascii="Times New Roman" w:eastAsia="Times New Roman" w:hAnsi="Times New Roman" w:cs="Times New Roman"/>
          <w:bCs/>
          <w:sz w:val="24"/>
          <w:szCs w:val="24"/>
          <w:lang w:eastAsia="ru-RU"/>
        </w:rPr>
        <w:t>6,45</w:t>
      </w:r>
      <w:r w:rsidR="004C6BB3">
        <w:rPr>
          <w:rFonts w:ascii="Times New Roman" w:eastAsia="Times New Roman" w:hAnsi="Times New Roman" w:cs="Times New Roman"/>
          <w:bCs/>
          <w:sz w:val="24"/>
          <w:szCs w:val="24"/>
          <w:lang w:eastAsia="ru-RU"/>
        </w:rPr>
        <w:t xml:space="preserve">%. </w:t>
      </w:r>
      <w:r w:rsidRPr="00BB1145">
        <w:rPr>
          <w:rFonts w:ascii="Times New Roman" w:eastAsia="Times New Roman" w:hAnsi="Times New Roman" w:cs="Times New Roman"/>
          <w:bCs/>
          <w:sz w:val="24"/>
          <w:szCs w:val="24"/>
          <w:lang w:eastAsia="ru-RU"/>
        </w:rPr>
        <w:t>Количественные результаты по основным показателям подпрограммы в целом соответствуют планируемым значениям.</w:t>
      </w: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BB1145">
        <w:rPr>
          <w:rFonts w:ascii="Times New Roman" w:eastAsia="Times New Roman" w:hAnsi="Times New Roman" w:cs="Times New Roman"/>
          <w:b/>
          <w:bCs/>
          <w:sz w:val="24"/>
          <w:szCs w:val="24"/>
          <w:lang w:eastAsia="ru-RU"/>
        </w:rPr>
        <w:t>Подпрограмма 3</w:t>
      </w:r>
      <w:r w:rsidR="00AB6725">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w:t>
      </w:r>
      <w:r>
        <w:rPr>
          <w:rFonts w:ascii="Times New Roman" w:eastAsia="Times New Roman" w:hAnsi="Times New Roman" w:cs="Times New Roman"/>
          <w:bCs/>
          <w:sz w:val="24"/>
          <w:szCs w:val="24"/>
          <w:lang w:eastAsia="ru-RU"/>
        </w:rPr>
        <w:t>.</w:t>
      </w:r>
      <w:r w:rsidRPr="00BB1145">
        <w:rPr>
          <w:rFonts w:ascii="Times New Roman" w:eastAsia="Times New Roman" w:hAnsi="Times New Roman" w:cs="Times New Roman"/>
          <w:bCs/>
          <w:sz w:val="24"/>
          <w:szCs w:val="24"/>
          <w:lang w:eastAsia="ru-RU"/>
        </w:rPr>
        <w:t xml:space="preserve"> </w:t>
      </w:r>
    </w:p>
    <w:p w:rsidR="00DD4D6B" w:rsidRDefault="00047155" w:rsidP="00047155">
      <w:pPr>
        <w:spacing w:after="0" w:line="240" w:lineRule="auto"/>
        <w:ind w:firstLine="851"/>
        <w:contextualSpacing/>
        <w:jc w:val="both"/>
        <w:rPr>
          <w:rFonts w:ascii="Times New Roman" w:eastAsia="Times New Roman" w:hAnsi="Times New Roman" w:cs="Times New Roman"/>
          <w:sz w:val="24"/>
          <w:szCs w:val="24"/>
          <w:lang w:eastAsia="ru-RU"/>
        </w:rPr>
      </w:pPr>
      <w:r w:rsidRPr="00047155">
        <w:rPr>
          <w:rFonts w:ascii="Times New Roman" w:eastAsia="Times New Roman" w:hAnsi="Times New Roman" w:cs="Times New Roman"/>
          <w:sz w:val="24"/>
          <w:szCs w:val="24"/>
          <w:lang w:eastAsia="ru-RU"/>
        </w:rPr>
        <w:t xml:space="preserve">В соответствии </w:t>
      </w:r>
      <w:r w:rsidRPr="00047155">
        <w:rPr>
          <w:rFonts w:ascii="Times New Roman" w:eastAsia="Times New Roman" w:hAnsi="Times New Roman" w:cs="Times New Roman"/>
          <w:sz w:val="24"/>
          <w:szCs w:val="24"/>
          <w:lang w:val="en-US" w:eastAsia="ru-RU"/>
        </w:rPr>
        <w:t>c</w:t>
      </w:r>
      <w:r w:rsidRPr="00047155">
        <w:rPr>
          <w:rFonts w:ascii="Times New Roman" w:eastAsia="Times New Roman" w:hAnsi="Times New Roman" w:cs="Times New Roman"/>
          <w:sz w:val="24"/>
          <w:szCs w:val="24"/>
          <w:lang w:eastAsia="ru-RU"/>
        </w:rPr>
        <w:t xml:space="preserve"> муниципальной подпрограммой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 </w:t>
      </w:r>
      <w:bookmarkStart w:id="0" w:name="_GoBack"/>
      <w:bookmarkEnd w:id="0"/>
      <w:r w:rsidR="00DD4D6B">
        <w:rPr>
          <w:rFonts w:ascii="Times New Roman" w:eastAsia="Times New Roman" w:hAnsi="Times New Roman" w:cs="Times New Roman"/>
          <w:sz w:val="24"/>
          <w:szCs w:val="24"/>
          <w:lang w:eastAsia="ru-RU"/>
        </w:rPr>
        <w:t xml:space="preserve">плановый </w:t>
      </w:r>
      <w:r w:rsidRPr="00047155">
        <w:rPr>
          <w:rFonts w:ascii="Times New Roman" w:eastAsia="Times New Roman" w:hAnsi="Times New Roman" w:cs="Times New Roman"/>
          <w:sz w:val="24"/>
          <w:szCs w:val="24"/>
          <w:lang w:eastAsia="ru-RU"/>
        </w:rPr>
        <w:t>объем финансирования на 201</w:t>
      </w:r>
      <w:r w:rsidR="00DD4D6B">
        <w:rPr>
          <w:rFonts w:ascii="Times New Roman" w:eastAsia="Times New Roman" w:hAnsi="Times New Roman" w:cs="Times New Roman"/>
          <w:sz w:val="24"/>
          <w:szCs w:val="24"/>
          <w:lang w:eastAsia="ru-RU"/>
        </w:rPr>
        <w:t>9</w:t>
      </w:r>
      <w:r w:rsidRPr="00047155">
        <w:rPr>
          <w:rFonts w:ascii="Times New Roman" w:eastAsia="Times New Roman" w:hAnsi="Times New Roman" w:cs="Times New Roman"/>
          <w:sz w:val="24"/>
          <w:szCs w:val="24"/>
          <w:lang w:eastAsia="ru-RU"/>
        </w:rPr>
        <w:t xml:space="preserve"> год состав</w:t>
      </w:r>
      <w:r w:rsidR="00DD4D6B">
        <w:rPr>
          <w:rFonts w:ascii="Times New Roman" w:eastAsia="Times New Roman" w:hAnsi="Times New Roman" w:cs="Times New Roman"/>
          <w:sz w:val="24"/>
          <w:szCs w:val="24"/>
          <w:lang w:eastAsia="ru-RU"/>
        </w:rPr>
        <w:t>ил</w:t>
      </w:r>
      <w:r w:rsidRPr="00047155">
        <w:rPr>
          <w:rFonts w:ascii="Times New Roman" w:eastAsia="Times New Roman" w:hAnsi="Times New Roman" w:cs="Times New Roman"/>
          <w:sz w:val="24"/>
          <w:szCs w:val="24"/>
          <w:lang w:eastAsia="ru-RU"/>
        </w:rPr>
        <w:t xml:space="preserve"> 4</w:t>
      </w:r>
      <w:r w:rsidR="00DD4D6B">
        <w:rPr>
          <w:rFonts w:ascii="Times New Roman" w:eastAsia="Times New Roman" w:hAnsi="Times New Roman" w:cs="Times New Roman"/>
          <w:sz w:val="24"/>
          <w:szCs w:val="24"/>
          <w:lang w:eastAsia="ru-RU"/>
        </w:rPr>
        <w:t>5 </w:t>
      </w:r>
      <w:r w:rsidRPr="00047155">
        <w:rPr>
          <w:rFonts w:ascii="Times New Roman" w:eastAsia="Times New Roman" w:hAnsi="Times New Roman" w:cs="Times New Roman"/>
          <w:sz w:val="24"/>
          <w:szCs w:val="24"/>
          <w:lang w:eastAsia="ru-RU"/>
        </w:rPr>
        <w:t>9</w:t>
      </w:r>
      <w:r w:rsidR="00DD4D6B">
        <w:rPr>
          <w:rFonts w:ascii="Times New Roman" w:eastAsia="Times New Roman" w:hAnsi="Times New Roman" w:cs="Times New Roman"/>
          <w:sz w:val="24"/>
          <w:szCs w:val="24"/>
          <w:lang w:eastAsia="ru-RU"/>
        </w:rPr>
        <w:t>04,9</w:t>
      </w:r>
      <w:r w:rsidRPr="00047155">
        <w:rPr>
          <w:rFonts w:ascii="Times New Roman" w:eastAsia="Times New Roman" w:hAnsi="Times New Roman" w:cs="Times New Roman"/>
          <w:sz w:val="24"/>
          <w:szCs w:val="24"/>
          <w:lang w:eastAsia="ru-RU"/>
        </w:rPr>
        <w:t xml:space="preserve"> тыс. рублей</w:t>
      </w:r>
      <w:r w:rsidR="00DD4D6B">
        <w:rPr>
          <w:rFonts w:ascii="Times New Roman" w:eastAsia="Times New Roman" w:hAnsi="Times New Roman" w:cs="Times New Roman"/>
          <w:sz w:val="24"/>
          <w:szCs w:val="24"/>
          <w:lang w:eastAsia="ru-RU"/>
        </w:rPr>
        <w:t>, в том числе:</w:t>
      </w:r>
    </w:p>
    <w:p w:rsidR="00DD4D6B" w:rsidRPr="00DD4D6B" w:rsidRDefault="00DD4D6B" w:rsidP="00DD4D6B">
      <w:pPr>
        <w:spacing w:after="0" w:line="240" w:lineRule="auto"/>
        <w:ind w:firstLine="851"/>
        <w:contextualSpacing/>
        <w:jc w:val="both"/>
        <w:rPr>
          <w:rFonts w:ascii="Times New Roman" w:eastAsia="Times New Roman" w:hAnsi="Times New Roman" w:cs="Times New Roman"/>
          <w:sz w:val="24"/>
          <w:szCs w:val="24"/>
          <w:lang w:eastAsia="ru-RU"/>
        </w:rPr>
      </w:pPr>
      <w:r w:rsidRPr="00DD4D6B">
        <w:rPr>
          <w:rFonts w:ascii="Times New Roman" w:eastAsia="Times New Roman" w:hAnsi="Times New Roman" w:cs="Times New Roman"/>
          <w:sz w:val="24"/>
          <w:szCs w:val="24"/>
          <w:lang w:eastAsia="ru-RU"/>
        </w:rPr>
        <w:t>- из Федерального бюджета – 4851,0тыс. руб.;</w:t>
      </w:r>
    </w:p>
    <w:p w:rsidR="00DD4D6B" w:rsidRPr="00DD4D6B" w:rsidRDefault="00DD4D6B" w:rsidP="00DD4D6B">
      <w:pPr>
        <w:spacing w:after="0" w:line="240" w:lineRule="auto"/>
        <w:ind w:firstLine="851"/>
        <w:contextualSpacing/>
        <w:jc w:val="both"/>
        <w:rPr>
          <w:rFonts w:ascii="Times New Roman" w:eastAsia="Times New Roman" w:hAnsi="Times New Roman" w:cs="Times New Roman"/>
          <w:sz w:val="24"/>
          <w:szCs w:val="24"/>
          <w:lang w:eastAsia="ru-RU"/>
        </w:rPr>
      </w:pPr>
      <w:r w:rsidRPr="00DD4D6B">
        <w:rPr>
          <w:rFonts w:ascii="Times New Roman" w:eastAsia="Times New Roman" w:hAnsi="Times New Roman" w:cs="Times New Roman"/>
          <w:sz w:val="24"/>
          <w:szCs w:val="24"/>
          <w:lang w:eastAsia="ru-RU"/>
        </w:rPr>
        <w:t>- из бюджета Московской области – 1</w:t>
      </w:r>
      <w:r>
        <w:rPr>
          <w:rFonts w:ascii="Times New Roman" w:eastAsia="Times New Roman" w:hAnsi="Times New Roman" w:cs="Times New Roman"/>
          <w:sz w:val="24"/>
          <w:szCs w:val="24"/>
          <w:lang w:eastAsia="ru-RU"/>
        </w:rPr>
        <w:t xml:space="preserve">5 </w:t>
      </w:r>
      <w:r w:rsidRPr="00DD4D6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98</w:t>
      </w:r>
      <w:r w:rsidRPr="00DD4D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DD4D6B">
        <w:rPr>
          <w:rFonts w:ascii="Times New Roman" w:eastAsia="Times New Roman" w:hAnsi="Times New Roman" w:cs="Times New Roman"/>
          <w:sz w:val="24"/>
          <w:szCs w:val="24"/>
          <w:lang w:eastAsia="ru-RU"/>
        </w:rPr>
        <w:t xml:space="preserve"> </w:t>
      </w:r>
      <w:proofErr w:type="spellStart"/>
      <w:r w:rsidRPr="00DD4D6B">
        <w:rPr>
          <w:rFonts w:ascii="Times New Roman" w:eastAsia="Times New Roman" w:hAnsi="Times New Roman" w:cs="Times New Roman"/>
          <w:sz w:val="24"/>
          <w:szCs w:val="24"/>
          <w:lang w:eastAsia="ru-RU"/>
        </w:rPr>
        <w:t>тыс</w:t>
      </w:r>
      <w:proofErr w:type="gramStart"/>
      <w:r w:rsidRPr="00DD4D6B">
        <w:rPr>
          <w:rFonts w:ascii="Times New Roman" w:eastAsia="Times New Roman" w:hAnsi="Times New Roman" w:cs="Times New Roman"/>
          <w:sz w:val="24"/>
          <w:szCs w:val="24"/>
          <w:lang w:eastAsia="ru-RU"/>
        </w:rPr>
        <w:t>.р</w:t>
      </w:r>
      <w:proofErr w:type="gramEnd"/>
      <w:r w:rsidRPr="00DD4D6B">
        <w:rPr>
          <w:rFonts w:ascii="Times New Roman" w:eastAsia="Times New Roman" w:hAnsi="Times New Roman" w:cs="Times New Roman"/>
          <w:sz w:val="24"/>
          <w:szCs w:val="24"/>
          <w:lang w:eastAsia="ru-RU"/>
        </w:rPr>
        <w:t>уб</w:t>
      </w:r>
      <w:proofErr w:type="spellEnd"/>
      <w:r w:rsidRPr="00DD4D6B">
        <w:rPr>
          <w:rFonts w:ascii="Times New Roman" w:eastAsia="Times New Roman" w:hAnsi="Times New Roman" w:cs="Times New Roman"/>
          <w:sz w:val="24"/>
          <w:szCs w:val="24"/>
          <w:lang w:eastAsia="ru-RU"/>
        </w:rPr>
        <w:t>.;</w:t>
      </w:r>
    </w:p>
    <w:p w:rsidR="00DD4D6B" w:rsidRPr="00DD4D6B" w:rsidRDefault="00DD4D6B" w:rsidP="00DD4D6B">
      <w:pPr>
        <w:spacing w:after="0" w:line="240" w:lineRule="auto"/>
        <w:ind w:firstLine="851"/>
        <w:contextualSpacing/>
        <w:jc w:val="both"/>
        <w:rPr>
          <w:rFonts w:ascii="Times New Roman" w:eastAsia="Times New Roman" w:hAnsi="Times New Roman" w:cs="Times New Roman"/>
          <w:sz w:val="24"/>
          <w:szCs w:val="24"/>
          <w:lang w:eastAsia="ru-RU"/>
        </w:rPr>
      </w:pPr>
      <w:r w:rsidRPr="00DD4D6B">
        <w:rPr>
          <w:rFonts w:ascii="Times New Roman" w:eastAsia="Times New Roman" w:hAnsi="Times New Roman" w:cs="Times New Roman"/>
          <w:sz w:val="24"/>
          <w:szCs w:val="24"/>
          <w:lang w:eastAsia="ru-RU"/>
        </w:rPr>
        <w:t>- из бюджета Ленинского района – 1</w:t>
      </w:r>
      <w:r>
        <w:rPr>
          <w:rFonts w:ascii="Times New Roman" w:eastAsia="Times New Roman" w:hAnsi="Times New Roman" w:cs="Times New Roman"/>
          <w:sz w:val="24"/>
          <w:szCs w:val="24"/>
          <w:lang w:eastAsia="ru-RU"/>
        </w:rPr>
        <w:t>5</w:t>
      </w:r>
      <w:r w:rsidRPr="00DD4D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754</w:t>
      </w:r>
      <w:r w:rsidRPr="00DD4D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DD4D6B">
        <w:rPr>
          <w:rFonts w:ascii="Times New Roman" w:eastAsia="Times New Roman" w:hAnsi="Times New Roman" w:cs="Times New Roman"/>
          <w:sz w:val="24"/>
          <w:szCs w:val="24"/>
          <w:lang w:eastAsia="ru-RU"/>
        </w:rPr>
        <w:t xml:space="preserve"> тыс. руб.;</w:t>
      </w:r>
    </w:p>
    <w:p w:rsidR="00DD4D6B" w:rsidRDefault="00DD4D6B" w:rsidP="00DD4D6B">
      <w:pPr>
        <w:spacing w:after="0" w:line="240" w:lineRule="auto"/>
        <w:ind w:firstLine="851"/>
        <w:contextualSpacing/>
        <w:jc w:val="both"/>
        <w:rPr>
          <w:rFonts w:ascii="Times New Roman" w:eastAsia="Times New Roman" w:hAnsi="Times New Roman" w:cs="Times New Roman"/>
          <w:sz w:val="24"/>
          <w:szCs w:val="24"/>
          <w:lang w:eastAsia="ru-RU"/>
        </w:rPr>
      </w:pPr>
      <w:r w:rsidRPr="00DD4D6B">
        <w:rPr>
          <w:rFonts w:ascii="Times New Roman" w:eastAsia="Times New Roman" w:hAnsi="Times New Roman" w:cs="Times New Roman"/>
          <w:sz w:val="24"/>
          <w:szCs w:val="24"/>
          <w:lang w:eastAsia="ru-RU"/>
        </w:rPr>
        <w:t>- из бюджетов поселений – 9</w:t>
      </w:r>
      <w:r>
        <w:rPr>
          <w:rFonts w:ascii="Times New Roman" w:eastAsia="Times New Roman" w:hAnsi="Times New Roman" w:cs="Times New Roman"/>
          <w:sz w:val="24"/>
          <w:szCs w:val="24"/>
          <w:lang w:eastAsia="ru-RU"/>
        </w:rPr>
        <w:t xml:space="preserve"> 500</w:t>
      </w:r>
      <w:r w:rsidRPr="00DD4D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DD4D6B">
        <w:rPr>
          <w:rFonts w:ascii="Times New Roman" w:eastAsia="Times New Roman" w:hAnsi="Times New Roman" w:cs="Times New Roman"/>
          <w:sz w:val="24"/>
          <w:szCs w:val="24"/>
          <w:lang w:eastAsia="ru-RU"/>
        </w:rPr>
        <w:t xml:space="preserve"> </w:t>
      </w:r>
      <w:proofErr w:type="spellStart"/>
      <w:r w:rsidRPr="00DD4D6B">
        <w:rPr>
          <w:rFonts w:ascii="Times New Roman" w:eastAsia="Times New Roman" w:hAnsi="Times New Roman" w:cs="Times New Roman"/>
          <w:sz w:val="24"/>
          <w:szCs w:val="24"/>
          <w:lang w:eastAsia="ru-RU"/>
        </w:rPr>
        <w:t>тыс</w:t>
      </w:r>
      <w:proofErr w:type="gramStart"/>
      <w:r w:rsidRPr="00DD4D6B">
        <w:rPr>
          <w:rFonts w:ascii="Times New Roman" w:eastAsia="Times New Roman" w:hAnsi="Times New Roman" w:cs="Times New Roman"/>
          <w:sz w:val="24"/>
          <w:szCs w:val="24"/>
          <w:lang w:eastAsia="ru-RU"/>
        </w:rPr>
        <w:t>.р</w:t>
      </w:r>
      <w:proofErr w:type="gramEnd"/>
      <w:r w:rsidRPr="00DD4D6B">
        <w:rPr>
          <w:rFonts w:ascii="Times New Roman" w:eastAsia="Times New Roman" w:hAnsi="Times New Roman" w:cs="Times New Roman"/>
          <w:sz w:val="24"/>
          <w:szCs w:val="24"/>
          <w:lang w:eastAsia="ru-RU"/>
        </w:rPr>
        <w:t>уб</w:t>
      </w:r>
      <w:proofErr w:type="spellEnd"/>
      <w:r w:rsidRPr="00DD4D6B">
        <w:rPr>
          <w:rFonts w:ascii="Times New Roman" w:eastAsia="Times New Roman" w:hAnsi="Times New Roman" w:cs="Times New Roman"/>
          <w:sz w:val="24"/>
          <w:szCs w:val="24"/>
          <w:lang w:eastAsia="ru-RU"/>
        </w:rPr>
        <w:t xml:space="preserve">.    </w:t>
      </w:r>
    </w:p>
    <w:p w:rsidR="00DD4D6B" w:rsidRDefault="00DD4D6B" w:rsidP="00047155">
      <w:pPr>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Фактически израсходовано – 40 319,5 тыс. рублей, в том числе:</w:t>
      </w:r>
    </w:p>
    <w:p w:rsidR="00DD4D6B" w:rsidRDefault="00DD4D6B" w:rsidP="00047155">
      <w:pPr>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 Федерального бюджета – 4851,0тыс. руб.;</w:t>
      </w:r>
    </w:p>
    <w:p w:rsidR="00DD4D6B" w:rsidRDefault="00DD4D6B" w:rsidP="00047155">
      <w:pPr>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бюджета Московской области – 12 937,0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DD4D6B" w:rsidRDefault="00DD4D6B" w:rsidP="00047155">
      <w:pPr>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 бюджета Ленинского района – 14 031,8 тыс. руб.;</w:t>
      </w:r>
    </w:p>
    <w:p w:rsidR="00047155" w:rsidRDefault="00DD4D6B" w:rsidP="00047155">
      <w:pPr>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бюджетов поселений – 8 499,7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r w:rsidR="00047155" w:rsidRPr="00047155">
        <w:rPr>
          <w:rFonts w:ascii="Times New Roman" w:eastAsia="Times New Roman" w:hAnsi="Times New Roman" w:cs="Times New Roman"/>
          <w:sz w:val="24"/>
          <w:szCs w:val="24"/>
          <w:lang w:eastAsia="ru-RU"/>
        </w:rPr>
        <w:t xml:space="preserve"> </w:t>
      </w:r>
      <w:r w:rsidR="00047155">
        <w:rPr>
          <w:rFonts w:ascii="Times New Roman" w:eastAsia="Times New Roman" w:hAnsi="Times New Roman" w:cs="Times New Roman"/>
          <w:sz w:val="24"/>
          <w:szCs w:val="24"/>
          <w:lang w:eastAsia="ru-RU"/>
        </w:rPr>
        <w:t xml:space="preserve">  </w:t>
      </w:r>
    </w:p>
    <w:p w:rsidR="00047155" w:rsidRPr="00047155" w:rsidRDefault="00047155" w:rsidP="0004715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7155">
        <w:rPr>
          <w:rFonts w:ascii="Times New Roman" w:eastAsia="Times New Roman" w:hAnsi="Times New Roman" w:cs="Times New Roman"/>
          <w:bCs/>
          <w:sz w:val="24"/>
          <w:szCs w:val="24"/>
          <w:lang w:eastAsia="ru-RU"/>
        </w:rPr>
        <w:t>Количественные результаты по основным показателям подпрограммы в целом соответствуют планируемым значениям.</w:t>
      </w:r>
    </w:p>
    <w:p w:rsidR="005D0A24" w:rsidRDefault="005D0A24" w:rsidP="005D0A24">
      <w:pPr>
        <w:spacing w:after="0" w:line="240" w:lineRule="auto"/>
        <w:ind w:firstLine="720"/>
        <w:jc w:val="both"/>
        <w:rPr>
          <w:rFonts w:ascii="Times New Roman" w:eastAsia="Times New Roman" w:hAnsi="Times New Roman" w:cs="Times New Roman"/>
          <w:b/>
          <w:bCs/>
          <w:sz w:val="24"/>
          <w:szCs w:val="24"/>
          <w:lang w:eastAsia="ru-RU"/>
        </w:rPr>
      </w:pPr>
      <w:r w:rsidRPr="00BB1145">
        <w:rPr>
          <w:rFonts w:ascii="Times New Roman" w:eastAsia="Times New Roman" w:hAnsi="Times New Roman" w:cs="Times New Roman"/>
          <w:b/>
          <w:bCs/>
          <w:sz w:val="24"/>
          <w:szCs w:val="24"/>
          <w:lang w:eastAsia="ru-RU"/>
        </w:rPr>
        <w:t>Подпрограмма 4</w:t>
      </w:r>
      <w:r w:rsidR="00AB6725">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«Управление муниципальными финансами Ленинского муниципального района»</w:t>
      </w:r>
      <w:r>
        <w:rPr>
          <w:rFonts w:ascii="Times New Roman" w:eastAsia="Times New Roman" w:hAnsi="Times New Roman" w:cs="Times New Roman"/>
          <w:b/>
          <w:bCs/>
          <w:sz w:val="24"/>
          <w:szCs w:val="24"/>
          <w:lang w:eastAsia="ru-RU"/>
        </w:rPr>
        <w:t>.</w:t>
      </w:r>
    </w:p>
    <w:p w:rsidR="00AD7992" w:rsidRPr="00AD7992" w:rsidRDefault="00AD7992" w:rsidP="00AD7992">
      <w:pPr>
        <w:spacing w:after="0"/>
        <w:ind w:firstLine="708"/>
        <w:jc w:val="both"/>
        <w:rPr>
          <w:rFonts w:ascii="Times New Roman" w:hAnsi="Times New Roman" w:cs="Times New Roman"/>
          <w:sz w:val="24"/>
          <w:szCs w:val="24"/>
        </w:rPr>
      </w:pPr>
      <w:r w:rsidRPr="00AD7992">
        <w:rPr>
          <w:rFonts w:ascii="Times New Roman" w:hAnsi="Times New Roman" w:cs="Times New Roman"/>
          <w:sz w:val="24"/>
          <w:szCs w:val="24"/>
        </w:rPr>
        <w:t xml:space="preserve">Бюджет муниципального района по налоговым и неналоговым доходам выполнен на 116,8 процента, фактические поступления составили 2 485,8 млн. руб., при запланированных поступлениях в сумме 2 128,3 млн. руб.  К первоначально утвержденному бюджету в сумме 1 900,9 млн. руб., исполнение по налоговым и неналоговым доходам составило 130,1%. </w:t>
      </w:r>
    </w:p>
    <w:p w:rsidR="00AD7992" w:rsidRPr="00AD7992" w:rsidRDefault="00AD7992" w:rsidP="00AD7992">
      <w:pPr>
        <w:spacing w:after="0"/>
        <w:ind w:firstLine="708"/>
        <w:jc w:val="both"/>
        <w:rPr>
          <w:rFonts w:ascii="Times New Roman" w:hAnsi="Times New Roman" w:cs="Times New Roman"/>
          <w:sz w:val="24"/>
          <w:szCs w:val="24"/>
        </w:rPr>
      </w:pPr>
      <w:r w:rsidRPr="00AD7992">
        <w:rPr>
          <w:rFonts w:ascii="Times New Roman" w:hAnsi="Times New Roman" w:cs="Times New Roman"/>
          <w:sz w:val="24"/>
          <w:szCs w:val="24"/>
        </w:rPr>
        <w:t>В муниципальном образовании отсутствуют долговые обязательства.</w:t>
      </w:r>
    </w:p>
    <w:p w:rsidR="00AD7992" w:rsidRPr="00AD7992" w:rsidRDefault="00AD7992" w:rsidP="00AD7992">
      <w:pPr>
        <w:spacing w:after="0"/>
        <w:ind w:firstLine="708"/>
        <w:jc w:val="both"/>
        <w:rPr>
          <w:rFonts w:ascii="Times New Roman" w:hAnsi="Times New Roman" w:cs="Times New Roman"/>
          <w:sz w:val="24"/>
          <w:szCs w:val="24"/>
        </w:rPr>
      </w:pPr>
      <w:r w:rsidRPr="00AD7992">
        <w:rPr>
          <w:rFonts w:ascii="Times New Roman" w:hAnsi="Times New Roman" w:cs="Times New Roman"/>
          <w:sz w:val="24"/>
          <w:szCs w:val="24"/>
        </w:rPr>
        <w:t xml:space="preserve">В 2019 году поступления доходов в бюджет муниципального образования оставались стабильными и планомерными.  Лидирующие позиции занимали поступления налога на доходы физических лиц </w:t>
      </w:r>
      <w:r w:rsidR="00B6622F">
        <w:rPr>
          <w:rFonts w:ascii="Times New Roman" w:hAnsi="Times New Roman" w:cs="Times New Roman"/>
          <w:sz w:val="24"/>
          <w:szCs w:val="24"/>
        </w:rPr>
        <w:t xml:space="preserve">- </w:t>
      </w:r>
      <w:r w:rsidRPr="00AD7992">
        <w:rPr>
          <w:rFonts w:ascii="Times New Roman" w:hAnsi="Times New Roman" w:cs="Times New Roman"/>
          <w:sz w:val="24"/>
          <w:szCs w:val="24"/>
        </w:rPr>
        <w:t>1314,7 млн. руб., или 52,9 %, налогов на совокупный доход – 689,6 млн. руб., или 27,7 %, доходов от использования муниципального имущества – 260,0 млн. руб., или 10,5 % от налоговых и неналоговых доходов.</w:t>
      </w:r>
    </w:p>
    <w:p w:rsidR="00AD7992" w:rsidRPr="00AD7992" w:rsidRDefault="00AD7992" w:rsidP="00AD7992">
      <w:pPr>
        <w:spacing w:after="0"/>
        <w:ind w:firstLine="708"/>
        <w:jc w:val="both"/>
        <w:rPr>
          <w:rFonts w:ascii="Times New Roman" w:hAnsi="Times New Roman" w:cs="Times New Roman"/>
          <w:sz w:val="24"/>
          <w:szCs w:val="24"/>
        </w:rPr>
      </w:pPr>
      <w:r w:rsidRPr="00AD7992">
        <w:rPr>
          <w:rFonts w:ascii="Times New Roman" w:hAnsi="Times New Roman" w:cs="Times New Roman"/>
          <w:sz w:val="24"/>
          <w:szCs w:val="24"/>
        </w:rPr>
        <w:t xml:space="preserve">В районе на постоянной основе ведется работа по снижению налоговой и неналоговой задолженности. В рамках работы комиссии по мобилизации доходов в консолидированный бюджет Московской области рассмотрено 104 должника с задолженностью 497,3 млн. руб. В результате проведенной работы погашена задолженность в сумме 366,6 млн. руб. </w:t>
      </w:r>
    </w:p>
    <w:p w:rsidR="005D0A24" w:rsidRDefault="005D0A24" w:rsidP="00047155">
      <w:pPr>
        <w:ind w:firstLine="720"/>
        <w:jc w:val="both"/>
        <w:rPr>
          <w:rFonts w:ascii="Times New Roman" w:eastAsia="Times New Roman" w:hAnsi="Times New Roman" w:cs="Times New Roman"/>
          <w:b/>
          <w:bCs/>
          <w:sz w:val="24"/>
          <w:szCs w:val="24"/>
          <w:lang w:eastAsia="ru-RU"/>
        </w:rPr>
      </w:pPr>
      <w:r w:rsidRPr="00BB1145">
        <w:rPr>
          <w:rFonts w:ascii="Times New Roman" w:eastAsia="Times New Roman" w:hAnsi="Times New Roman" w:cs="Times New Roman"/>
          <w:b/>
          <w:bCs/>
          <w:sz w:val="24"/>
          <w:szCs w:val="24"/>
          <w:lang w:eastAsia="ru-RU"/>
        </w:rPr>
        <w:lastRenderedPageBreak/>
        <w:t>Подпрограмма 5</w:t>
      </w:r>
      <w:r w:rsidR="00AD7992">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r>
        <w:rPr>
          <w:rFonts w:ascii="Times New Roman" w:eastAsia="Times New Roman" w:hAnsi="Times New Roman" w:cs="Times New Roman"/>
          <w:b/>
          <w:bCs/>
          <w:sz w:val="24"/>
          <w:szCs w:val="24"/>
          <w:lang w:eastAsia="ru-RU"/>
        </w:rPr>
        <w:t>.</w:t>
      </w:r>
    </w:p>
    <w:p w:rsidR="00047155" w:rsidRPr="00047155" w:rsidRDefault="00047155" w:rsidP="00047155">
      <w:pPr>
        <w:pStyle w:val="af"/>
        <w:numPr>
          <w:ilvl w:val="0"/>
          <w:numId w:val="1"/>
        </w:numPr>
        <w:spacing w:after="0" w:line="240" w:lineRule="auto"/>
        <w:jc w:val="both"/>
        <w:rPr>
          <w:rFonts w:ascii="Times New Roman" w:hAnsi="Times New Roman" w:cs="Times New Roman"/>
          <w:sz w:val="24"/>
          <w:szCs w:val="24"/>
        </w:rPr>
      </w:pPr>
      <w:r w:rsidRPr="00047155">
        <w:rPr>
          <w:rFonts w:ascii="Times New Roman" w:hAnsi="Times New Roman" w:cs="Times New Roman"/>
          <w:sz w:val="24"/>
          <w:szCs w:val="24"/>
        </w:rPr>
        <w:t>Оценки результатов реализации подпрограммы.</w:t>
      </w:r>
    </w:p>
    <w:p w:rsidR="00047155" w:rsidRDefault="00047155" w:rsidP="00047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Плановые значения результатов реализации подпрограммы выполнены полностью, по ряду показателей значения улучшены в сравнении с </w:t>
      </w:r>
      <w:proofErr w:type="gramStart"/>
      <w:r>
        <w:rPr>
          <w:rFonts w:ascii="Times New Roman" w:hAnsi="Times New Roman" w:cs="Times New Roman"/>
          <w:sz w:val="24"/>
          <w:szCs w:val="24"/>
        </w:rPr>
        <w:t>плановыми</w:t>
      </w:r>
      <w:proofErr w:type="gramEnd"/>
      <w:r>
        <w:rPr>
          <w:rFonts w:ascii="Times New Roman" w:hAnsi="Times New Roman" w:cs="Times New Roman"/>
          <w:sz w:val="24"/>
          <w:szCs w:val="24"/>
        </w:rPr>
        <w:t>:</w:t>
      </w:r>
    </w:p>
    <w:p w:rsidR="00AD7992" w:rsidRDefault="00AD7992" w:rsidP="00047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7992">
        <w:rPr>
          <w:rFonts w:ascii="Times New Roman" w:hAnsi="Times New Roman" w:cs="Times New Roman"/>
          <w:sz w:val="24"/>
          <w:szCs w:val="24"/>
        </w:rPr>
        <w:t>2019 Доля граждан, имеющих доступ к получению государственных и муниципальных услуг по принципу "одного окна" по месту пребывания, в том числе в МФЦ</w:t>
      </w:r>
      <w:r>
        <w:rPr>
          <w:rFonts w:ascii="Times New Roman" w:hAnsi="Times New Roman" w:cs="Times New Roman"/>
          <w:sz w:val="24"/>
          <w:szCs w:val="24"/>
        </w:rPr>
        <w:t>, при плане 100%, выполнен на 100%.</w:t>
      </w:r>
    </w:p>
    <w:p w:rsidR="00AD7992" w:rsidRDefault="00AD7992" w:rsidP="00047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7992">
        <w:rPr>
          <w:rFonts w:ascii="Times New Roman" w:hAnsi="Times New Roman" w:cs="Times New Roman"/>
          <w:sz w:val="24"/>
          <w:szCs w:val="24"/>
        </w:rPr>
        <w:t>2019 Уровень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w:t>
      </w:r>
      <w:r w:rsidRPr="00AD7992">
        <w:rPr>
          <w:rFonts w:ascii="Times New Roman" w:hAnsi="Times New Roman" w:cs="Times New Roman"/>
          <w:sz w:val="24"/>
          <w:szCs w:val="24"/>
        </w:rPr>
        <w:t>при плановом значении 94,</w:t>
      </w:r>
      <w:r>
        <w:rPr>
          <w:rFonts w:ascii="Times New Roman" w:hAnsi="Times New Roman" w:cs="Times New Roman"/>
          <w:sz w:val="24"/>
          <w:szCs w:val="24"/>
        </w:rPr>
        <w:t>4</w:t>
      </w:r>
      <w:r w:rsidRPr="00AD7992">
        <w:rPr>
          <w:rFonts w:ascii="Times New Roman" w:hAnsi="Times New Roman" w:cs="Times New Roman"/>
          <w:sz w:val="24"/>
          <w:szCs w:val="24"/>
        </w:rPr>
        <w:t xml:space="preserve"> %, по итогам работы за 201</w:t>
      </w:r>
      <w:r>
        <w:rPr>
          <w:rFonts w:ascii="Times New Roman" w:hAnsi="Times New Roman" w:cs="Times New Roman"/>
          <w:sz w:val="24"/>
          <w:szCs w:val="24"/>
        </w:rPr>
        <w:t>9</w:t>
      </w:r>
      <w:r w:rsidRPr="00AD7992">
        <w:rPr>
          <w:rFonts w:ascii="Times New Roman" w:hAnsi="Times New Roman" w:cs="Times New Roman"/>
          <w:sz w:val="24"/>
          <w:szCs w:val="24"/>
        </w:rPr>
        <w:t xml:space="preserve"> год составил 9</w:t>
      </w:r>
      <w:r>
        <w:rPr>
          <w:rFonts w:ascii="Times New Roman" w:hAnsi="Times New Roman" w:cs="Times New Roman"/>
          <w:sz w:val="24"/>
          <w:szCs w:val="24"/>
        </w:rPr>
        <w:t>4</w:t>
      </w:r>
      <w:r w:rsidRPr="00AD7992">
        <w:rPr>
          <w:rFonts w:ascii="Times New Roman" w:hAnsi="Times New Roman" w:cs="Times New Roman"/>
          <w:sz w:val="24"/>
          <w:szCs w:val="24"/>
        </w:rPr>
        <w:t>,</w:t>
      </w:r>
      <w:r>
        <w:rPr>
          <w:rFonts w:ascii="Times New Roman" w:hAnsi="Times New Roman" w:cs="Times New Roman"/>
          <w:sz w:val="24"/>
          <w:szCs w:val="24"/>
        </w:rPr>
        <w:t>6</w:t>
      </w:r>
      <w:r w:rsidRPr="00AD7992">
        <w:rPr>
          <w:rFonts w:ascii="Times New Roman" w:hAnsi="Times New Roman" w:cs="Times New Roman"/>
          <w:sz w:val="24"/>
          <w:szCs w:val="24"/>
        </w:rPr>
        <w:t xml:space="preserve"> %.</w:t>
      </w:r>
    </w:p>
    <w:p w:rsidR="00AD7992" w:rsidRDefault="00AD7992" w:rsidP="00047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7992">
        <w:rPr>
          <w:rFonts w:ascii="Times New Roman" w:hAnsi="Times New Roman" w:cs="Times New Roman"/>
          <w:sz w:val="24"/>
          <w:szCs w:val="24"/>
        </w:rPr>
        <w:t>2019 Среднее время ожидания в очереди для получения государственных (муниципальных) услуг</w:t>
      </w:r>
      <w:r w:rsidRPr="00AD7992">
        <w:t xml:space="preserve"> </w:t>
      </w:r>
      <w:r w:rsidRPr="00AD7992">
        <w:rPr>
          <w:rFonts w:ascii="Times New Roman" w:hAnsi="Times New Roman" w:cs="Times New Roman"/>
          <w:sz w:val="24"/>
          <w:szCs w:val="24"/>
        </w:rPr>
        <w:t>плановом значении 12,</w:t>
      </w:r>
      <w:r>
        <w:rPr>
          <w:rFonts w:ascii="Times New Roman" w:hAnsi="Times New Roman" w:cs="Times New Roman"/>
          <w:sz w:val="24"/>
          <w:szCs w:val="24"/>
        </w:rPr>
        <w:t>2</w:t>
      </w:r>
      <w:r w:rsidRPr="00AD7992">
        <w:rPr>
          <w:rFonts w:ascii="Times New Roman" w:hAnsi="Times New Roman" w:cs="Times New Roman"/>
          <w:sz w:val="24"/>
          <w:szCs w:val="24"/>
        </w:rPr>
        <w:t xml:space="preserve"> минут, по итогам работы за 201</w:t>
      </w:r>
      <w:r>
        <w:rPr>
          <w:rFonts w:ascii="Times New Roman" w:hAnsi="Times New Roman" w:cs="Times New Roman"/>
          <w:sz w:val="24"/>
          <w:szCs w:val="24"/>
        </w:rPr>
        <w:t>9</w:t>
      </w:r>
      <w:r w:rsidRPr="00AD7992">
        <w:rPr>
          <w:rFonts w:ascii="Times New Roman" w:hAnsi="Times New Roman" w:cs="Times New Roman"/>
          <w:sz w:val="24"/>
          <w:szCs w:val="24"/>
        </w:rPr>
        <w:t xml:space="preserve"> год составило </w:t>
      </w:r>
      <w:r>
        <w:rPr>
          <w:rFonts w:ascii="Times New Roman" w:hAnsi="Times New Roman" w:cs="Times New Roman"/>
          <w:sz w:val="24"/>
          <w:szCs w:val="24"/>
        </w:rPr>
        <w:t>2</w:t>
      </w:r>
      <w:r w:rsidRPr="00AD7992">
        <w:rPr>
          <w:rFonts w:ascii="Times New Roman" w:hAnsi="Times New Roman" w:cs="Times New Roman"/>
          <w:sz w:val="24"/>
          <w:szCs w:val="24"/>
        </w:rPr>
        <w:t>,</w:t>
      </w:r>
      <w:r>
        <w:rPr>
          <w:rFonts w:ascii="Times New Roman" w:hAnsi="Times New Roman" w:cs="Times New Roman"/>
          <w:sz w:val="24"/>
          <w:szCs w:val="24"/>
        </w:rPr>
        <w:t>02</w:t>
      </w:r>
      <w:r w:rsidRPr="00AD7992">
        <w:rPr>
          <w:rFonts w:ascii="Times New Roman" w:hAnsi="Times New Roman" w:cs="Times New Roman"/>
          <w:sz w:val="24"/>
          <w:szCs w:val="24"/>
        </w:rPr>
        <w:t xml:space="preserve"> мин.</w:t>
      </w:r>
    </w:p>
    <w:p w:rsidR="00AD7992" w:rsidRDefault="00AD7992" w:rsidP="00047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7992">
        <w:rPr>
          <w:rFonts w:ascii="Times New Roman" w:hAnsi="Times New Roman" w:cs="Times New Roman"/>
          <w:sz w:val="24"/>
          <w:szCs w:val="24"/>
        </w:rPr>
        <w:t>2019 Доля заявителей, ожидающих в очереди более 12 минут</w:t>
      </w:r>
      <w:r w:rsidRPr="00AD7992">
        <w:t xml:space="preserve"> </w:t>
      </w:r>
      <w:r w:rsidRPr="00AD7992">
        <w:rPr>
          <w:rFonts w:ascii="Times New Roman" w:hAnsi="Times New Roman" w:cs="Times New Roman"/>
          <w:sz w:val="24"/>
          <w:szCs w:val="24"/>
        </w:rPr>
        <w:t xml:space="preserve">при плановом значении </w:t>
      </w:r>
      <w:r>
        <w:rPr>
          <w:rFonts w:ascii="Times New Roman" w:hAnsi="Times New Roman" w:cs="Times New Roman"/>
          <w:sz w:val="24"/>
          <w:szCs w:val="24"/>
        </w:rPr>
        <w:t>0</w:t>
      </w:r>
      <w:r w:rsidRPr="00AD7992">
        <w:rPr>
          <w:rFonts w:ascii="Times New Roman" w:hAnsi="Times New Roman" w:cs="Times New Roman"/>
          <w:sz w:val="24"/>
          <w:szCs w:val="24"/>
        </w:rPr>
        <w:t>%, по итогам работы за 201</w:t>
      </w:r>
      <w:r>
        <w:rPr>
          <w:rFonts w:ascii="Times New Roman" w:hAnsi="Times New Roman" w:cs="Times New Roman"/>
          <w:sz w:val="24"/>
          <w:szCs w:val="24"/>
        </w:rPr>
        <w:t>9</w:t>
      </w:r>
      <w:r w:rsidRPr="00AD7992">
        <w:rPr>
          <w:rFonts w:ascii="Times New Roman" w:hAnsi="Times New Roman" w:cs="Times New Roman"/>
          <w:sz w:val="24"/>
          <w:szCs w:val="24"/>
        </w:rPr>
        <w:t xml:space="preserve"> год составила </w:t>
      </w:r>
      <w:r>
        <w:rPr>
          <w:rFonts w:ascii="Times New Roman" w:hAnsi="Times New Roman" w:cs="Times New Roman"/>
          <w:sz w:val="24"/>
          <w:szCs w:val="24"/>
        </w:rPr>
        <w:t>0</w:t>
      </w:r>
      <w:r w:rsidRPr="00AD7992">
        <w:rPr>
          <w:rFonts w:ascii="Times New Roman" w:hAnsi="Times New Roman" w:cs="Times New Roman"/>
          <w:sz w:val="24"/>
          <w:szCs w:val="24"/>
        </w:rPr>
        <w:t>%.</w:t>
      </w:r>
    </w:p>
    <w:p w:rsidR="00047155" w:rsidRPr="00047155" w:rsidRDefault="00047155" w:rsidP="00047155">
      <w:pPr>
        <w:spacing w:after="0" w:line="240" w:lineRule="auto"/>
        <w:jc w:val="both"/>
        <w:rPr>
          <w:rFonts w:ascii="Times New Roman" w:hAnsi="Times New Roman" w:cs="Times New Roman"/>
          <w:sz w:val="24"/>
          <w:szCs w:val="24"/>
        </w:rPr>
      </w:pPr>
      <w:r w:rsidRPr="00A05483">
        <w:rPr>
          <w:rFonts w:ascii="Times New Roman" w:hAnsi="Times New Roman" w:cs="Times New Roman"/>
          <w:b/>
          <w:sz w:val="24"/>
          <w:szCs w:val="24"/>
        </w:rPr>
        <w:t>2.</w:t>
      </w:r>
      <w:r>
        <w:rPr>
          <w:rFonts w:ascii="Times New Roman" w:hAnsi="Times New Roman" w:cs="Times New Roman"/>
          <w:sz w:val="24"/>
          <w:szCs w:val="24"/>
        </w:rPr>
        <w:t xml:space="preserve"> </w:t>
      </w:r>
      <w:r w:rsidRPr="00047155">
        <w:rPr>
          <w:rFonts w:ascii="Times New Roman" w:hAnsi="Times New Roman" w:cs="Times New Roman"/>
          <w:sz w:val="24"/>
          <w:szCs w:val="24"/>
        </w:rPr>
        <w:t>Финансовые результаты подпрограммы по итогам работы за 2018 достигнуты в соответствии с плановыми значениями на 100%.</w:t>
      </w:r>
    </w:p>
    <w:p w:rsidR="005D0A24" w:rsidRDefault="005D0A24" w:rsidP="005D0A24">
      <w:pPr>
        <w:spacing w:after="0" w:line="240" w:lineRule="auto"/>
        <w:ind w:firstLine="720"/>
        <w:jc w:val="both"/>
        <w:rPr>
          <w:rFonts w:ascii="Times New Roman" w:eastAsia="Times New Roman" w:hAnsi="Times New Roman" w:cs="Times New Roman"/>
          <w:b/>
          <w:bCs/>
          <w:sz w:val="24"/>
          <w:szCs w:val="24"/>
          <w:lang w:eastAsia="ru-RU"/>
        </w:rPr>
      </w:pPr>
      <w:r w:rsidRPr="00BB1145">
        <w:rPr>
          <w:rFonts w:ascii="Times New Roman" w:eastAsia="Times New Roman" w:hAnsi="Times New Roman" w:cs="Times New Roman"/>
          <w:b/>
          <w:bCs/>
          <w:sz w:val="24"/>
          <w:szCs w:val="24"/>
          <w:lang w:eastAsia="ru-RU"/>
        </w:rPr>
        <w:t>Подпрограмма 6</w:t>
      </w:r>
      <w:r w:rsidR="00AB6725">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«Развитие архивного дела»</w:t>
      </w:r>
      <w:r>
        <w:rPr>
          <w:rFonts w:ascii="Times New Roman" w:eastAsia="Times New Roman" w:hAnsi="Times New Roman" w:cs="Times New Roman"/>
          <w:b/>
          <w:bCs/>
          <w:sz w:val="24"/>
          <w:szCs w:val="24"/>
          <w:lang w:eastAsia="ru-RU"/>
        </w:rPr>
        <w:t>.</w:t>
      </w:r>
    </w:p>
    <w:p w:rsidR="00B6622F" w:rsidRPr="00B6622F" w:rsidRDefault="00B6622F" w:rsidP="00B6622F">
      <w:pPr>
        <w:pStyle w:val="ConsPlusNonformat"/>
        <w:ind w:firstLine="540"/>
        <w:jc w:val="both"/>
        <w:rPr>
          <w:rFonts w:ascii="Times New Roman" w:hAnsi="Times New Roman"/>
          <w:sz w:val="24"/>
          <w:szCs w:val="24"/>
        </w:rPr>
      </w:pPr>
      <w:r w:rsidRPr="00B6622F">
        <w:rPr>
          <w:rFonts w:ascii="Times New Roman" w:hAnsi="Times New Roman"/>
          <w:sz w:val="24"/>
          <w:szCs w:val="24"/>
        </w:rPr>
        <w:t xml:space="preserve">Основной задачей муниципальной подпрограммы является осуществление комплекса мероприятий, направленных на создание оптимальных условий для хранения, комплектования, учета документов и повышение эффективности предоставления муниципальных услуг в сфере архивного дела. За прошедший период на хранение в районный архив было принято 2977 </w:t>
      </w:r>
      <w:proofErr w:type="spellStart"/>
      <w:r w:rsidRPr="00B6622F">
        <w:rPr>
          <w:rFonts w:ascii="Times New Roman" w:hAnsi="Times New Roman"/>
          <w:sz w:val="24"/>
          <w:szCs w:val="24"/>
        </w:rPr>
        <w:t>ед.хр</w:t>
      </w:r>
      <w:proofErr w:type="spellEnd"/>
      <w:r w:rsidRPr="00B6622F">
        <w:rPr>
          <w:rFonts w:ascii="Times New Roman" w:hAnsi="Times New Roman"/>
          <w:sz w:val="24"/>
          <w:szCs w:val="24"/>
        </w:rPr>
        <w:t xml:space="preserve">. Все архивные документы хранятся в нормативных условиях, обеспечивающих их постоянное (вечное) и долговременное хранение. В базу данных «Архивный фонд» внесены сведения по всем архивным фондам, хранящимся в муниципальном архиве. В электронный вид </w:t>
      </w:r>
      <w:proofErr w:type="gramStart"/>
      <w:r w:rsidRPr="00B6622F">
        <w:rPr>
          <w:rFonts w:ascii="Times New Roman" w:hAnsi="Times New Roman"/>
          <w:sz w:val="24"/>
          <w:szCs w:val="24"/>
        </w:rPr>
        <w:t>переведены</w:t>
      </w:r>
      <w:proofErr w:type="gramEnd"/>
      <w:r w:rsidRPr="00B6622F">
        <w:rPr>
          <w:rFonts w:ascii="Times New Roman" w:hAnsi="Times New Roman"/>
          <w:sz w:val="24"/>
          <w:szCs w:val="24"/>
        </w:rPr>
        <w:t xml:space="preserve"> 100 % имеющихся описей дел. Архивом были предоставлены муниципальные услуги: исполнено 5301 запросов социально-правового характера. Из них 2245 запросов были получены через РПГУ, 284 – через МФЦ, 2772 – иным способом. Количество дел, переведенных в электронно-цифровую форму за отчетный период – 66 </w:t>
      </w:r>
      <w:proofErr w:type="spellStart"/>
      <w:r w:rsidRPr="00B6622F">
        <w:rPr>
          <w:rFonts w:ascii="Times New Roman" w:hAnsi="Times New Roman"/>
          <w:sz w:val="24"/>
          <w:szCs w:val="24"/>
        </w:rPr>
        <w:t>ед.хр</w:t>
      </w:r>
      <w:proofErr w:type="spellEnd"/>
      <w:r w:rsidRPr="00B6622F">
        <w:rPr>
          <w:rFonts w:ascii="Times New Roman" w:hAnsi="Times New Roman"/>
          <w:sz w:val="24"/>
          <w:szCs w:val="24"/>
        </w:rPr>
        <w:t xml:space="preserve">. </w:t>
      </w:r>
    </w:p>
    <w:p w:rsidR="00B6622F" w:rsidRDefault="00B6622F" w:rsidP="00B6622F">
      <w:pPr>
        <w:pStyle w:val="ConsPlusNonformat"/>
        <w:ind w:firstLine="540"/>
        <w:jc w:val="both"/>
        <w:rPr>
          <w:rFonts w:ascii="Times New Roman" w:hAnsi="Times New Roman"/>
          <w:sz w:val="24"/>
          <w:szCs w:val="24"/>
        </w:rPr>
      </w:pPr>
      <w:r w:rsidRPr="00B6622F">
        <w:rPr>
          <w:rFonts w:ascii="Times New Roman" w:hAnsi="Times New Roman"/>
          <w:sz w:val="24"/>
          <w:szCs w:val="24"/>
        </w:rPr>
        <w:t>Количественные результаты по основным показателям подпрограммы в целом соответствуют планируемым значениям.</w:t>
      </w:r>
    </w:p>
    <w:p w:rsidR="00B6622F" w:rsidRDefault="00B6622F" w:rsidP="005D0A24">
      <w:pPr>
        <w:spacing w:after="0" w:line="240" w:lineRule="auto"/>
        <w:ind w:firstLine="720"/>
        <w:jc w:val="center"/>
        <w:rPr>
          <w:rFonts w:ascii="Times New Roman" w:eastAsia="Times New Roman" w:hAnsi="Times New Roman" w:cs="Times New Roman"/>
          <w:b/>
          <w:bCs/>
          <w:sz w:val="24"/>
          <w:szCs w:val="24"/>
          <w:lang w:eastAsia="ru-RU"/>
        </w:rPr>
      </w:pPr>
    </w:p>
    <w:p w:rsidR="005D0A24"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val="en-US" w:eastAsia="ru-RU"/>
        </w:rPr>
        <w:t>I</w:t>
      </w:r>
      <w:r w:rsidRPr="00BB1145">
        <w:rPr>
          <w:rFonts w:ascii="Times New Roman" w:eastAsia="Times New Roman" w:hAnsi="Times New Roman" w:cs="Times New Roman"/>
          <w:b/>
          <w:bCs/>
          <w:sz w:val="24"/>
          <w:szCs w:val="24"/>
          <w:lang w:eastAsia="ru-RU"/>
        </w:rPr>
        <w:t>Х</w:t>
      </w:r>
      <w:r>
        <w:rPr>
          <w:rFonts w:ascii="Times New Roman" w:eastAsia="Times New Roman" w:hAnsi="Times New Roman" w:cs="Times New Roman"/>
          <w:b/>
          <w:bCs/>
          <w:sz w:val="24"/>
          <w:szCs w:val="24"/>
          <w:lang w:eastAsia="ru-RU"/>
        </w:rPr>
        <w:t>.</w:t>
      </w:r>
      <w:proofErr w:type="gramEnd"/>
      <w:r w:rsidRPr="00FF2224">
        <w:t xml:space="preserve"> </w:t>
      </w:r>
      <w:r w:rsidRPr="00FF2224">
        <w:rPr>
          <w:rFonts w:ascii="Times New Roman" w:eastAsia="Times New Roman" w:hAnsi="Times New Roman" w:cs="Times New Roman"/>
          <w:b/>
          <w:bCs/>
          <w:sz w:val="24"/>
          <w:szCs w:val="24"/>
          <w:lang w:eastAsia="ru-RU"/>
        </w:rPr>
        <w:t>Муниципальная программа</w:t>
      </w:r>
      <w:r w:rsidR="00E468B6" w:rsidRPr="00E468B6">
        <w:t xml:space="preserve"> </w:t>
      </w:r>
      <w:r w:rsidR="00E468B6" w:rsidRPr="00E468B6">
        <w:rPr>
          <w:rFonts w:ascii="Times New Roman" w:eastAsia="Times New Roman" w:hAnsi="Times New Roman" w:cs="Times New Roman"/>
          <w:b/>
          <w:bCs/>
          <w:sz w:val="24"/>
          <w:szCs w:val="24"/>
          <w:lang w:eastAsia="ru-RU"/>
        </w:rPr>
        <w:t>Ленинского муниципального района</w:t>
      </w:r>
      <w:r w:rsidRPr="00FF2224">
        <w:rPr>
          <w:rFonts w:ascii="Times New Roman" w:eastAsia="Times New Roman" w:hAnsi="Times New Roman" w:cs="Times New Roman"/>
          <w:b/>
          <w:bCs/>
          <w:sz w:val="24"/>
          <w:szCs w:val="24"/>
          <w:lang w:eastAsia="ru-RU"/>
        </w:rPr>
        <w:t xml:space="preserve"> «Социальная защита населения</w:t>
      </w:r>
      <w:r w:rsidR="00E468B6">
        <w:rPr>
          <w:rFonts w:ascii="Times New Roman" w:eastAsia="Times New Roman" w:hAnsi="Times New Roman" w:cs="Times New Roman"/>
          <w:b/>
          <w:bCs/>
          <w:sz w:val="24"/>
          <w:szCs w:val="24"/>
          <w:lang w:eastAsia="ru-RU"/>
        </w:rPr>
        <w:t>»</w:t>
      </w:r>
      <w:r w:rsidRPr="00FF2224">
        <w:rPr>
          <w:rFonts w:ascii="Times New Roman" w:eastAsia="Times New Roman" w:hAnsi="Times New Roman" w:cs="Times New Roman"/>
          <w:b/>
          <w:bCs/>
          <w:sz w:val="24"/>
          <w:szCs w:val="24"/>
          <w:lang w:eastAsia="ru-RU"/>
        </w:rPr>
        <w:t xml:space="preserve"> на 201</w:t>
      </w:r>
      <w:r>
        <w:rPr>
          <w:rFonts w:ascii="Times New Roman" w:eastAsia="Times New Roman" w:hAnsi="Times New Roman" w:cs="Times New Roman"/>
          <w:b/>
          <w:bCs/>
          <w:sz w:val="24"/>
          <w:szCs w:val="24"/>
          <w:lang w:eastAsia="ru-RU"/>
        </w:rPr>
        <w:t>7</w:t>
      </w:r>
      <w:r w:rsidRPr="00FF2224">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21</w:t>
      </w:r>
      <w:r w:rsidRPr="00FF2224">
        <w:rPr>
          <w:rFonts w:ascii="Times New Roman" w:eastAsia="Times New Roman" w:hAnsi="Times New Roman" w:cs="Times New Roman"/>
          <w:b/>
          <w:bCs/>
          <w:sz w:val="24"/>
          <w:szCs w:val="24"/>
          <w:lang w:eastAsia="ru-RU"/>
        </w:rPr>
        <w:t xml:space="preserve"> годы</w:t>
      </w:r>
      <w:r w:rsidR="00E468B6">
        <w:rPr>
          <w:rFonts w:ascii="Times New Roman" w:eastAsia="Times New Roman" w:hAnsi="Times New Roman" w:cs="Times New Roman"/>
          <w:b/>
          <w:bCs/>
          <w:sz w:val="24"/>
          <w:szCs w:val="24"/>
          <w:lang w:eastAsia="ru-RU"/>
        </w:rPr>
        <w:t>.</w:t>
      </w:r>
    </w:p>
    <w:p w:rsidR="005D0A24" w:rsidRPr="00BB1145"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p>
    <w:p w:rsidR="005D0A24"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FF2224">
        <w:rPr>
          <w:rFonts w:ascii="Times New Roman" w:eastAsia="Times New Roman" w:hAnsi="Times New Roman" w:cs="Times New Roman"/>
          <w:bCs/>
          <w:sz w:val="24"/>
          <w:szCs w:val="24"/>
          <w:lang w:eastAsia="ru-RU"/>
        </w:rPr>
        <w:t>Программа утверждена постановлением главы администрации Ленинского муниципального района от 14.10.2016г. №3559. В программу вносились изменения в течение 2017</w:t>
      </w:r>
      <w:r w:rsidR="000C4317">
        <w:rPr>
          <w:rFonts w:ascii="Times New Roman" w:eastAsia="Times New Roman" w:hAnsi="Times New Roman" w:cs="Times New Roman"/>
          <w:bCs/>
          <w:sz w:val="24"/>
          <w:szCs w:val="24"/>
          <w:lang w:eastAsia="ru-RU"/>
        </w:rPr>
        <w:t>, 2018</w:t>
      </w:r>
      <w:r w:rsidR="00DF6DE7">
        <w:rPr>
          <w:rFonts w:ascii="Times New Roman" w:eastAsia="Times New Roman" w:hAnsi="Times New Roman" w:cs="Times New Roman"/>
          <w:bCs/>
          <w:sz w:val="24"/>
          <w:szCs w:val="24"/>
          <w:lang w:eastAsia="ru-RU"/>
        </w:rPr>
        <w:t>, 2019</w:t>
      </w:r>
      <w:r w:rsidRPr="00FF2224">
        <w:rPr>
          <w:rFonts w:ascii="Times New Roman" w:eastAsia="Times New Roman" w:hAnsi="Times New Roman" w:cs="Times New Roman"/>
          <w:bCs/>
          <w:sz w:val="24"/>
          <w:szCs w:val="24"/>
          <w:lang w:eastAsia="ru-RU"/>
        </w:rPr>
        <w:t xml:space="preserve"> год</w:t>
      </w:r>
      <w:r w:rsidR="000C4317">
        <w:rPr>
          <w:rFonts w:ascii="Times New Roman" w:eastAsia="Times New Roman" w:hAnsi="Times New Roman" w:cs="Times New Roman"/>
          <w:bCs/>
          <w:sz w:val="24"/>
          <w:szCs w:val="24"/>
          <w:lang w:eastAsia="ru-RU"/>
        </w:rPr>
        <w:t>ов</w:t>
      </w:r>
      <w:r w:rsidRPr="00FF2224">
        <w:rPr>
          <w:rFonts w:ascii="Times New Roman" w:eastAsia="Times New Roman" w:hAnsi="Times New Roman" w:cs="Times New Roman"/>
          <w:bCs/>
          <w:sz w:val="24"/>
          <w:szCs w:val="24"/>
          <w:lang w:eastAsia="ru-RU"/>
        </w:rPr>
        <w:t>.</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На реализацию мероприятий, предусмотренных в муниципальной программе муниципальной программы Ленинского муниципального района «Социальная защита населения» на 2017-2021 годы за счет консолидированного бюджета на 2019 год с учетом вносимых изменений запланировано 140 299,1 тыс. руб.</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В МП включены 4 подпрограммы: «Меры социальной поддержки населения Ленинского муниципального района», «Доступная среда Ленинского муниципального района», «Создание условий для оказания медицинской помощи населению в пределах полномочий» и «Развитие и поддержка социально ориентированных некоммерческих организаций в Ленинском муниципальном районе Московской области».</w:t>
      </w:r>
    </w:p>
    <w:p w:rsidR="00DF6DE7" w:rsidRPr="00DF6DE7" w:rsidRDefault="00DF6DE7" w:rsidP="00DF6DE7">
      <w:pPr>
        <w:spacing w:after="0" w:line="240" w:lineRule="auto"/>
        <w:ind w:firstLine="720"/>
        <w:jc w:val="both"/>
        <w:rPr>
          <w:rFonts w:ascii="Times New Roman" w:eastAsia="Times New Roman" w:hAnsi="Times New Roman" w:cs="Times New Roman"/>
          <w:b/>
          <w:bCs/>
          <w:sz w:val="24"/>
          <w:szCs w:val="24"/>
          <w:lang w:eastAsia="ru-RU"/>
        </w:rPr>
      </w:pPr>
      <w:r w:rsidRPr="00DF6DE7">
        <w:rPr>
          <w:rFonts w:ascii="Times New Roman" w:eastAsia="Times New Roman" w:hAnsi="Times New Roman" w:cs="Times New Roman"/>
          <w:b/>
          <w:bCs/>
          <w:sz w:val="24"/>
          <w:szCs w:val="24"/>
          <w:lang w:eastAsia="ru-RU"/>
        </w:rPr>
        <w:lastRenderedPageBreak/>
        <w:t>Подпрограмма 1</w:t>
      </w:r>
      <w:r>
        <w:rPr>
          <w:rFonts w:ascii="Times New Roman" w:eastAsia="Times New Roman" w:hAnsi="Times New Roman" w:cs="Times New Roman"/>
          <w:b/>
          <w:bCs/>
          <w:sz w:val="24"/>
          <w:szCs w:val="24"/>
          <w:lang w:eastAsia="ru-RU"/>
        </w:rPr>
        <w:t>.</w:t>
      </w:r>
      <w:r w:rsidRPr="00DF6DE7">
        <w:rPr>
          <w:rFonts w:ascii="Times New Roman" w:eastAsia="Times New Roman" w:hAnsi="Times New Roman" w:cs="Times New Roman"/>
          <w:b/>
          <w:bCs/>
          <w:sz w:val="24"/>
          <w:szCs w:val="24"/>
          <w:lang w:eastAsia="ru-RU"/>
        </w:rPr>
        <w:t xml:space="preserve"> «Меры социальной поддержки населения Ленинского муниципального района»</w:t>
      </w:r>
      <w:r>
        <w:rPr>
          <w:rFonts w:ascii="Times New Roman" w:eastAsia="Times New Roman" w:hAnsi="Times New Roman" w:cs="Times New Roman"/>
          <w:b/>
          <w:bCs/>
          <w:sz w:val="24"/>
          <w:szCs w:val="24"/>
          <w:lang w:eastAsia="ru-RU"/>
        </w:rPr>
        <w:t>.</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На данную подпрограмму в 2019 г. запланировано средств из бюджета Московской области 43 331,0 тыс. руб., из бюджета Ленинского муниципального района – 12 136,7 тыс. руб., средства бюджетов поселений составляют -  32 347,0 тыс. руб.   С учетом всех источников финансирования на данную подпрограмму запланировано 87 814,7 тыс. руб.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proofErr w:type="gramStart"/>
      <w:r w:rsidRPr="00DF6DE7">
        <w:rPr>
          <w:rFonts w:ascii="Times New Roman" w:eastAsia="Times New Roman" w:hAnsi="Times New Roman" w:cs="Times New Roman"/>
          <w:bCs/>
          <w:sz w:val="24"/>
          <w:szCs w:val="24"/>
          <w:lang w:eastAsia="ru-RU"/>
        </w:rPr>
        <w:t>На 12 месяцев 2019 года проведены мероприятия, посвященные памятным датам, оказана материальная помощь гражданам и несовершеннолетним гражданам Ленинского района, находящимся  в трудной жизненной ситуации, на поддержку некоммерческих социально ориентированных организаций Ленинского района, доплата к пенсии не работающих пенсионеров, бывших работников организаций образования, здравоохранения и культуры, доплаты молодым специалистам муниципальных учреждений образования, предоставление  субсидий  по оплате жилого помещения и коммунальных услуг</w:t>
      </w:r>
      <w:proofErr w:type="gramEnd"/>
      <w:r w:rsidRPr="00DF6DE7">
        <w:rPr>
          <w:rFonts w:ascii="Times New Roman" w:eastAsia="Times New Roman" w:hAnsi="Times New Roman" w:cs="Times New Roman"/>
          <w:bCs/>
          <w:sz w:val="24"/>
          <w:szCs w:val="24"/>
          <w:lang w:eastAsia="ru-RU"/>
        </w:rPr>
        <w:t xml:space="preserve">  гражданам Российской Федерации, имеющим место жительства в Ленинском муниципальном районе.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За 12 мес. 2019 предоставлено субсидий по оплате жилого помещения и коммунальных услуг на сумму 35 181,36 тыс. руб., количество семей- 1786 (в них 2674 граждан).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 В отчетный период оказана адресная поддержка отдельных категорий граждан, зарегистрированных в поселениях Ленинского района на сумму 19 379,91 </w:t>
      </w:r>
      <w:proofErr w:type="spellStart"/>
      <w:r w:rsidRPr="00DF6DE7">
        <w:rPr>
          <w:rFonts w:ascii="Times New Roman" w:eastAsia="Times New Roman" w:hAnsi="Times New Roman" w:cs="Times New Roman"/>
          <w:bCs/>
          <w:sz w:val="24"/>
          <w:szCs w:val="24"/>
          <w:lang w:eastAsia="ru-RU"/>
        </w:rPr>
        <w:t>тыс</w:t>
      </w:r>
      <w:proofErr w:type="gramStart"/>
      <w:r w:rsidRPr="00DF6DE7">
        <w:rPr>
          <w:rFonts w:ascii="Times New Roman" w:eastAsia="Times New Roman" w:hAnsi="Times New Roman" w:cs="Times New Roman"/>
          <w:bCs/>
          <w:sz w:val="24"/>
          <w:szCs w:val="24"/>
          <w:lang w:eastAsia="ru-RU"/>
        </w:rPr>
        <w:t>.р</w:t>
      </w:r>
      <w:proofErr w:type="gramEnd"/>
      <w:r w:rsidRPr="00DF6DE7">
        <w:rPr>
          <w:rFonts w:ascii="Times New Roman" w:eastAsia="Times New Roman" w:hAnsi="Times New Roman" w:cs="Times New Roman"/>
          <w:bCs/>
          <w:sz w:val="24"/>
          <w:szCs w:val="24"/>
          <w:lang w:eastAsia="ru-RU"/>
        </w:rPr>
        <w:t>уб</w:t>
      </w:r>
      <w:proofErr w:type="spellEnd"/>
      <w:r w:rsidRPr="00DF6DE7">
        <w:rPr>
          <w:rFonts w:ascii="Times New Roman" w:eastAsia="Times New Roman" w:hAnsi="Times New Roman" w:cs="Times New Roman"/>
          <w:bCs/>
          <w:sz w:val="24"/>
          <w:szCs w:val="24"/>
          <w:lang w:eastAsia="ru-RU"/>
        </w:rPr>
        <w:t>.</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Количественные результаты по основным показателям подпрограммы в целом соответствуют планируемым значениям. </w:t>
      </w:r>
    </w:p>
    <w:p w:rsidR="00DF6DE7" w:rsidRPr="00DF6DE7" w:rsidRDefault="00DF6DE7" w:rsidP="00DF6DE7">
      <w:pPr>
        <w:spacing w:after="0" w:line="240" w:lineRule="auto"/>
        <w:ind w:firstLine="720"/>
        <w:jc w:val="both"/>
        <w:rPr>
          <w:rFonts w:ascii="Times New Roman" w:eastAsia="Times New Roman" w:hAnsi="Times New Roman" w:cs="Times New Roman"/>
          <w:b/>
          <w:bCs/>
          <w:sz w:val="24"/>
          <w:szCs w:val="24"/>
          <w:lang w:eastAsia="ru-RU"/>
        </w:rPr>
      </w:pPr>
      <w:r w:rsidRPr="00DF6DE7">
        <w:rPr>
          <w:rFonts w:ascii="Times New Roman" w:eastAsia="Times New Roman" w:hAnsi="Times New Roman" w:cs="Times New Roman"/>
          <w:b/>
          <w:bCs/>
          <w:sz w:val="24"/>
          <w:szCs w:val="24"/>
          <w:lang w:eastAsia="ru-RU"/>
        </w:rPr>
        <w:t>Подпрограмма 2</w:t>
      </w:r>
      <w:r>
        <w:rPr>
          <w:rFonts w:ascii="Times New Roman" w:eastAsia="Times New Roman" w:hAnsi="Times New Roman" w:cs="Times New Roman"/>
          <w:b/>
          <w:bCs/>
          <w:sz w:val="24"/>
          <w:szCs w:val="24"/>
          <w:lang w:eastAsia="ru-RU"/>
        </w:rPr>
        <w:t>.</w:t>
      </w:r>
      <w:r w:rsidRPr="00DF6DE7">
        <w:rPr>
          <w:rFonts w:ascii="Times New Roman" w:eastAsia="Times New Roman" w:hAnsi="Times New Roman" w:cs="Times New Roman"/>
          <w:b/>
          <w:bCs/>
          <w:sz w:val="24"/>
          <w:szCs w:val="24"/>
          <w:lang w:eastAsia="ru-RU"/>
        </w:rPr>
        <w:t xml:space="preserve"> «Доступная среда Ленинского муниципального района»</w:t>
      </w:r>
      <w:r>
        <w:rPr>
          <w:rFonts w:ascii="Times New Roman" w:eastAsia="Times New Roman" w:hAnsi="Times New Roman" w:cs="Times New Roman"/>
          <w:b/>
          <w:bCs/>
          <w:sz w:val="24"/>
          <w:szCs w:val="24"/>
          <w:lang w:eastAsia="ru-RU"/>
        </w:rPr>
        <w:t>.</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proofErr w:type="gramStart"/>
      <w:r w:rsidRPr="00DF6DE7">
        <w:rPr>
          <w:rFonts w:ascii="Times New Roman" w:eastAsia="Times New Roman" w:hAnsi="Times New Roman" w:cs="Times New Roman"/>
          <w:bCs/>
          <w:sz w:val="24"/>
          <w:szCs w:val="24"/>
          <w:lang w:eastAsia="ru-RU"/>
        </w:rPr>
        <w:t>На данную подпрограмму запланировано денежных средств в размере 7 547,2 тыс.</w:t>
      </w:r>
      <w:r>
        <w:rPr>
          <w:rFonts w:ascii="Times New Roman" w:eastAsia="Times New Roman" w:hAnsi="Times New Roman" w:cs="Times New Roman"/>
          <w:bCs/>
          <w:sz w:val="24"/>
          <w:szCs w:val="24"/>
          <w:lang w:eastAsia="ru-RU"/>
        </w:rPr>
        <w:t xml:space="preserve"> </w:t>
      </w:r>
      <w:r w:rsidRPr="00DF6DE7">
        <w:rPr>
          <w:rFonts w:ascii="Times New Roman" w:eastAsia="Times New Roman" w:hAnsi="Times New Roman" w:cs="Times New Roman"/>
          <w:bCs/>
          <w:sz w:val="24"/>
          <w:szCs w:val="24"/>
          <w:lang w:eastAsia="ru-RU"/>
        </w:rPr>
        <w:t>руб.: из средств бюджета Московской области 2 583,0 тыс.</w:t>
      </w:r>
      <w:r>
        <w:rPr>
          <w:rFonts w:ascii="Times New Roman" w:eastAsia="Times New Roman" w:hAnsi="Times New Roman" w:cs="Times New Roman"/>
          <w:bCs/>
          <w:sz w:val="24"/>
          <w:szCs w:val="24"/>
          <w:lang w:eastAsia="ru-RU"/>
        </w:rPr>
        <w:t xml:space="preserve"> </w:t>
      </w:r>
      <w:r w:rsidRPr="00DF6DE7">
        <w:rPr>
          <w:rFonts w:ascii="Times New Roman" w:eastAsia="Times New Roman" w:hAnsi="Times New Roman" w:cs="Times New Roman"/>
          <w:bCs/>
          <w:sz w:val="24"/>
          <w:szCs w:val="24"/>
          <w:lang w:eastAsia="ru-RU"/>
        </w:rPr>
        <w:t xml:space="preserve">руб., из средств бюджета Ленинского муниципального района в размере 3 084,8 тыс. руб., в бюджетах сельских и городских поселений на подпрограмму запланировано 1 879,4 тыс. руб. Основное мероприятие – создание объектов доступности социальной, инженерной, транспортной инфраструктур. </w:t>
      </w:r>
      <w:proofErr w:type="gramEnd"/>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На мероприятия «Оснащение объектов социальной инфраструктуры оборудованием и приспособлениями для организации </w:t>
      </w:r>
      <w:proofErr w:type="spellStart"/>
      <w:r w:rsidRPr="00DF6DE7">
        <w:rPr>
          <w:rFonts w:ascii="Times New Roman" w:eastAsia="Times New Roman" w:hAnsi="Times New Roman" w:cs="Times New Roman"/>
          <w:bCs/>
          <w:sz w:val="24"/>
          <w:szCs w:val="24"/>
          <w:lang w:eastAsia="ru-RU"/>
        </w:rPr>
        <w:t>безбарьерного</w:t>
      </w:r>
      <w:proofErr w:type="spellEnd"/>
      <w:r w:rsidRPr="00DF6DE7">
        <w:rPr>
          <w:rFonts w:ascii="Times New Roman" w:eastAsia="Times New Roman" w:hAnsi="Times New Roman" w:cs="Times New Roman"/>
          <w:bCs/>
          <w:sz w:val="24"/>
          <w:szCs w:val="24"/>
          <w:lang w:eastAsia="ru-RU"/>
        </w:rPr>
        <w:t xml:space="preserve"> доступа инвалидов и маломобильных групп населения» в учреждениях образования и учреждениях дополнительного образования культуры и спорта из средств бюджета Ленинского муниципального района предусмотрено 1 650,00 руб.</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Проведены работы по устройству уклонов на тротуарах и пешеходных дорожках и стыков с дорожным полотном, пешеходные дорожки, предусматривающие передвижение инвалидов и других маломобильных групп населения, съезды, понижение уровня бордюрного камня, установка знаков парковочных мест для инвалидов, доступ к контейнерным площадкам, установка пандусов в многоквартирных домах, где проживают инвалиды.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За 12 месяцев 2019 показатель «Доля доступных объектов в приоритетных сферах жизнедеятельности инвалидов и других маломобильных групп населения» достиг 73,4 % (при плане Правительства Московской области 66,4 %).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Впервые в 2019 году районе реализована программа эффективной реабилитации и социализации для людей с детским церебральным параличом, аутизмом, синдромом Дауна, нарушениями зрения и другими ограниченными возможностями здоровья с помощью занятий горными лыжами, роллер-спортом и командными играм</w:t>
      </w:r>
      <w:proofErr w:type="gramStart"/>
      <w:r w:rsidRPr="00DF6DE7">
        <w:rPr>
          <w:rFonts w:ascii="Times New Roman" w:eastAsia="Times New Roman" w:hAnsi="Times New Roman" w:cs="Times New Roman"/>
          <w:bCs/>
          <w:sz w:val="24"/>
          <w:szCs w:val="24"/>
          <w:lang w:eastAsia="ru-RU"/>
        </w:rPr>
        <w:t>и-</w:t>
      </w:r>
      <w:proofErr w:type="gramEnd"/>
      <w:r w:rsidRPr="00DF6DE7">
        <w:rPr>
          <w:rFonts w:ascii="Times New Roman" w:eastAsia="Times New Roman" w:hAnsi="Times New Roman" w:cs="Times New Roman"/>
          <w:bCs/>
          <w:sz w:val="24"/>
          <w:szCs w:val="24"/>
          <w:lang w:eastAsia="ru-RU"/>
        </w:rPr>
        <w:t xml:space="preserve"> «Лыжи мечты».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Количественный результат по основному показателю подпрограммы выполнен.</w:t>
      </w:r>
    </w:p>
    <w:p w:rsidR="00DF6DE7" w:rsidRPr="00DF6DE7" w:rsidRDefault="00DF6DE7" w:rsidP="00DF6DE7">
      <w:pPr>
        <w:spacing w:after="0" w:line="240" w:lineRule="auto"/>
        <w:ind w:firstLine="720"/>
        <w:jc w:val="both"/>
        <w:rPr>
          <w:rFonts w:ascii="Times New Roman" w:eastAsia="Times New Roman" w:hAnsi="Times New Roman" w:cs="Times New Roman"/>
          <w:b/>
          <w:bCs/>
          <w:sz w:val="24"/>
          <w:szCs w:val="24"/>
          <w:lang w:eastAsia="ru-RU"/>
        </w:rPr>
      </w:pPr>
      <w:r w:rsidRPr="00DF6DE7">
        <w:rPr>
          <w:rFonts w:ascii="Times New Roman" w:eastAsia="Times New Roman" w:hAnsi="Times New Roman" w:cs="Times New Roman"/>
          <w:b/>
          <w:bCs/>
          <w:sz w:val="24"/>
          <w:szCs w:val="24"/>
          <w:lang w:eastAsia="ru-RU"/>
        </w:rPr>
        <w:t>Подпрограмма 3 «Создание условий для оказания медицинской помощи населению в пределах полномочий»</w:t>
      </w:r>
      <w:r>
        <w:rPr>
          <w:rFonts w:ascii="Times New Roman" w:eastAsia="Times New Roman" w:hAnsi="Times New Roman" w:cs="Times New Roman"/>
          <w:b/>
          <w:bCs/>
          <w:sz w:val="24"/>
          <w:szCs w:val="24"/>
          <w:lang w:eastAsia="ru-RU"/>
        </w:rPr>
        <w:t>.</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lastRenderedPageBreak/>
        <w:t xml:space="preserve">На данную подпрограмму в 2019 году средств из бюджета Московской области выделено 24 624,0 тыс. руб., из бюджета Ленинского муниципального района 19 600,0 тыс. руб. С учетом всех источников финансирования на данную подпрограмму запланировано 44 224,0 тыс. руб.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На 2019 год запланировано проведение мероприятий на льготное лекарственное обеспечение отдельных категорий граждан; обеспечение полноценным питанием беременных женщин, кормящих матерей, а также детей в возрасте до трех лет; оплату проезда иногородним медицинским работникам; выплату молодым специалистам учреждений здравоохранения; доплату к должностному окладу в размере 25% работникам амбулатории Горки Ленинские ГБУЗ МО «ВРКБ» (как руководителям и специалистам, работающим в сельской местности); частичную компенсацию платы за наём жилого помещения по договору найма жилого помещения медицинским работникам.</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По итогам 12 мес.2019 года на эти цели освоено:</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 Льготное лекарственное обеспечение отдельных категорий граждан –  2 034,9 </w:t>
      </w:r>
      <w:proofErr w:type="spellStart"/>
      <w:r w:rsidRPr="00DF6DE7">
        <w:rPr>
          <w:rFonts w:ascii="Times New Roman" w:eastAsia="Times New Roman" w:hAnsi="Times New Roman" w:cs="Times New Roman"/>
          <w:bCs/>
          <w:sz w:val="24"/>
          <w:szCs w:val="24"/>
          <w:lang w:eastAsia="ru-RU"/>
        </w:rPr>
        <w:t>тыс</w:t>
      </w:r>
      <w:proofErr w:type="gramStart"/>
      <w:r w:rsidRPr="00DF6DE7">
        <w:rPr>
          <w:rFonts w:ascii="Times New Roman" w:eastAsia="Times New Roman" w:hAnsi="Times New Roman" w:cs="Times New Roman"/>
          <w:bCs/>
          <w:sz w:val="24"/>
          <w:szCs w:val="24"/>
          <w:lang w:eastAsia="ru-RU"/>
        </w:rPr>
        <w:t>.р</w:t>
      </w:r>
      <w:proofErr w:type="gramEnd"/>
      <w:r w:rsidRPr="00DF6DE7">
        <w:rPr>
          <w:rFonts w:ascii="Times New Roman" w:eastAsia="Times New Roman" w:hAnsi="Times New Roman" w:cs="Times New Roman"/>
          <w:bCs/>
          <w:sz w:val="24"/>
          <w:szCs w:val="24"/>
          <w:lang w:eastAsia="ru-RU"/>
        </w:rPr>
        <w:t>уб</w:t>
      </w:r>
      <w:proofErr w:type="spellEnd"/>
      <w:r w:rsidRPr="00DF6DE7">
        <w:rPr>
          <w:rFonts w:ascii="Times New Roman" w:eastAsia="Times New Roman" w:hAnsi="Times New Roman" w:cs="Times New Roman"/>
          <w:bCs/>
          <w:sz w:val="24"/>
          <w:szCs w:val="24"/>
          <w:lang w:eastAsia="ru-RU"/>
        </w:rPr>
        <w:t>. (62 чел.);</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 Обеспечение полноценным питанием беременных женщин, кормящих матерей, а также детей в возрасте до трех лет –  20 717,4 </w:t>
      </w:r>
      <w:proofErr w:type="spellStart"/>
      <w:r w:rsidRPr="00DF6DE7">
        <w:rPr>
          <w:rFonts w:ascii="Times New Roman" w:eastAsia="Times New Roman" w:hAnsi="Times New Roman" w:cs="Times New Roman"/>
          <w:bCs/>
          <w:sz w:val="24"/>
          <w:szCs w:val="24"/>
          <w:lang w:eastAsia="ru-RU"/>
        </w:rPr>
        <w:t>тыс</w:t>
      </w:r>
      <w:proofErr w:type="gramStart"/>
      <w:r w:rsidRPr="00DF6DE7">
        <w:rPr>
          <w:rFonts w:ascii="Times New Roman" w:eastAsia="Times New Roman" w:hAnsi="Times New Roman" w:cs="Times New Roman"/>
          <w:bCs/>
          <w:sz w:val="24"/>
          <w:szCs w:val="24"/>
          <w:lang w:eastAsia="ru-RU"/>
        </w:rPr>
        <w:t>.р</w:t>
      </w:r>
      <w:proofErr w:type="gramEnd"/>
      <w:r w:rsidRPr="00DF6DE7">
        <w:rPr>
          <w:rFonts w:ascii="Times New Roman" w:eastAsia="Times New Roman" w:hAnsi="Times New Roman" w:cs="Times New Roman"/>
          <w:bCs/>
          <w:sz w:val="24"/>
          <w:szCs w:val="24"/>
          <w:lang w:eastAsia="ru-RU"/>
        </w:rPr>
        <w:t>уб</w:t>
      </w:r>
      <w:proofErr w:type="spellEnd"/>
      <w:r w:rsidRPr="00DF6DE7">
        <w:rPr>
          <w:rFonts w:ascii="Times New Roman" w:eastAsia="Times New Roman" w:hAnsi="Times New Roman" w:cs="Times New Roman"/>
          <w:bCs/>
          <w:sz w:val="24"/>
          <w:szCs w:val="24"/>
          <w:lang w:eastAsia="ru-RU"/>
        </w:rPr>
        <w:t>.;</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Оплата проезда иногородним медицинским работникам – 1 629,8 тыс. руб. (110 чел.);</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 Выплаты молодым специалистам учреждений здравоохранения – 2 701,9 </w:t>
      </w:r>
      <w:proofErr w:type="spellStart"/>
      <w:r w:rsidRPr="00DF6DE7">
        <w:rPr>
          <w:rFonts w:ascii="Times New Roman" w:eastAsia="Times New Roman" w:hAnsi="Times New Roman" w:cs="Times New Roman"/>
          <w:bCs/>
          <w:sz w:val="24"/>
          <w:szCs w:val="24"/>
          <w:lang w:eastAsia="ru-RU"/>
        </w:rPr>
        <w:t>тыс</w:t>
      </w:r>
      <w:proofErr w:type="gramStart"/>
      <w:r w:rsidRPr="00DF6DE7">
        <w:rPr>
          <w:rFonts w:ascii="Times New Roman" w:eastAsia="Times New Roman" w:hAnsi="Times New Roman" w:cs="Times New Roman"/>
          <w:bCs/>
          <w:sz w:val="24"/>
          <w:szCs w:val="24"/>
          <w:lang w:eastAsia="ru-RU"/>
        </w:rPr>
        <w:t>.р</w:t>
      </w:r>
      <w:proofErr w:type="gramEnd"/>
      <w:r w:rsidRPr="00DF6DE7">
        <w:rPr>
          <w:rFonts w:ascii="Times New Roman" w:eastAsia="Times New Roman" w:hAnsi="Times New Roman" w:cs="Times New Roman"/>
          <w:bCs/>
          <w:sz w:val="24"/>
          <w:szCs w:val="24"/>
          <w:lang w:eastAsia="ru-RU"/>
        </w:rPr>
        <w:t>уб</w:t>
      </w:r>
      <w:proofErr w:type="spellEnd"/>
      <w:r w:rsidRPr="00DF6DE7">
        <w:rPr>
          <w:rFonts w:ascii="Times New Roman" w:eastAsia="Times New Roman" w:hAnsi="Times New Roman" w:cs="Times New Roman"/>
          <w:bCs/>
          <w:sz w:val="24"/>
          <w:szCs w:val="24"/>
          <w:lang w:eastAsia="ru-RU"/>
        </w:rPr>
        <w:t>. (110 чел.);</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Доплата к должностному окладу в размере 25% работникам амбулатории Горки Ленинские ГБУЗ МО «ВРКБ» (как руководителям и специалистам, работающим в сельской местности) – 1 089,7 тыс. руб. (17 чел.);</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 Частичная компенсация платы за наём жилого помещения по договору найма жилого помещения медицинским работникам – 11 676,4 </w:t>
      </w:r>
      <w:proofErr w:type="spellStart"/>
      <w:r w:rsidRPr="00DF6DE7">
        <w:rPr>
          <w:rFonts w:ascii="Times New Roman" w:eastAsia="Times New Roman" w:hAnsi="Times New Roman" w:cs="Times New Roman"/>
          <w:bCs/>
          <w:sz w:val="24"/>
          <w:szCs w:val="24"/>
          <w:lang w:eastAsia="ru-RU"/>
        </w:rPr>
        <w:t>тыс</w:t>
      </w:r>
      <w:proofErr w:type="gramStart"/>
      <w:r w:rsidRPr="00DF6DE7">
        <w:rPr>
          <w:rFonts w:ascii="Times New Roman" w:eastAsia="Times New Roman" w:hAnsi="Times New Roman" w:cs="Times New Roman"/>
          <w:bCs/>
          <w:sz w:val="24"/>
          <w:szCs w:val="24"/>
          <w:lang w:eastAsia="ru-RU"/>
        </w:rPr>
        <w:t>.р</w:t>
      </w:r>
      <w:proofErr w:type="gramEnd"/>
      <w:r w:rsidRPr="00DF6DE7">
        <w:rPr>
          <w:rFonts w:ascii="Times New Roman" w:eastAsia="Times New Roman" w:hAnsi="Times New Roman" w:cs="Times New Roman"/>
          <w:bCs/>
          <w:sz w:val="24"/>
          <w:szCs w:val="24"/>
          <w:lang w:eastAsia="ru-RU"/>
        </w:rPr>
        <w:t>уб</w:t>
      </w:r>
      <w:proofErr w:type="spellEnd"/>
      <w:r w:rsidRPr="00DF6DE7">
        <w:rPr>
          <w:rFonts w:ascii="Times New Roman" w:eastAsia="Times New Roman" w:hAnsi="Times New Roman" w:cs="Times New Roman"/>
          <w:bCs/>
          <w:sz w:val="24"/>
          <w:szCs w:val="24"/>
          <w:lang w:eastAsia="ru-RU"/>
        </w:rPr>
        <w:t>. (75 чел.)</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Количественные результаты по основным показателям подпрограммы в целом соответствуют планируемым значениям. Работа по достижению плановых значений ведется.</w:t>
      </w:r>
    </w:p>
    <w:p w:rsidR="00DF6DE7" w:rsidRPr="00DF6DE7" w:rsidRDefault="00DF6DE7" w:rsidP="00DF6DE7">
      <w:pPr>
        <w:spacing w:after="0" w:line="240" w:lineRule="auto"/>
        <w:ind w:firstLine="720"/>
        <w:jc w:val="both"/>
        <w:rPr>
          <w:rFonts w:ascii="Times New Roman" w:eastAsia="Times New Roman" w:hAnsi="Times New Roman" w:cs="Times New Roman"/>
          <w:b/>
          <w:bCs/>
          <w:sz w:val="24"/>
          <w:szCs w:val="24"/>
          <w:lang w:eastAsia="ru-RU"/>
        </w:rPr>
      </w:pPr>
      <w:r w:rsidRPr="00DF6DE7">
        <w:rPr>
          <w:rFonts w:ascii="Times New Roman" w:eastAsia="Times New Roman" w:hAnsi="Times New Roman" w:cs="Times New Roman"/>
          <w:b/>
          <w:bCs/>
          <w:sz w:val="24"/>
          <w:szCs w:val="24"/>
          <w:lang w:eastAsia="ru-RU"/>
        </w:rPr>
        <w:t>Подпрограмма 4</w:t>
      </w:r>
      <w:r>
        <w:rPr>
          <w:rFonts w:ascii="Times New Roman" w:eastAsia="Times New Roman" w:hAnsi="Times New Roman" w:cs="Times New Roman"/>
          <w:b/>
          <w:bCs/>
          <w:sz w:val="24"/>
          <w:szCs w:val="24"/>
          <w:lang w:eastAsia="ru-RU"/>
        </w:rPr>
        <w:t>.</w:t>
      </w:r>
      <w:r w:rsidRPr="00DF6DE7">
        <w:rPr>
          <w:rFonts w:ascii="Times New Roman" w:eastAsia="Times New Roman" w:hAnsi="Times New Roman" w:cs="Times New Roman"/>
          <w:b/>
          <w:bCs/>
          <w:sz w:val="24"/>
          <w:szCs w:val="24"/>
          <w:lang w:eastAsia="ru-RU"/>
        </w:rPr>
        <w:t xml:space="preserve"> «Развитие и поддержка социально ориентированных некоммерческих организаций в Ленинском муниципальном районе Московской области»</w:t>
      </w:r>
      <w:r>
        <w:rPr>
          <w:rFonts w:ascii="Times New Roman" w:eastAsia="Times New Roman" w:hAnsi="Times New Roman" w:cs="Times New Roman"/>
          <w:b/>
          <w:bCs/>
          <w:sz w:val="24"/>
          <w:szCs w:val="24"/>
          <w:lang w:eastAsia="ru-RU"/>
        </w:rPr>
        <w:t>.</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На данную подпрограмму денежные средства предусмотрены в подпрограмме 1 «Меры социальной поддержки населения Ленинского муниципального района» в размере 960,0 </w:t>
      </w:r>
      <w:proofErr w:type="spellStart"/>
      <w:r w:rsidRPr="00DF6DE7">
        <w:rPr>
          <w:rFonts w:ascii="Times New Roman" w:eastAsia="Times New Roman" w:hAnsi="Times New Roman" w:cs="Times New Roman"/>
          <w:bCs/>
          <w:sz w:val="24"/>
          <w:szCs w:val="24"/>
          <w:lang w:eastAsia="ru-RU"/>
        </w:rPr>
        <w:t>тыс</w:t>
      </w:r>
      <w:proofErr w:type="gramStart"/>
      <w:r w:rsidRPr="00DF6DE7">
        <w:rPr>
          <w:rFonts w:ascii="Times New Roman" w:eastAsia="Times New Roman" w:hAnsi="Times New Roman" w:cs="Times New Roman"/>
          <w:bCs/>
          <w:sz w:val="24"/>
          <w:szCs w:val="24"/>
          <w:lang w:eastAsia="ru-RU"/>
        </w:rPr>
        <w:t>.р</w:t>
      </w:r>
      <w:proofErr w:type="gramEnd"/>
      <w:r w:rsidRPr="00DF6DE7">
        <w:rPr>
          <w:rFonts w:ascii="Times New Roman" w:eastAsia="Times New Roman" w:hAnsi="Times New Roman" w:cs="Times New Roman"/>
          <w:bCs/>
          <w:sz w:val="24"/>
          <w:szCs w:val="24"/>
          <w:lang w:eastAsia="ru-RU"/>
        </w:rPr>
        <w:t>уб</w:t>
      </w:r>
      <w:proofErr w:type="spellEnd"/>
      <w:r w:rsidRPr="00DF6DE7">
        <w:rPr>
          <w:rFonts w:ascii="Times New Roman" w:eastAsia="Times New Roman" w:hAnsi="Times New Roman" w:cs="Times New Roman"/>
          <w:bCs/>
          <w:sz w:val="24"/>
          <w:szCs w:val="24"/>
          <w:lang w:eastAsia="ru-RU"/>
        </w:rPr>
        <w:t>.</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 В 2019 году запланировано проведение мероприятий на финансовую и имущественную поддержку некоммерческих социально ориентированных организаций Ленинского района.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Общая площадь занимаемых социально ориентированными некоммерческими организациями помещений составляет более 1,6 тыс. </w:t>
      </w:r>
      <w:proofErr w:type="spellStart"/>
      <w:r w:rsidRPr="00DF6DE7">
        <w:rPr>
          <w:rFonts w:ascii="Times New Roman" w:eastAsia="Times New Roman" w:hAnsi="Times New Roman" w:cs="Times New Roman"/>
          <w:bCs/>
          <w:sz w:val="24"/>
          <w:szCs w:val="24"/>
          <w:lang w:eastAsia="ru-RU"/>
        </w:rPr>
        <w:t>кв.м</w:t>
      </w:r>
      <w:proofErr w:type="spellEnd"/>
      <w:r w:rsidRPr="00DF6DE7">
        <w:rPr>
          <w:rFonts w:ascii="Times New Roman" w:eastAsia="Times New Roman" w:hAnsi="Times New Roman" w:cs="Times New Roman"/>
          <w:bCs/>
          <w:sz w:val="24"/>
          <w:szCs w:val="24"/>
          <w:lang w:eastAsia="ru-RU"/>
        </w:rPr>
        <w:t>. Помещения на льготных условиях или в безвозмездное пользование предоставлены 17 организациям.</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proofErr w:type="gramStart"/>
      <w:r w:rsidRPr="00DF6DE7">
        <w:rPr>
          <w:rFonts w:ascii="Times New Roman" w:eastAsia="Times New Roman" w:hAnsi="Times New Roman" w:cs="Times New Roman"/>
          <w:bCs/>
          <w:sz w:val="24"/>
          <w:szCs w:val="24"/>
          <w:lang w:eastAsia="ru-RU"/>
        </w:rPr>
        <w:t>На основании Соглашений о предоставлении субсидии на финансовую поддержку, заключенных между общественной организацией и администрацией Ленинского района семи общественным организациям вместе с имущественной поддержкой оказывается финансовая поддержка путем предоставления субсидии на оплату коммунальных платежей (электроснабжение, теплоснабжение, водостоки, содержание и текущий ремонт помещения, вывоз твердых бытовых отходов и т.д.), на оплату абонентской платы за пользование телефоном, и на иные цели</w:t>
      </w:r>
      <w:proofErr w:type="gramEnd"/>
      <w:r w:rsidRPr="00DF6DE7">
        <w:rPr>
          <w:rFonts w:ascii="Times New Roman" w:eastAsia="Times New Roman" w:hAnsi="Times New Roman" w:cs="Times New Roman"/>
          <w:bCs/>
          <w:sz w:val="24"/>
          <w:szCs w:val="24"/>
          <w:lang w:eastAsia="ru-RU"/>
        </w:rPr>
        <w:t xml:space="preserve">, связанные с деятельностью организации.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Финансовая поддержка 7 общественным организациям в сфере социальной защиты населения из средств муниципального бюджета за 12 месяцев 2019 года составила 1 259,5 тыс. руб.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lastRenderedPageBreak/>
        <w:t xml:space="preserve">В 2019 заключены соглашения о предоставлении субсидии на оказание финансовой поддержки общественным организациям Ленинского района из бюджета Ленинского муниципального района за счет средств бюджета Московской области в 2019 году в размере 100,0 </w:t>
      </w:r>
      <w:proofErr w:type="spellStart"/>
      <w:r w:rsidRPr="00DF6DE7">
        <w:rPr>
          <w:rFonts w:ascii="Times New Roman" w:eastAsia="Times New Roman" w:hAnsi="Times New Roman" w:cs="Times New Roman"/>
          <w:bCs/>
          <w:sz w:val="24"/>
          <w:szCs w:val="24"/>
          <w:lang w:eastAsia="ru-RU"/>
        </w:rPr>
        <w:t>тыс</w:t>
      </w:r>
      <w:proofErr w:type="gramStart"/>
      <w:r w:rsidRPr="00DF6DE7">
        <w:rPr>
          <w:rFonts w:ascii="Times New Roman" w:eastAsia="Times New Roman" w:hAnsi="Times New Roman" w:cs="Times New Roman"/>
          <w:bCs/>
          <w:sz w:val="24"/>
          <w:szCs w:val="24"/>
          <w:lang w:eastAsia="ru-RU"/>
        </w:rPr>
        <w:t>.р</w:t>
      </w:r>
      <w:proofErr w:type="gramEnd"/>
      <w:r w:rsidRPr="00DF6DE7">
        <w:rPr>
          <w:rFonts w:ascii="Times New Roman" w:eastAsia="Times New Roman" w:hAnsi="Times New Roman" w:cs="Times New Roman"/>
          <w:bCs/>
          <w:sz w:val="24"/>
          <w:szCs w:val="24"/>
          <w:lang w:eastAsia="ru-RU"/>
        </w:rPr>
        <w:t>уб</w:t>
      </w:r>
      <w:proofErr w:type="spellEnd"/>
      <w:r w:rsidRPr="00DF6DE7">
        <w:rPr>
          <w:rFonts w:ascii="Times New Roman" w:eastAsia="Times New Roman" w:hAnsi="Times New Roman" w:cs="Times New Roman"/>
          <w:bCs/>
          <w:sz w:val="24"/>
          <w:szCs w:val="24"/>
          <w:lang w:eastAsia="ru-RU"/>
        </w:rPr>
        <w:t xml:space="preserve">. Ленинской районной организации Общероссийской общественной организации «Всероссийское общество инвалидов» (Соглашение № 109 от 10.04.2019) и Ленинской районной общественной организации инвалидов-диабетиков (Соглашение № 110 от 10.04.2019).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Доля расходов, направляемых на предоставление субсидий СОНКО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 за 12 мес. 2019 г. составила 3,00 %.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Доля расходов, направляемых на предоставление субсидий СОНКО в сфере образования, в общем объеме расходов бюджета муниципального образования Московской области в сфере образования составила 3,29.</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Организациям предоставляется:</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 информационная поддержка: за 12 месяцев 2019 г. выпущено 146 видеосюжетов, 148 публикаций в периодических изданиях о деятельности СО НКО.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 Транспортное обеспечение поездок на тематические мероприятия: предоставлено 107 автобусов; 6 микроавтобуса, 4 спецтранспорта для колясочников; 20 автомобилей. </w:t>
      </w:r>
    </w:p>
    <w:p w:rsidR="00DF6DE7" w:rsidRPr="00DF6DE7" w:rsidRDefault="00DF6DE7" w:rsidP="00DF6DE7">
      <w:pPr>
        <w:spacing w:after="0" w:line="240" w:lineRule="auto"/>
        <w:ind w:firstLine="720"/>
        <w:jc w:val="both"/>
        <w:rPr>
          <w:rFonts w:ascii="Times New Roman" w:eastAsia="Times New Roman" w:hAnsi="Times New Roman" w:cs="Times New Roman"/>
          <w:bCs/>
          <w:sz w:val="24"/>
          <w:szCs w:val="24"/>
          <w:lang w:eastAsia="ru-RU"/>
        </w:rPr>
      </w:pPr>
      <w:r w:rsidRPr="00DF6DE7">
        <w:rPr>
          <w:rFonts w:ascii="Times New Roman" w:eastAsia="Times New Roman" w:hAnsi="Times New Roman" w:cs="Times New Roman"/>
          <w:bCs/>
          <w:sz w:val="24"/>
          <w:szCs w:val="24"/>
          <w:lang w:eastAsia="ru-RU"/>
        </w:rPr>
        <w:t xml:space="preserve">Более 350 человек - членов общественных организаций, осуществляющих деятельность на территории Ленинского района, посетили спектакли театра Российской Армии и театра Ермоловой. Кроме того, более 70 человек посетили спортивные мероприятия (хоккей, Арена ЦСКА). Билеты членам общественных организаций были предоставлены бесплатно. </w:t>
      </w:r>
    </w:p>
    <w:p w:rsidR="00DF6DE7" w:rsidRDefault="00DF6DE7" w:rsidP="005D0A24">
      <w:pPr>
        <w:spacing w:after="0" w:line="240" w:lineRule="auto"/>
        <w:ind w:firstLine="720"/>
        <w:jc w:val="both"/>
        <w:rPr>
          <w:rFonts w:ascii="Times New Roman" w:eastAsia="Times New Roman" w:hAnsi="Times New Roman" w:cs="Times New Roman"/>
          <w:bCs/>
          <w:sz w:val="24"/>
          <w:szCs w:val="24"/>
          <w:lang w:eastAsia="ru-RU"/>
        </w:rPr>
      </w:pPr>
    </w:p>
    <w:p w:rsidR="005D0A24" w:rsidRDefault="005D0A24" w:rsidP="00E468B6">
      <w:pPr>
        <w:spacing w:after="0" w:line="240" w:lineRule="auto"/>
        <w:jc w:val="center"/>
        <w:rPr>
          <w:rFonts w:ascii="Times New Roman" w:hAnsi="Times New Roman" w:cs="Times New Roman"/>
          <w:sz w:val="24"/>
          <w:szCs w:val="24"/>
        </w:rPr>
      </w:pPr>
      <w:proofErr w:type="gramStart"/>
      <w:r w:rsidRPr="00C1323A">
        <w:rPr>
          <w:rFonts w:ascii="Times New Roman" w:hAnsi="Times New Roman" w:cs="Times New Roman"/>
          <w:b/>
          <w:sz w:val="24"/>
          <w:szCs w:val="24"/>
          <w:lang w:val="en-US"/>
        </w:rPr>
        <w:t>X</w:t>
      </w:r>
      <w:r w:rsidR="00BA2F5E">
        <w:rPr>
          <w:rFonts w:ascii="Times New Roman" w:hAnsi="Times New Roman" w:cs="Times New Roman"/>
          <w:b/>
          <w:sz w:val="24"/>
          <w:szCs w:val="24"/>
        </w:rPr>
        <w:t>.</w:t>
      </w:r>
      <w:r w:rsidRPr="00C1323A">
        <w:rPr>
          <w:rFonts w:ascii="Times New Roman" w:hAnsi="Times New Roman" w:cs="Times New Roman"/>
          <w:b/>
          <w:sz w:val="24"/>
          <w:szCs w:val="24"/>
        </w:rPr>
        <w:t xml:space="preserve"> Муниципальная программа</w:t>
      </w:r>
      <w:r>
        <w:rPr>
          <w:rFonts w:ascii="Times New Roman" w:hAnsi="Times New Roman" w:cs="Times New Roman"/>
          <w:b/>
          <w:sz w:val="24"/>
          <w:szCs w:val="24"/>
        </w:rPr>
        <w:t xml:space="preserve"> «Развитие системы информирования </w:t>
      </w:r>
      <w:r w:rsidRPr="00AB504D">
        <w:rPr>
          <w:rFonts w:ascii="Times New Roman" w:hAnsi="Times New Roman" w:cs="Times New Roman"/>
          <w:b/>
          <w:sz w:val="24"/>
          <w:szCs w:val="24"/>
        </w:rPr>
        <w:t>населения Ленинского муниципального района о деятельности органов муниципальной власти Ленинского района</w:t>
      </w:r>
      <w:r w:rsidR="0081528E">
        <w:rPr>
          <w:rFonts w:ascii="Times New Roman" w:hAnsi="Times New Roman" w:cs="Times New Roman"/>
          <w:b/>
          <w:sz w:val="24"/>
          <w:szCs w:val="24"/>
        </w:rPr>
        <w:t>»</w:t>
      </w:r>
      <w:r>
        <w:rPr>
          <w:rFonts w:ascii="Times New Roman" w:hAnsi="Times New Roman" w:cs="Times New Roman"/>
          <w:b/>
          <w:sz w:val="24"/>
          <w:szCs w:val="24"/>
        </w:rPr>
        <w:t xml:space="preserve"> </w:t>
      </w:r>
      <w:r w:rsidRPr="00AB504D">
        <w:rPr>
          <w:rFonts w:ascii="Times New Roman" w:hAnsi="Times New Roman" w:cs="Times New Roman"/>
          <w:b/>
          <w:sz w:val="24"/>
          <w:szCs w:val="24"/>
        </w:rPr>
        <w:t>на 2017 – 2021 гг</w:t>
      </w:r>
      <w:r>
        <w:rPr>
          <w:rFonts w:ascii="Times New Roman" w:hAnsi="Times New Roman" w:cs="Times New Roman"/>
          <w:b/>
          <w:sz w:val="24"/>
          <w:szCs w:val="24"/>
        </w:rPr>
        <w:t>.</w:t>
      </w:r>
      <w:proofErr w:type="gramEnd"/>
    </w:p>
    <w:p w:rsidR="005D0A24" w:rsidRDefault="005D0A24" w:rsidP="005D0A24">
      <w:pPr>
        <w:spacing w:after="0" w:line="240" w:lineRule="auto"/>
        <w:ind w:firstLine="708"/>
        <w:jc w:val="center"/>
        <w:rPr>
          <w:rFonts w:ascii="Times New Roman" w:hAnsi="Times New Roman" w:cs="Times New Roman"/>
          <w:sz w:val="24"/>
          <w:szCs w:val="24"/>
        </w:rPr>
      </w:pPr>
    </w:p>
    <w:p w:rsidR="005D0A24" w:rsidRDefault="005D0A24" w:rsidP="005D0A24">
      <w:pPr>
        <w:spacing w:after="0" w:line="240" w:lineRule="auto"/>
        <w:ind w:firstLine="708"/>
        <w:jc w:val="both"/>
        <w:rPr>
          <w:rFonts w:ascii="Times New Roman" w:hAnsi="Times New Roman" w:cs="Times New Roman"/>
          <w:sz w:val="24"/>
          <w:szCs w:val="24"/>
        </w:rPr>
      </w:pPr>
      <w:r w:rsidRPr="005D0A24">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 14.10.2016г. № 3561. В программу вносились изменения в течение 2017</w:t>
      </w:r>
      <w:r w:rsidR="00850ABB">
        <w:rPr>
          <w:rFonts w:ascii="Times New Roman" w:hAnsi="Times New Roman" w:cs="Times New Roman"/>
          <w:sz w:val="24"/>
          <w:szCs w:val="24"/>
        </w:rPr>
        <w:t>, 2018</w:t>
      </w:r>
      <w:r w:rsidRPr="005D0A24">
        <w:rPr>
          <w:rFonts w:ascii="Times New Roman" w:hAnsi="Times New Roman" w:cs="Times New Roman"/>
          <w:sz w:val="24"/>
          <w:szCs w:val="24"/>
        </w:rPr>
        <w:t xml:space="preserve"> год</w:t>
      </w:r>
      <w:r w:rsidR="00850ABB">
        <w:rPr>
          <w:rFonts w:ascii="Times New Roman" w:hAnsi="Times New Roman" w:cs="Times New Roman"/>
          <w:sz w:val="24"/>
          <w:szCs w:val="24"/>
        </w:rPr>
        <w:t>ов</w:t>
      </w:r>
      <w:r w:rsidRPr="005D0A24">
        <w:rPr>
          <w:rFonts w:ascii="Times New Roman" w:hAnsi="Times New Roman" w:cs="Times New Roman"/>
          <w:sz w:val="24"/>
          <w:szCs w:val="24"/>
        </w:rPr>
        <w:t>.</w:t>
      </w:r>
    </w:p>
    <w:p w:rsidR="007341E5" w:rsidRPr="007341E5" w:rsidRDefault="007341E5" w:rsidP="007341E5">
      <w:pPr>
        <w:spacing w:after="0" w:line="240" w:lineRule="auto"/>
        <w:ind w:firstLine="708"/>
        <w:jc w:val="both"/>
        <w:rPr>
          <w:rFonts w:ascii="Times New Roman" w:hAnsi="Times New Roman" w:cs="Times New Roman"/>
          <w:sz w:val="24"/>
          <w:szCs w:val="24"/>
        </w:rPr>
      </w:pPr>
      <w:r w:rsidRPr="007341E5">
        <w:rPr>
          <w:rFonts w:ascii="Times New Roman" w:hAnsi="Times New Roman" w:cs="Times New Roman"/>
          <w:sz w:val="24"/>
          <w:szCs w:val="24"/>
        </w:rPr>
        <w:t xml:space="preserve">В соответствии с муниципальной подпрограммой Ленинского муниципального района «Развитие системы информирования населения Ленинского муниципального района о деятельности органов муниципальной власти Ленинского района на 2017 – 2021 гг.»  в 2019 году предусмотрено 64 685,30 руб. из бюджета Ленинского муниципального района. </w:t>
      </w:r>
    </w:p>
    <w:p w:rsidR="007341E5" w:rsidRPr="007341E5" w:rsidRDefault="007341E5" w:rsidP="007341E5">
      <w:pPr>
        <w:spacing w:after="0" w:line="240" w:lineRule="auto"/>
        <w:ind w:firstLine="708"/>
        <w:jc w:val="both"/>
        <w:rPr>
          <w:rFonts w:ascii="Times New Roman" w:hAnsi="Times New Roman" w:cs="Times New Roman"/>
          <w:sz w:val="24"/>
          <w:szCs w:val="24"/>
        </w:rPr>
      </w:pPr>
      <w:r w:rsidRPr="007341E5">
        <w:rPr>
          <w:rFonts w:ascii="Times New Roman" w:hAnsi="Times New Roman" w:cs="Times New Roman"/>
          <w:sz w:val="24"/>
          <w:szCs w:val="24"/>
        </w:rPr>
        <w:t>Исполнение бюджета составило 60 796,50 руб. (93,99 %) из бюджета Ленинского муниципального района.</w:t>
      </w:r>
    </w:p>
    <w:p w:rsidR="007341E5" w:rsidRPr="007341E5" w:rsidRDefault="007341E5" w:rsidP="007341E5">
      <w:pPr>
        <w:spacing w:after="0" w:line="240" w:lineRule="auto"/>
        <w:ind w:firstLine="708"/>
        <w:jc w:val="both"/>
        <w:rPr>
          <w:rFonts w:ascii="Times New Roman" w:hAnsi="Times New Roman" w:cs="Times New Roman"/>
          <w:sz w:val="24"/>
          <w:szCs w:val="24"/>
        </w:rPr>
      </w:pPr>
      <w:r w:rsidRPr="007341E5">
        <w:rPr>
          <w:rFonts w:ascii="Times New Roman" w:hAnsi="Times New Roman" w:cs="Times New Roman"/>
          <w:sz w:val="24"/>
          <w:szCs w:val="24"/>
        </w:rPr>
        <w:t>Основное мероприятие: 1 Информирование населения Ленинского района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 предусмотрено 64 685,30 руб., исполнено 60 796,50 руб. (93,99%).</w:t>
      </w:r>
    </w:p>
    <w:p w:rsidR="007341E5" w:rsidRDefault="007341E5" w:rsidP="007341E5">
      <w:pPr>
        <w:spacing w:after="0" w:line="240" w:lineRule="auto"/>
        <w:ind w:firstLine="708"/>
        <w:jc w:val="both"/>
        <w:rPr>
          <w:rFonts w:ascii="Times New Roman" w:hAnsi="Times New Roman" w:cs="Times New Roman"/>
          <w:sz w:val="24"/>
          <w:szCs w:val="24"/>
        </w:rPr>
      </w:pPr>
      <w:r w:rsidRPr="007341E5">
        <w:rPr>
          <w:rFonts w:ascii="Times New Roman" w:hAnsi="Times New Roman" w:cs="Times New Roman"/>
          <w:sz w:val="24"/>
          <w:szCs w:val="24"/>
        </w:rPr>
        <w:t>Количественные результаты по основным показателям подпрограммы в целом соответствуют планируемым значениям.</w:t>
      </w:r>
    </w:p>
    <w:p w:rsidR="007341E5" w:rsidRDefault="007341E5" w:rsidP="00850ABB">
      <w:pPr>
        <w:spacing w:after="0" w:line="240" w:lineRule="auto"/>
        <w:ind w:firstLine="708"/>
        <w:jc w:val="both"/>
        <w:rPr>
          <w:rFonts w:ascii="Times New Roman" w:hAnsi="Times New Roman" w:cs="Times New Roman"/>
          <w:sz w:val="24"/>
          <w:szCs w:val="24"/>
        </w:rPr>
      </w:pPr>
    </w:p>
    <w:p w:rsidR="005350AC" w:rsidRDefault="005350AC" w:rsidP="00E21130">
      <w:pPr>
        <w:spacing w:after="0" w:line="240" w:lineRule="auto"/>
        <w:ind w:left="2127" w:hanging="1418"/>
        <w:jc w:val="center"/>
        <w:rPr>
          <w:rFonts w:ascii="Times New Roman" w:hAnsi="Times New Roman" w:cs="Times New Roman"/>
          <w:b/>
          <w:sz w:val="24"/>
          <w:szCs w:val="24"/>
        </w:rPr>
      </w:pPr>
      <w:r>
        <w:rPr>
          <w:rFonts w:ascii="Times New Roman" w:hAnsi="Times New Roman" w:cs="Times New Roman"/>
          <w:b/>
          <w:sz w:val="24"/>
          <w:szCs w:val="24"/>
        </w:rPr>
        <w:t>Х</w:t>
      </w:r>
      <w:proofErr w:type="gramStart"/>
      <w:r w:rsidRPr="00007595">
        <w:rPr>
          <w:rFonts w:ascii="Times New Roman" w:hAnsi="Times New Roman" w:cs="Times New Roman"/>
          <w:b/>
          <w:sz w:val="24"/>
          <w:szCs w:val="24"/>
          <w:lang w:val="en-US"/>
        </w:rPr>
        <w:t>I</w:t>
      </w:r>
      <w:proofErr w:type="gramEnd"/>
      <w:r w:rsidR="00BA2F5E">
        <w:rPr>
          <w:rFonts w:ascii="Times New Roman" w:hAnsi="Times New Roman" w:cs="Times New Roman"/>
          <w:b/>
          <w:sz w:val="24"/>
          <w:szCs w:val="24"/>
        </w:rPr>
        <w:t>.</w:t>
      </w:r>
      <w:r w:rsidRPr="00007595">
        <w:rPr>
          <w:rFonts w:ascii="Times New Roman" w:hAnsi="Times New Roman" w:cs="Times New Roman"/>
          <w:b/>
          <w:sz w:val="24"/>
          <w:szCs w:val="24"/>
        </w:rPr>
        <w:t xml:space="preserve"> Муниципальная программа</w:t>
      </w:r>
      <w:r w:rsidR="00E21130" w:rsidRPr="00E21130">
        <w:t xml:space="preserve"> </w:t>
      </w:r>
      <w:r w:rsidR="00E21130" w:rsidRPr="00E21130">
        <w:rPr>
          <w:rFonts w:ascii="Times New Roman" w:hAnsi="Times New Roman" w:cs="Times New Roman"/>
          <w:b/>
          <w:sz w:val="24"/>
          <w:szCs w:val="24"/>
        </w:rPr>
        <w:t>Ленинского муниципального района</w:t>
      </w:r>
      <w:r w:rsidRPr="00007595">
        <w:rPr>
          <w:rFonts w:ascii="Times New Roman" w:hAnsi="Times New Roman" w:cs="Times New Roman"/>
          <w:b/>
          <w:sz w:val="24"/>
          <w:szCs w:val="24"/>
        </w:rPr>
        <w:t xml:space="preserve"> «Экология и окружающая</w:t>
      </w:r>
      <w:r w:rsidR="00E21130">
        <w:rPr>
          <w:rFonts w:ascii="Times New Roman" w:hAnsi="Times New Roman" w:cs="Times New Roman"/>
          <w:b/>
          <w:sz w:val="24"/>
          <w:szCs w:val="24"/>
        </w:rPr>
        <w:t xml:space="preserve"> с</w:t>
      </w:r>
      <w:r w:rsidRPr="00007595">
        <w:rPr>
          <w:rFonts w:ascii="Times New Roman" w:hAnsi="Times New Roman" w:cs="Times New Roman"/>
          <w:b/>
          <w:sz w:val="24"/>
          <w:szCs w:val="24"/>
        </w:rPr>
        <w:t>реда</w:t>
      </w:r>
      <w:r w:rsidR="00E21130">
        <w:rPr>
          <w:rFonts w:ascii="Times New Roman" w:hAnsi="Times New Roman" w:cs="Times New Roman"/>
          <w:b/>
          <w:sz w:val="24"/>
          <w:szCs w:val="24"/>
        </w:rPr>
        <w:t>»</w:t>
      </w:r>
      <w:r>
        <w:rPr>
          <w:rFonts w:ascii="Times New Roman" w:hAnsi="Times New Roman" w:cs="Times New Roman"/>
          <w:b/>
          <w:sz w:val="24"/>
          <w:szCs w:val="24"/>
        </w:rPr>
        <w:t xml:space="preserve"> </w:t>
      </w:r>
      <w:r w:rsidRPr="00007595">
        <w:rPr>
          <w:rFonts w:ascii="Times New Roman" w:hAnsi="Times New Roman" w:cs="Times New Roman"/>
          <w:b/>
          <w:sz w:val="24"/>
          <w:szCs w:val="24"/>
        </w:rPr>
        <w:t>на 201</w:t>
      </w:r>
      <w:r>
        <w:rPr>
          <w:rFonts w:ascii="Times New Roman" w:hAnsi="Times New Roman" w:cs="Times New Roman"/>
          <w:b/>
          <w:sz w:val="24"/>
          <w:szCs w:val="24"/>
        </w:rPr>
        <w:t>7</w:t>
      </w:r>
      <w:r w:rsidRPr="00007595">
        <w:rPr>
          <w:rFonts w:ascii="Times New Roman" w:hAnsi="Times New Roman" w:cs="Times New Roman"/>
          <w:b/>
          <w:sz w:val="24"/>
          <w:szCs w:val="24"/>
        </w:rPr>
        <w:t xml:space="preserve"> – 20</w:t>
      </w:r>
      <w:r>
        <w:rPr>
          <w:rFonts w:ascii="Times New Roman" w:hAnsi="Times New Roman" w:cs="Times New Roman"/>
          <w:b/>
          <w:sz w:val="24"/>
          <w:szCs w:val="24"/>
        </w:rPr>
        <w:t>21</w:t>
      </w:r>
      <w:r w:rsidRPr="00007595">
        <w:rPr>
          <w:rFonts w:ascii="Times New Roman" w:hAnsi="Times New Roman" w:cs="Times New Roman"/>
          <w:b/>
          <w:sz w:val="24"/>
          <w:szCs w:val="24"/>
        </w:rPr>
        <w:t xml:space="preserve"> годы</w:t>
      </w:r>
      <w:r w:rsidR="00E21130">
        <w:rPr>
          <w:rFonts w:ascii="Times New Roman" w:hAnsi="Times New Roman" w:cs="Times New Roman"/>
          <w:b/>
          <w:sz w:val="24"/>
          <w:szCs w:val="24"/>
        </w:rPr>
        <w:t>.</w:t>
      </w:r>
    </w:p>
    <w:p w:rsidR="005350AC" w:rsidRDefault="005350AC" w:rsidP="005350AC">
      <w:pPr>
        <w:spacing w:after="0" w:line="240" w:lineRule="auto"/>
        <w:ind w:firstLine="709"/>
        <w:jc w:val="both"/>
        <w:rPr>
          <w:rFonts w:ascii="Times New Roman" w:hAnsi="Times New Roman" w:cs="Times New Roman"/>
          <w:sz w:val="24"/>
          <w:szCs w:val="24"/>
        </w:rPr>
      </w:pPr>
      <w:r w:rsidRPr="00C27FF6">
        <w:rPr>
          <w:rFonts w:ascii="Times New Roman" w:hAnsi="Times New Roman" w:cs="Times New Roman"/>
          <w:sz w:val="24"/>
          <w:szCs w:val="24"/>
        </w:rPr>
        <w:t>Программа</w:t>
      </w:r>
      <w:r>
        <w:rPr>
          <w:rFonts w:ascii="Times New Roman" w:hAnsi="Times New Roman" w:cs="Times New Roman"/>
          <w:sz w:val="24"/>
          <w:szCs w:val="24"/>
        </w:rPr>
        <w:t xml:space="preserve"> утверждена постановлением главы администрации Ленинского муниципального района от </w:t>
      </w:r>
      <w:r w:rsidRPr="00040558">
        <w:rPr>
          <w:rFonts w:ascii="Times New Roman" w:hAnsi="Times New Roman" w:cs="Times New Roman"/>
          <w:sz w:val="24"/>
          <w:szCs w:val="24"/>
        </w:rPr>
        <w:t>14.10.2016 №3556</w:t>
      </w:r>
      <w:r>
        <w:rPr>
          <w:rFonts w:ascii="Times New Roman" w:hAnsi="Times New Roman" w:cs="Times New Roman"/>
          <w:sz w:val="24"/>
          <w:szCs w:val="24"/>
        </w:rPr>
        <w:t>. В программу вносились изменения в течение 2017</w:t>
      </w:r>
      <w:r w:rsidR="00382B24">
        <w:rPr>
          <w:rFonts w:ascii="Times New Roman" w:hAnsi="Times New Roman" w:cs="Times New Roman"/>
          <w:sz w:val="24"/>
          <w:szCs w:val="24"/>
        </w:rPr>
        <w:t>, 2018</w:t>
      </w:r>
      <w:r w:rsidR="00E21130">
        <w:rPr>
          <w:rFonts w:ascii="Times New Roman" w:hAnsi="Times New Roman" w:cs="Times New Roman"/>
          <w:sz w:val="24"/>
          <w:szCs w:val="24"/>
        </w:rPr>
        <w:t>, 2019</w:t>
      </w:r>
      <w:r w:rsidR="00382B24">
        <w:rPr>
          <w:rFonts w:ascii="Times New Roman" w:hAnsi="Times New Roman" w:cs="Times New Roman"/>
          <w:sz w:val="24"/>
          <w:szCs w:val="24"/>
        </w:rPr>
        <w:t xml:space="preserve"> </w:t>
      </w:r>
      <w:r>
        <w:rPr>
          <w:rFonts w:ascii="Times New Roman" w:hAnsi="Times New Roman" w:cs="Times New Roman"/>
          <w:sz w:val="24"/>
          <w:szCs w:val="24"/>
        </w:rPr>
        <w:t>год</w:t>
      </w:r>
      <w:r w:rsidR="00382B24">
        <w:rPr>
          <w:rFonts w:ascii="Times New Roman" w:hAnsi="Times New Roman" w:cs="Times New Roman"/>
          <w:sz w:val="24"/>
          <w:szCs w:val="24"/>
        </w:rPr>
        <w:t>ов</w:t>
      </w:r>
      <w:r>
        <w:rPr>
          <w:rFonts w:ascii="Times New Roman" w:hAnsi="Times New Roman" w:cs="Times New Roman"/>
          <w:sz w:val="24"/>
          <w:szCs w:val="24"/>
        </w:rPr>
        <w:t>.</w:t>
      </w:r>
    </w:p>
    <w:p w:rsidR="008C15C6" w:rsidRPr="008C15C6" w:rsidRDefault="008C15C6" w:rsidP="008C15C6">
      <w:pPr>
        <w:spacing w:after="0" w:line="240" w:lineRule="auto"/>
        <w:ind w:firstLine="709"/>
        <w:jc w:val="both"/>
        <w:rPr>
          <w:rFonts w:ascii="Times New Roman" w:hAnsi="Times New Roman" w:cs="Times New Roman"/>
          <w:sz w:val="24"/>
          <w:szCs w:val="24"/>
        </w:rPr>
      </w:pPr>
      <w:r w:rsidRPr="008C15C6">
        <w:rPr>
          <w:rFonts w:ascii="Times New Roman" w:hAnsi="Times New Roman" w:cs="Times New Roman"/>
          <w:sz w:val="24"/>
          <w:szCs w:val="24"/>
        </w:rPr>
        <w:lastRenderedPageBreak/>
        <w:t xml:space="preserve">В соответствии c муниципальной программой «Экология и окружающая среда Ленинского муниципального района Московской области» на 2017-2021 годы объем финансирования бюджетных средств Ленинского муниципального на 2019 год составляет </w:t>
      </w:r>
      <w:r w:rsidR="00E21130">
        <w:rPr>
          <w:rFonts w:ascii="Times New Roman" w:hAnsi="Times New Roman" w:cs="Times New Roman"/>
          <w:sz w:val="24"/>
          <w:szCs w:val="24"/>
        </w:rPr>
        <w:t xml:space="preserve">2 </w:t>
      </w:r>
      <w:r w:rsidRPr="008C15C6">
        <w:rPr>
          <w:rFonts w:ascii="Times New Roman" w:hAnsi="Times New Roman" w:cs="Times New Roman"/>
          <w:sz w:val="24"/>
          <w:szCs w:val="24"/>
        </w:rPr>
        <w:t>9</w:t>
      </w:r>
      <w:r w:rsidR="00E21130">
        <w:rPr>
          <w:rFonts w:ascii="Times New Roman" w:hAnsi="Times New Roman" w:cs="Times New Roman"/>
          <w:sz w:val="24"/>
          <w:szCs w:val="24"/>
        </w:rPr>
        <w:t>70</w:t>
      </w:r>
      <w:r w:rsidRPr="008C15C6">
        <w:rPr>
          <w:rFonts w:ascii="Times New Roman" w:hAnsi="Times New Roman" w:cs="Times New Roman"/>
          <w:sz w:val="24"/>
          <w:szCs w:val="24"/>
        </w:rPr>
        <w:t>,</w:t>
      </w:r>
      <w:r w:rsidR="00E21130">
        <w:rPr>
          <w:rFonts w:ascii="Times New Roman" w:hAnsi="Times New Roman" w:cs="Times New Roman"/>
          <w:sz w:val="24"/>
          <w:szCs w:val="24"/>
        </w:rPr>
        <w:t>8</w:t>
      </w:r>
      <w:r w:rsidRPr="008C15C6">
        <w:rPr>
          <w:rFonts w:ascii="Times New Roman" w:hAnsi="Times New Roman" w:cs="Times New Roman"/>
          <w:sz w:val="24"/>
          <w:szCs w:val="24"/>
        </w:rPr>
        <w:t xml:space="preserve">тыс. рублей. </w:t>
      </w:r>
    </w:p>
    <w:p w:rsidR="008C15C6" w:rsidRPr="008C15C6" w:rsidRDefault="008C15C6" w:rsidP="008C15C6">
      <w:pPr>
        <w:spacing w:after="0" w:line="240" w:lineRule="auto"/>
        <w:ind w:firstLine="709"/>
        <w:jc w:val="both"/>
        <w:rPr>
          <w:rFonts w:ascii="Times New Roman" w:hAnsi="Times New Roman" w:cs="Times New Roman"/>
          <w:sz w:val="24"/>
          <w:szCs w:val="24"/>
        </w:rPr>
      </w:pPr>
      <w:r w:rsidRPr="008C15C6">
        <w:rPr>
          <w:rFonts w:ascii="Times New Roman" w:hAnsi="Times New Roman" w:cs="Times New Roman"/>
          <w:sz w:val="24"/>
          <w:szCs w:val="24"/>
        </w:rPr>
        <w:t xml:space="preserve">По состоянию на 31.12.2019 года освоено 2819,60 тыс. рублей. </w:t>
      </w:r>
    </w:p>
    <w:p w:rsidR="008C15C6" w:rsidRPr="008C15C6" w:rsidRDefault="008C15C6" w:rsidP="008C15C6">
      <w:pPr>
        <w:spacing w:after="0" w:line="240" w:lineRule="auto"/>
        <w:ind w:firstLine="709"/>
        <w:jc w:val="both"/>
        <w:rPr>
          <w:rFonts w:ascii="Times New Roman" w:hAnsi="Times New Roman" w:cs="Times New Roman"/>
          <w:sz w:val="24"/>
          <w:szCs w:val="24"/>
        </w:rPr>
      </w:pPr>
      <w:r w:rsidRPr="008C15C6">
        <w:rPr>
          <w:rFonts w:ascii="Times New Roman" w:hAnsi="Times New Roman" w:cs="Times New Roman"/>
          <w:sz w:val="24"/>
          <w:szCs w:val="24"/>
        </w:rPr>
        <w:t xml:space="preserve">За текущий период проведено две </w:t>
      </w:r>
      <w:proofErr w:type="spellStart"/>
      <w:r w:rsidRPr="008C15C6">
        <w:rPr>
          <w:rFonts w:ascii="Times New Roman" w:hAnsi="Times New Roman" w:cs="Times New Roman"/>
          <w:sz w:val="24"/>
          <w:szCs w:val="24"/>
        </w:rPr>
        <w:t>межпоселенческие</w:t>
      </w:r>
      <w:proofErr w:type="spellEnd"/>
      <w:r w:rsidRPr="008C15C6">
        <w:rPr>
          <w:rFonts w:ascii="Times New Roman" w:hAnsi="Times New Roman" w:cs="Times New Roman"/>
          <w:sz w:val="24"/>
          <w:szCs w:val="24"/>
        </w:rPr>
        <w:t xml:space="preserve"> акции по посадке зеленых насаждений «Лес. Победы» и «Наш Лес. Посади свое дерево»</w:t>
      </w:r>
      <w:r w:rsidR="007341E5">
        <w:rPr>
          <w:rFonts w:ascii="Times New Roman" w:hAnsi="Times New Roman" w:cs="Times New Roman"/>
          <w:sz w:val="24"/>
          <w:szCs w:val="24"/>
        </w:rPr>
        <w:t>,</w:t>
      </w:r>
      <w:r w:rsidRPr="008C15C6">
        <w:rPr>
          <w:rFonts w:ascii="Times New Roman" w:hAnsi="Times New Roman" w:cs="Times New Roman"/>
          <w:sz w:val="24"/>
          <w:szCs w:val="24"/>
        </w:rPr>
        <w:t xml:space="preserve"> для </w:t>
      </w:r>
      <w:proofErr w:type="gramStart"/>
      <w:r w:rsidRPr="008C15C6">
        <w:rPr>
          <w:rFonts w:ascii="Times New Roman" w:hAnsi="Times New Roman" w:cs="Times New Roman"/>
          <w:sz w:val="24"/>
          <w:szCs w:val="24"/>
        </w:rPr>
        <w:t>проведения</w:t>
      </w:r>
      <w:proofErr w:type="gramEnd"/>
      <w:r w:rsidRPr="008C15C6">
        <w:rPr>
          <w:rFonts w:ascii="Times New Roman" w:hAnsi="Times New Roman" w:cs="Times New Roman"/>
          <w:sz w:val="24"/>
          <w:szCs w:val="24"/>
        </w:rPr>
        <w:t xml:space="preserve"> которых за счет бюджетных средств Ленинского муниципального района было приобретено 1570 шт. саженцев деревьев и кустарников, которые были высажены на территориях образовательных учреждениях района, учреждениях культуры, а также на территориях общего пользования.  Было приобретено более 2000 тыс. единиц агитационной продукции (ветровки, бейсболки, футболки) для участников акций.</w:t>
      </w:r>
    </w:p>
    <w:p w:rsidR="008C15C6" w:rsidRPr="008C15C6" w:rsidRDefault="008C15C6" w:rsidP="008C15C6">
      <w:pPr>
        <w:spacing w:after="0" w:line="240" w:lineRule="auto"/>
        <w:ind w:firstLine="709"/>
        <w:jc w:val="both"/>
        <w:rPr>
          <w:rFonts w:ascii="Times New Roman" w:hAnsi="Times New Roman" w:cs="Times New Roman"/>
          <w:sz w:val="24"/>
          <w:szCs w:val="24"/>
        </w:rPr>
      </w:pPr>
      <w:r w:rsidRPr="008C15C6">
        <w:rPr>
          <w:rFonts w:ascii="Times New Roman" w:hAnsi="Times New Roman" w:cs="Times New Roman"/>
          <w:sz w:val="24"/>
          <w:szCs w:val="24"/>
        </w:rPr>
        <w:t xml:space="preserve">Всего в акциях приняло участие более 7000 жителей района из них более 2000 учащихся общеобразовательных учреждений. На центральных площадках организовывались концертные и развлекательные программы для взрослых и детей, были </w:t>
      </w:r>
      <w:proofErr w:type="gramStart"/>
      <w:r w:rsidRPr="008C15C6">
        <w:rPr>
          <w:rFonts w:ascii="Times New Roman" w:hAnsi="Times New Roman" w:cs="Times New Roman"/>
          <w:sz w:val="24"/>
          <w:szCs w:val="24"/>
        </w:rPr>
        <w:t>организован</w:t>
      </w:r>
      <w:proofErr w:type="gramEnd"/>
      <w:r w:rsidRPr="008C15C6">
        <w:rPr>
          <w:rFonts w:ascii="Times New Roman" w:hAnsi="Times New Roman" w:cs="Times New Roman"/>
          <w:sz w:val="24"/>
          <w:szCs w:val="24"/>
        </w:rPr>
        <w:t xml:space="preserve"> пункты бесплатного горячего питания (полевые кухни).</w:t>
      </w:r>
    </w:p>
    <w:p w:rsidR="008C15C6" w:rsidRPr="008C15C6" w:rsidRDefault="008C15C6" w:rsidP="008C15C6">
      <w:pPr>
        <w:spacing w:after="0" w:line="240" w:lineRule="auto"/>
        <w:ind w:firstLine="709"/>
        <w:jc w:val="both"/>
        <w:rPr>
          <w:rFonts w:ascii="Times New Roman" w:hAnsi="Times New Roman" w:cs="Times New Roman"/>
          <w:sz w:val="24"/>
          <w:szCs w:val="24"/>
        </w:rPr>
      </w:pPr>
      <w:r w:rsidRPr="008C15C6">
        <w:rPr>
          <w:rFonts w:ascii="Times New Roman" w:hAnsi="Times New Roman" w:cs="Times New Roman"/>
          <w:sz w:val="24"/>
          <w:szCs w:val="24"/>
        </w:rPr>
        <w:t xml:space="preserve">В целях достижения значения показателя «Количество исследуемых компонентов окружающей среды» были проведены две </w:t>
      </w:r>
      <w:proofErr w:type="spellStart"/>
      <w:r w:rsidRPr="008C15C6">
        <w:rPr>
          <w:rFonts w:ascii="Times New Roman" w:hAnsi="Times New Roman" w:cs="Times New Roman"/>
          <w:sz w:val="24"/>
          <w:szCs w:val="24"/>
        </w:rPr>
        <w:t>межпоселенческие</w:t>
      </w:r>
      <w:proofErr w:type="spellEnd"/>
      <w:r w:rsidRPr="008C15C6">
        <w:rPr>
          <w:rFonts w:ascii="Times New Roman" w:hAnsi="Times New Roman" w:cs="Times New Roman"/>
          <w:sz w:val="24"/>
          <w:szCs w:val="24"/>
        </w:rPr>
        <w:t xml:space="preserve"> акции «Чистая вода!» и «Чистый воздух!» проводился отбор и анализ проб воды в 14 водных объектах, протекающих по территории Ленинского муниципального района. Также проводился отбор проб атмосферного воздуха в пяти точках зоны влияния промышленных предприятий. </w:t>
      </w:r>
    </w:p>
    <w:p w:rsidR="008C15C6" w:rsidRPr="008C15C6" w:rsidRDefault="008C15C6" w:rsidP="008C15C6">
      <w:pPr>
        <w:spacing w:after="0" w:line="240" w:lineRule="auto"/>
        <w:ind w:firstLine="709"/>
        <w:jc w:val="both"/>
        <w:rPr>
          <w:rFonts w:ascii="Times New Roman" w:hAnsi="Times New Roman" w:cs="Times New Roman"/>
          <w:sz w:val="24"/>
          <w:szCs w:val="24"/>
        </w:rPr>
      </w:pPr>
      <w:r w:rsidRPr="008C15C6">
        <w:rPr>
          <w:rFonts w:ascii="Times New Roman" w:hAnsi="Times New Roman" w:cs="Times New Roman"/>
          <w:sz w:val="24"/>
          <w:szCs w:val="24"/>
        </w:rPr>
        <w:t xml:space="preserve">Администрация Ленинского муниципального района уделяет большое внимание экологическому воспитанию подрастающего поколения, как самому эффективному и перспективному средству улучшения экологической ситуации. Ежегодно на территории муниципалитета проводятся мероприятия в рамках Дней защиты от экологической опасности. </w:t>
      </w:r>
    </w:p>
    <w:p w:rsidR="008C15C6" w:rsidRPr="008C15C6" w:rsidRDefault="008C15C6" w:rsidP="008C15C6">
      <w:pPr>
        <w:spacing w:after="0" w:line="240" w:lineRule="auto"/>
        <w:ind w:firstLine="709"/>
        <w:jc w:val="both"/>
        <w:rPr>
          <w:rFonts w:ascii="Times New Roman" w:hAnsi="Times New Roman" w:cs="Times New Roman"/>
          <w:sz w:val="24"/>
          <w:szCs w:val="24"/>
        </w:rPr>
      </w:pPr>
      <w:r w:rsidRPr="008C15C6">
        <w:rPr>
          <w:rFonts w:ascii="Times New Roman" w:hAnsi="Times New Roman" w:cs="Times New Roman"/>
          <w:sz w:val="24"/>
          <w:szCs w:val="24"/>
        </w:rPr>
        <w:t>В районе функционирует система всеобщего комплексного непрерывного экологического воспитания и образования, охватывающая процесс дошкольного, школьного и дополнительного образования – слет юных экологов Ленинского муниципального района, организуются выставки, проводятся экскурсии, конкурсы, викторины.</w:t>
      </w:r>
    </w:p>
    <w:p w:rsidR="008C15C6" w:rsidRDefault="008C15C6" w:rsidP="008C15C6">
      <w:pPr>
        <w:spacing w:after="0" w:line="240" w:lineRule="auto"/>
        <w:ind w:firstLine="709"/>
        <w:jc w:val="both"/>
        <w:rPr>
          <w:rFonts w:ascii="Times New Roman" w:hAnsi="Times New Roman" w:cs="Times New Roman"/>
          <w:sz w:val="24"/>
          <w:szCs w:val="24"/>
        </w:rPr>
      </w:pPr>
      <w:r w:rsidRPr="008C15C6">
        <w:rPr>
          <w:rFonts w:ascii="Times New Roman" w:hAnsi="Times New Roman" w:cs="Times New Roman"/>
          <w:sz w:val="24"/>
          <w:szCs w:val="24"/>
        </w:rPr>
        <w:t>В целях достижения значения показателя «Организация мероприятий по экологическому воспитанию и просвещению населения на территории Ленинского муниципального района Московской области» на базе библиотек и образовательных учреждений района было проведены более мероприятия экологической направленности.</w:t>
      </w:r>
    </w:p>
    <w:p w:rsidR="008C15C6" w:rsidRDefault="008C15C6" w:rsidP="00AC3F8F">
      <w:pPr>
        <w:spacing w:after="0" w:line="240" w:lineRule="auto"/>
        <w:ind w:firstLine="709"/>
        <w:jc w:val="both"/>
        <w:rPr>
          <w:rFonts w:ascii="Times New Roman" w:hAnsi="Times New Roman" w:cs="Times New Roman"/>
          <w:sz w:val="24"/>
          <w:szCs w:val="24"/>
        </w:rPr>
      </w:pPr>
    </w:p>
    <w:p w:rsidR="000D7350" w:rsidRPr="00006494" w:rsidRDefault="005350AC" w:rsidP="000D7350">
      <w:pPr>
        <w:tabs>
          <w:tab w:val="left" w:pos="1932"/>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XII</w:t>
      </w:r>
      <w:r w:rsidR="00BA2F5E">
        <w:rPr>
          <w:rFonts w:ascii="Times New Roman" w:hAnsi="Times New Roman" w:cs="Times New Roman"/>
          <w:b/>
          <w:sz w:val="24"/>
          <w:szCs w:val="24"/>
        </w:rPr>
        <w:t>.</w:t>
      </w:r>
      <w:r w:rsidR="000D7350" w:rsidRPr="00006494">
        <w:rPr>
          <w:rFonts w:ascii="Times New Roman" w:hAnsi="Times New Roman" w:cs="Times New Roman"/>
          <w:b/>
          <w:sz w:val="24"/>
          <w:szCs w:val="24"/>
        </w:rPr>
        <w:t xml:space="preserve"> Муниципальная программа </w:t>
      </w:r>
      <w:r w:rsidR="003714EF" w:rsidRPr="00006494">
        <w:rPr>
          <w:rFonts w:ascii="Times New Roman" w:hAnsi="Times New Roman" w:cs="Times New Roman"/>
          <w:b/>
          <w:sz w:val="24"/>
          <w:szCs w:val="24"/>
        </w:rPr>
        <w:t xml:space="preserve">Ленинского муниципального района </w:t>
      </w:r>
      <w:r w:rsidR="000D7350" w:rsidRPr="00006494">
        <w:rPr>
          <w:rFonts w:ascii="Times New Roman" w:hAnsi="Times New Roman" w:cs="Times New Roman"/>
          <w:b/>
          <w:sz w:val="24"/>
          <w:szCs w:val="24"/>
        </w:rPr>
        <w:t>«Развитие системы образования</w:t>
      </w:r>
      <w:r w:rsidR="003714EF">
        <w:rPr>
          <w:rFonts w:ascii="Times New Roman" w:hAnsi="Times New Roman" w:cs="Times New Roman"/>
          <w:b/>
          <w:sz w:val="24"/>
          <w:szCs w:val="24"/>
        </w:rPr>
        <w:t>»</w:t>
      </w:r>
      <w:r w:rsidR="000D7350" w:rsidRPr="00006494">
        <w:rPr>
          <w:rFonts w:ascii="Times New Roman" w:hAnsi="Times New Roman" w:cs="Times New Roman"/>
          <w:b/>
          <w:sz w:val="24"/>
          <w:szCs w:val="24"/>
        </w:rPr>
        <w:t xml:space="preserve"> на 201</w:t>
      </w:r>
      <w:r w:rsidR="00DA79A4">
        <w:rPr>
          <w:rFonts w:ascii="Times New Roman" w:hAnsi="Times New Roman" w:cs="Times New Roman"/>
          <w:b/>
          <w:sz w:val="24"/>
          <w:szCs w:val="24"/>
        </w:rPr>
        <w:t>7</w:t>
      </w:r>
      <w:r w:rsidR="000D7350" w:rsidRPr="00006494">
        <w:rPr>
          <w:rFonts w:ascii="Times New Roman" w:hAnsi="Times New Roman" w:cs="Times New Roman"/>
          <w:b/>
          <w:sz w:val="24"/>
          <w:szCs w:val="24"/>
        </w:rPr>
        <w:t>-20</w:t>
      </w:r>
      <w:r w:rsidR="00DA79A4">
        <w:rPr>
          <w:rFonts w:ascii="Times New Roman" w:hAnsi="Times New Roman" w:cs="Times New Roman"/>
          <w:b/>
          <w:sz w:val="24"/>
          <w:szCs w:val="24"/>
        </w:rPr>
        <w:t>21</w:t>
      </w:r>
      <w:r w:rsidR="000D7350" w:rsidRPr="00006494">
        <w:rPr>
          <w:rFonts w:ascii="Times New Roman" w:hAnsi="Times New Roman" w:cs="Times New Roman"/>
          <w:b/>
          <w:sz w:val="24"/>
          <w:szCs w:val="24"/>
        </w:rPr>
        <w:t xml:space="preserve"> годы</w:t>
      </w:r>
    </w:p>
    <w:p w:rsidR="000D7350" w:rsidRPr="00006494" w:rsidRDefault="000D7350" w:rsidP="000D7350">
      <w:pPr>
        <w:tabs>
          <w:tab w:val="left" w:pos="1932"/>
        </w:tabs>
        <w:spacing w:after="0" w:line="240" w:lineRule="auto"/>
        <w:ind w:firstLine="709"/>
        <w:jc w:val="center"/>
        <w:rPr>
          <w:rFonts w:ascii="Times New Roman" w:hAnsi="Times New Roman" w:cs="Times New Roman"/>
          <w:b/>
          <w:sz w:val="24"/>
          <w:szCs w:val="24"/>
        </w:rPr>
      </w:pPr>
    </w:p>
    <w:p w:rsidR="000D7350" w:rsidRDefault="000D7350" w:rsidP="000D7350">
      <w:pPr>
        <w:tabs>
          <w:tab w:val="left" w:pos="1932"/>
        </w:tabs>
        <w:spacing w:after="0" w:line="240" w:lineRule="auto"/>
        <w:ind w:firstLine="709"/>
        <w:jc w:val="both"/>
        <w:rPr>
          <w:rFonts w:ascii="Times New Roman" w:hAnsi="Times New Roman" w:cs="Times New Roman"/>
          <w:sz w:val="24"/>
          <w:szCs w:val="24"/>
        </w:rPr>
      </w:pPr>
      <w:r w:rsidRPr="000D7350">
        <w:rPr>
          <w:rFonts w:ascii="Times New Roman" w:hAnsi="Times New Roman" w:cs="Times New Roman"/>
          <w:sz w:val="24"/>
          <w:szCs w:val="24"/>
        </w:rPr>
        <w:t xml:space="preserve">Программа утверждена постановлением главы администрации Ленинского муниципального района от </w:t>
      </w:r>
      <w:r w:rsidR="0079591F">
        <w:rPr>
          <w:rFonts w:ascii="Times New Roman" w:hAnsi="Times New Roman" w:cs="Times New Roman"/>
          <w:sz w:val="24"/>
          <w:szCs w:val="24"/>
        </w:rPr>
        <w:t>14</w:t>
      </w:r>
      <w:r w:rsidRPr="0079591F">
        <w:rPr>
          <w:rFonts w:ascii="Times New Roman" w:hAnsi="Times New Roman" w:cs="Times New Roman"/>
          <w:sz w:val="24"/>
          <w:szCs w:val="24"/>
        </w:rPr>
        <w:t>.</w:t>
      </w:r>
      <w:r w:rsidR="0079591F" w:rsidRPr="0079591F">
        <w:rPr>
          <w:rFonts w:ascii="Times New Roman" w:hAnsi="Times New Roman" w:cs="Times New Roman"/>
          <w:sz w:val="24"/>
          <w:szCs w:val="24"/>
        </w:rPr>
        <w:t>10.</w:t>
      </w:r>
      <w:r w:rsidRPr="0079591F">
        <w:rPr>
          <w:rFonts w:ascii="Times New Roman" w:hAnsi="Times New Roman" w:cs="Times New Roman"/>
          <w:sz w:val="24"/>
          <w:szCs w:val="24"/>
        </w:rPr>
        <w:t>201</w:t>
      </w:r>
      <w:r w:rsidR="00E072A5" w:rsidRPr="0079591F">
        <w:rPr>
          <w:rFonts w:ascii="Times New Roman" w:hAnsi="Times New Roman" w:cs="Times New Roman"/>
          <w:sz w:val="24"/>
          <w:szCs w:val="24"/>
        </w:rPr>
        <w:t>6</w:t>
      </w:r>
      <w:r w:rsidRPr="0079591F">
        <w:rPr>
          <w:rFonts w:ascii="Times New Roman" w:hAnsi="Times New Roman" w:cs="Times New Roman"/>
          <w:sz w:val="24"/>
          <w:szCs w:val="24"/>
        </w:rPr>
        <w:t>г. №</w:t>
      </w:r>
      <w:r w:rsidR="0079591F" w:rsidRPr="0079591F">
        <w:rPr>
          <w:rFonts w:ascii="Times New Roman" w:hAnsi="Times New Roman" w:cs="Times New Roman"/>
          <w:sz w:val="24"/>
          <w:szCs w:val="24"/>
        </w:rPr>
        <w:t xml:space="preserve"> 3555</w:t>
      </w:r>
      <w:r w:rsidRPr="0079591F">
        <w:rPr>
          <w:rFonts w:ascii="Times New Roman" w:hAnsi="Times New Roman" w:cs="Times New Roman"/>
          <w:sz w:val="24"/>
          <w:szCs w:val="24"/>
        </w:rPr>
        <w:t>.</w:t>
      </w:r>
      <w:r w:rsidRPr="000D7350">
        <w:rPr>
          <w:rFonts w:ascii="Times New Roman" w:hAnsi="Times New Roman" w:cs="Times New Roman"/>
          <w:sz w:val="24"/>
          <w:szCs w:val="24"/>
        </w:rPr>
        <w:t xml:space="preserve"> В программу вносились изменения в течение 201</w:t>
      </w:r>
      <w:r w:rsidR="00E072A5">
        <w:rPr>
          <w:rFonts w:ascii="Times New Roman" w:hAnsi="Times New Roman" w:cs="Times New Roman"/>
          <w:sz w:val="24"/>
          <w:szCs w:val="24"/>
        </w:rPr>
        <w:t>7</w:t>
      </w:r>
      <w:r w:rsidR="00513FD4">
        <w:rPr>
          <w:rFonts w:ascii="Times New Roman" w:hAnsi="Times New Roman" w:cs="Times New Roman"/>
          <w:sz w:val="24"/>
          <w:szCs w:val="24"/>
        </w:rPr>
        <w:t>, 2018</w:t>
      </w:r>
      <w:r w:rsidR="008C15C6">
        <w:rPr>
          <w:rFonts w:ascii="Times New Roman" w:hAnsi="Times New Roman" w:cs="Times New Roman"/>
          <w:sz w:val="24"/>
          <w:szCs w:val="24"/>
        </w:rPr>
        <w:t>, 2019</w:t>
      </w:r>
      <w:r w:rsidRPr="000D7350">
        <w:rPr>
          <w:rFonts w:ascii="Times New Roman" w:hAnsi="Times New Roman" w:cs="Times New Roman"/>
          <w:sz w:val="24"/>
          <w:szCs w:val="24"/>
        </w:rPr>
        <w:t xml:space="preserve"> год</w:t>
      </w:r>
      <w:r w:rsidR="00513FD4">
        <w:rPr>
          <w:rFonts w:ascii="Times New Roman" w:hAnsi="Times New Roman" w:cs="Times New Roman"/>
          <w:sz w:val="24"/>
          <w:szCs w:val="24"/>
        </w:rPr>
        <w:t>ов</w:t>
      </w:r>
      <w:r w:rsidRPr="000D7350">
        <w:rPr>
          <w:rFonts w:ascii="Times New Roman" w:hAnsi="Times New Roman" w:cs="Times New Roman"/>
          <w:sz w:val="24"/>
          <w:szCs w:val="24"/>
        </w:rPr>
        <w:t>.</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План по расходам за 2019 год составляет 3</w:t>
      </w:r>
      <w:r w:rsidR="00E873A0">
        <w:rPr>
          <w:rFonts w:ascii="Times New Roman" w:hAnsi="Times New Roman" w:cs="Times New Roman"/>
          <w:sz w:val="24"/>
          <w:szCs w:val="24"/>
        </w:rPr>
        <w:t> </w:t>
      </w:r>
      <w:r w:rsidRPr="00CF3D39">
        <w:rPr>
          <w:rFonts w:ascii="Times New Roman" w:hAnsi="Times New Roman" w:cs="Times New Roman"/>
          <w:sz w:val="24"/>
          <w:szCs w:val="24"/>
        </w:rPr>
        <w:t>997</w:t>
      </w:r>
      <w:r w:rsidR="00E873A0">
        <w:rPr>
          <w:rFonts w:ascii="Times New Roman" w:hAnsi="Times New Roman" w:cs="Times New Roman"/>
          <w:sz w:val="24"/>
          <w:szCs w:val="24"/>
        </w:rPr>
        <w:t xml:space="preserve"> </w:t>
      </w:r>
      <w:r w:rsidRPr="00CF3D39">
        <w:rPr>
          <w:rFonts w:ascii="Times New Roman" w:hAnsi="Times New Roman" w:cs="Times New Roman"/>
          <w:sz w:val="24"/>
          <w:szCs w:val="24"/>
        </w:rPr>
        <w:t>698,</w:t>
      </w:r>
      <w:r w:rsidR="00E873A0">
        <w:rPr>
          <w:rFonts w:ascii="Times New Roman" w:hAnsi="Times New Roman" w:cs="Times New Roman"/>
          <w:sz w:val="24"/>
          <w:szCs w:val="24"/>
        </w:rPr>
        <w:t>3</w:t>
      </w:r>
      <w:r w:rsidRPr="00CF3D39">
        <w:rPr>
          <w:rFonts w:ascii="Times New Roman" w:hAnsi="Times New Roman" w:cs="Times New Roman"/>
          <w:sz w:val="24"/>
          <w:szCs w:val="24"/>
        </w:rPr>
        <w:t xml:space="preserve"> тыс. рублей (без учета внебюджетных источников), исполнение составило 3 938 89</w:t>
      </w:r>
      <w:r w:rsidR="00E873A0">
        <w:rPr>
          <w:rFonts w:ascii="Times New Roman" w:hAnsi="Times New Roman" w:cs="Times New Roman"/>
          <w:sz w:val="24"/>
          <w:szCs w:val="24"/>
        </w:rPr>
        <w:t>7</w:t>
      </w:r>
      <w:r w:rsidRPr="00CF3D39">
        <w:rPr>
          <w:rFonts w:ascii="Times New Roman" w:hAnsi="Times New Roman" w:cs="Times New Roman"/>
          <w:sz w:val="24"/>
          <w:szCs w:val="24"/>
        </w:rPr>
        <w:t>,</w:t>
      </w:r>
      <w:r w:rsidR="00E873A0">
        <w:rPr>
          <w:rFonts w:ascii="Times New Roman" w:hAnsi="Times New Roman" w:cs="Times New Roman"/>
          <w:sz w:val="24"/>
          <w:szCs w:val="24"/>
        </w:rPr>
        <w:t>9</w:t>
      </w:r>
      <w:r w:rsidRPr="00CF3D39">
        <w:rPr>
          <w:rFonts w:ascii="Times New Roman" w:hAnsi="Times New Roman" w:cs="Times New Roman"/>
          <w:sz w:val="24"/>
          <w:szCs w:val="24"/>
        </w:rPr>
        <w:t xml:space="preserve"> тыс. рублей, процент исполнения – 98,53 9%</w:t>
      </w:r>
      <w:r w:rsidR="00E873A0">
        <w:rPr>
          <w:rFonts w:ascii="Times New Roman" w:hAnsi="Times New Roman" w:cs="Times New Roman"/>
          <w:sz w:val="24"/>
          <w:szCs w:val="24"/>
        </w:rPr>
        <w:t>.</w:t>
      </w:r>
      <w:r w:rsidRPr="00CF3D39">
        <w:rPr>
          <w:rFonts w:ascii="Times New Roman" w:hAnsi="Times New Roman" w:cs="Times New Roman"/>
          <w:sz w:val="24"/>
          <w:szCs w:val="24"/>
        </w:rPr>
        <w:t xml:space="preserve"> </w:t>
      </w:r>
    </w:p>
    <w:p w:rsidR="00CF3D39" w:rsidRPr="00CF3D39" w:rsidRDefault="00CF3D39" w:rsidP="00CF3D39">
      <w:pPr>
        <w:tabs>
          <w:tab w:val="left" w:pos="1932"/>
        </w:tabs>
        <w:spacing w:after="0" w:line="240" w:lineRule="auto"/>
        <w:ind w:firstLine="709"/>
        <w:jc w:val="both"/>
        <w:rPr>
          <w:rFonts w:ascii="Times New Roman" w:hAnsi="Times New Roman" w:cs="Times New Roman"/>
          <w:b/>
          <w:sz w:val="24"/>
          <w:szCs w:val="24"/>
        </w:rPr>
      </w:pPr>
      <w:r w:rsidRPr="00CF3D39">
        <w:rPr>
          <w:rFonts w:ascii="Times New Roman" w:hAnsi="Times New Roman" w:cs="Times New Roman"/>
          <w:b/>
          <w:sz w:val="24"/>
          <w:szCs w:val="24"/>
        </w:rPr>
        <w:t>Подпрограмма I «Дошкольное образование».</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На 2019 год в сети дошкольных образовательных учреждений района находятся 32 муниципальных дошкольных образовательных учреждений, из них 18 бюджетных дошкольных образовательных учреждений, 14 автономных дошкольных образовательных учреждений, и 2 негосударственных частных образовательных учреждений.</w:t>
      </w:r>
    </w:p>
    <w:p w:rsidR="00CF3D39" w:rsidRPr="00E873A0" w:rsidRDefault="00CF3D39" w:rsidP="00CF3D39">
      <w:pPr>
        <w:tabs>
          <w:tab w:val="left" w:pos="1932"/>
        </w:tabs>
        <w:spacing w:after="0" w:line="240" w:lineRule="auto"/>
        <w:ind w:firstLine="709"/>
        <w:jc w:val="both"/>
        <w:rPr>
          <w:rFonts w:ascii="Times New Roman" w:hAnsi="Times New Roman" w:cs="Times New Roman"/>
          <w:b/>
          <w:sz w:val="24"/>
          <w:szCs w:val="24"/>
        </w:rPr>
      </w:pPr>
      <w:r w:rsidRPr="00E873A0">
        <w:rPr>
          <w:rFonts w:ascii="Times New Roman" w:hAnsi="Times New Roman" w:cs="Times New Roman"/>
          <w:b/>
          <w:sz w:val="24"/>
          <w:szCs w:val="24"/>
        </w:rPr>
        <w:lastRenderedPageBreak/>
        <w:t>Средства бюджета Ленинского муниципального района</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Задача 1. Доступность дошкольного образования для детей в возрасте от 1,5 до 7 лет</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1.2.3. Мероприятия по подготовке организаций дошкольного образования к новому учебному году - расход составил 16 456,4 тыс. рублей при плане 17 188,9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1.3.2. Развитие вариативных форм, направленных на ликвидацию очередности - расход составил 3 985,1 тыс. рублей при плане 4 500,0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2.1.4. Субсидия муниципальным дошкольным организациям на финансовое обеспечение муниципального задания – расход составил 201 695,7 тыс. рублей при плане 204 218,0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2.1.5. Охрана муниципальных образовательных организаций – расход составил 25 166,6 тыс. рублей при плане 25 477,9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2.1.6. Проведение обязательных, предварительных и периодических медицинских осмотров работников дошкольных организаций - расход составил 1 853,9 тыс. рублей при плане 2 057,6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2.1.7. Бесплатное питание работников муниципальных организаций - расход составил 3 143,3 тыс. рублей при плане 5 074,0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2.1.8. Повышение ставок заработной платы работникам муниципальных организаций, работающим в сельской местности - расход составил 2 522,3 тыс. рублей при плане 2 996,0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2.1.11. Организация питания детей в образовательных организациях - расход составил 19 567,8 тыс. рублей при плане 19 649,3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2.1.12. Компенсация родительской платы МОП - расход составил 3 335,1 тыс. рублей при плане 3 400,0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2.2.2. Государственная поддержка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 - расход составил 9 591,5 тыс. рублей при плане 11 377,0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2.2.4. Внедрение технологий и моделей работы с одаренными детьми в дошкольных образовательных учреждениях - расход составил 319,0 тыс. рублей при плане 320,0 тыс. рублей. Проведены районные фестивали детского творчества «Мир музыки» и «Мир распахнутых сердец».</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2.2.5. Внедрение эффективных программ </w:t>
      </w:r>
      <w:proofErr w:type="spellStart"/>
      <w:r w:rsidRPr="00CF3D39">
        <w:rPr>
          <w:rFonts w:ascii="Times New Roman" w:hAnsi="Times New Roman" w:cs="Times New Roman"/>
          <w:sz w:val="24"/>
          <w:szCs w:val="24"/>
        </w:rPr>
        <w:t>здоровьесбережения</w:t>
      </w:r>
      <w:proofErr w:type="spellEnd"/>
      <w:r w:rsidRPr="00CF3D39">
        <w:rPr>
          <w:rFonts w:ascii="Times New Roman" w:hAnsi="Times New Roman" w:cs="Times New Roman"/>
          <w:sz w:val="24"/>
          <w:szCs w:val="24"/>
        </w:rPr>
        <w:t xml:space="preserve">, организация мероприятий для воспитанников и родителей по формированию здорового образа жизни и безопасного поведения детей - расход составил 116,2 тыс. рублей при плане 130,0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2.2.6. Внедрение информационных систем и организация их работы (ЕИС) - расход составил 414,0 тыс. рублей при плане 550,0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2.2.7. Закупка с установкой оборудования, мебели, мягкого и кухонного инвентаря, посуды для укрепления материально-технической базы муниципальных организаций дошкольного образования, в т. ч. специального оборудования для обеспечения противопожарной и антитеррористической безопасности организаций дошкольного образования - расход составил 5 925,6 тыс. рублей при плане 7 026,0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2.2.9 Мероприятия, направленные на соблюдение правил и требований пожарной безопасности, включая расчет пожарных рисков - расход составил 3 520,4 тыс. рублей при плане 3 847,89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2.2.10 Мероприятия, направленные на обеспечение антитеррористической безопасности -  расход составил 679,0 тыс. рублей при плане 679,0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b/>
          <w:sz w:val="24"/>
          <w:szCs w:val="24"/>
        </w:rPr>
      </w:pPr>
      <w:r w:rsidRPr="00CF3D39">
        <w:rPr>
          <w:rFonts w:ascii="Times New Roman" w:hAnsi="Times New Roman" w:cs="Times New Roman"/>
          <w:b/>
          <w:sz w:val="24"/>
          <w:szCs w:val="24"/>
        </w:rPr>
        <w:lastRenderedPageBreak/>
        <w:t>Средства бюджета Московской области</w:t>
      </w:r>
      <w:r>
        <w:rPr>
          <w:rFonts w:ascii="Times New Roman" w:hAnsi="Times New Roman" w:cs="Times New Roman"/>
          <w:b/>
          <w:sz w:val="24"/>
          <w:szCs w:val="24"/>
        </w:rPr>
        <w:t>:</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2.1.1.  Выплата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  расход составил 58 265,07 тыс. рублей при плане 67 719,0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2.1.2. </w:t>
      </w:r>
      <w:proofErr w:type="gramStart"/>
      <w:r w:rsidRPr="00CF3D39">
        <w:rPr>
          <w:rFonts w:ascii="Times New Roman" w:hAnsi="Times New Roman" w:cs="Times New Roman"/>
          <w:sz w:val="24"/>
          <w:szCs w:val="24"/>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расход составил 977 958,0 тыс. рублей при плане 977 958,0 тыс. рублей.</w:t>
      </w:r>
      <w:proofErr w:type="gramEnd"/>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2.1.3. Обеспечение получения гражданами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расход составил 57 805,15 тыс. рублей при плане 59 841,0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2.2.2. Государственная поддержка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 - расход составил 31 205,0 тыс. рублей при плане 31 205,0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b/>
          <w:sz w:val="24"/>
          <w:szCs w:val="24"/>
        </w:rPr>
      </w:pPr>
      <w:r w:rsidRPr="00CF3D39">
        <w:rPr>
          <w:rFonts w:ascii="Times New Roman" w:hAnsi="Times New Roman" w:cs="Times New Roman"/>
          <w:b/>
          <w:sz w:val="24"/>
          <w:szCs w:val="24"/>
        </w:rPr>
        <w:t>Подпрограмма II «Общее образование»</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В 2019 году в районе функционирует 22 муниципальных общеобразовательных школы, из них 13 бюджетных общеобразовательных учреждений и 9 автономных общеобразовательных учреждений, и 3 негосударственных частных общеобразовательных учреждения.</w:t>
      </w:r>
    </w:p>
    <w:p w:rsidR="00CF3D39" w:rsidRPr="00CF3D39" w:rsidRDefault="00CF3D39" w:rsidP="00CF3D39">
      <w:pPr>
        <w:tabs>
          <w:tab w:val="left" w:pos="1932"/>
        </w:tabs>
        <w:spacing w:after="0" w:line="240" w:lineRule="auto"/>
        <w:ind w:firstLine="709"/>
        <w:jc w:val="both"/>
        <w:rPr>
          <w:rFonts w:ascii="Times New Roman" w:hAnsi="Times New Roman" w:cs="Times New Roman"/>
          <w:b/>
          <w:sz w:val="24"/>
          <w:szCs w:val="24"/>
        </w:rPr>
      </w:pPr>
      <w:r w:rsidRPr="00CF3D39">
        <w:rPr>
          <w:rFonts w:ascii="Times New Roman" w:hAnsi="Times New Roman" w:cs="Times New Roman"/>
          <w:b/>
          <w:sz w:val="24"/>
          <w:szCs w:val="24"/>
        </w:rPr>
        <w:t>Средства бюджета Ленинского муниципального района</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Задача 1. Увеличение доли </w:t>
      </w:r>
      <w:proofErr w:type="gramStart"/>
      <w:r w:rsidRPr="00CF3D39">
        <w:rPr>
          <w:rFonts w:ascii="Times New Roman" w:hAnsi="Times New Roman" w:cs="Times New Roman"/>
          <w:sz w:val="24"/>
          <w:szCs w:val="24"/>
        </w:rPr>
        <w:t>обучающихся</w:t>
      </w:r>
      <w:proofErr w:type="gramEnd"/>
      <w:r w:rsidRPr="00CF3D39">
        <w:rPr>
          <w:rFonts w:ascii="Times New Roman" w:hAnsi="Times New Roman" w:cs="Times New Roman"/>
          <w:sz w:val="24"/>
          <w:szCs w:val="24"/>
        </w:rPr>
        <w:t xml:space="preserve"> по федеральным государственным образовательным стандартам</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1.1.6. Обеспечение и проведение (итоговой) аттестации обучающихся, освоивших образовательные программы основного общего и среднего общего образования, в том числе в форме ЕГЭ - расход составил 6 571,8 тыс. рублей при плане 7 113,0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1.2.2. Субсидия муниципальным общеобразовательным организациям на финансовое обеспечение муниципального задания – расход составил 188 483,5 тыс. рублей при плане 192 162,8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1.2.6. Охрана муниципальных образовательных организаций – расход составил 25 833,2 тыс. рублей при плане 26 278,6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1.3.6. Закупка с установкой оборудования, мебели, мягкого и кухонного инвентаря, посуды для укрепления материально-технической базы муниципальных образовательных организаций, в </w:t>
      </w:r>
      <w:proofErr w:type="spellStart"/>
      <w:r w:rsidRPr="00CF3D39">
        <w:rPr>
          <w:rFonts w:ascii="Times New Roman" w:hAnsi="Times New Roman" w:cs="Times New Roman"/>
          <w:sz w:val="24"/>
          <w:szCs w:val="24"/>
        </w:rPr>
        <w:t>т.ч</w:t>
      </w:r>
      <w:proofErr w:type="spellEnd"/>
      <w:r w:rsidRPr="00CF3D39">
        <w:rPr>
          <w:rFonts w:ascii="Times New Roman" w:hAnsi="Times New Roman" w:cs="Times New Roman"/>
          <w:sz w:val="24"/>
          <w:szCs w:val="24"/>
        </w:rPr>
        <w:t>. специального оборудования для обеспечения противопожарной и антитеррористической безопасности образовательных организаций - расход составил 10 928,73 тыс. рублей при плане 12 608,0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1.3.7 Мероприятия, направленные на соблюдение правил и требований пожарной безопасности, включая расчет пожарных рисков - расход составил 836,2 тыс. рублей при плане 1 181,1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1.3.8 Мероприятия, направленные на обеспечение антитеррористической безопасности рисков - расход составил 1 544,05 тыс. рублей при плане 1 640,0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proofErr w:type="gramStart"/>
      <w:r w:rsidRPr="00CF3D39">
        <w:rPr>
          <w:rFonts w:ascii="Times New Roman" w:hAnsi="Times New Roman" w:cs="Times New Roman"/>
          <w:sz w:val="24"/>
          <w:szCs w:val="24"/>
        </w:rPr>
        <w:t xml:space="preserve">1.4.1 Частичная компенсация стоимости питания отдельным категориям обучающихся в муниципальных общеобразовательных организациях в Московской </w:t>
      </w:r>
      <w:r w:rsidRPr="00CF3D39">
        <w:rPr>
          <w:rFonts w:ascii="Times New Roman" w:hAnsi="Times New Roman" w:cs="Times New Roman"/>
          <w:sz w:val="24"/>
          <w:szCs w:val="24"/>
        </w:rPr>
        <w:lastRenderedPageBreak/>
        <w:t>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 расход составил 23 841,06 тыс. рублей при плане 24 241,0 тыс. рублей.</w:t>
      </w:r>
      <w:proofErr w:type="gramEnd"/>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1.4.2.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 расход составил 1 844,1 тыс. рублей при плане 3 108,0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1.4.4. Организация питания детей в образовательных организациях - расход составил 743,6 тыс. рублей при плане 743,6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1.4.5. Вручение именных стипендий главы Ленинского муниципального района - расход составил 693,9 тыс. рублей при плане 725,0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1.5.1 Организация мероприятий по обобщению и распространению передового опыта образовательных организаций и педагогов-победителей конкурса «Педагог года», августовская научно-практическая конференция, "День учителя" - расход составил 1 073,67 тыс. рублей при плане 1 130,0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1.5.2. Поощрение лучших учителей, в том числе: - победителей конкурса в рамках приоритетного национального проекта «Образование», - лучших педагогов-наставников - расход составил 445,8 тыс. рублей при плане 456,0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1.5.3. Проведение обязательных, предварительных и периодических медицинских осмотров работников МОУ - расход составил 2 056,8 тыс. рублей при плане 2 883,9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1.5.4. Бесплатное питание работников муниципальных организаций - расход составил 88,0 тыс. рублей при плане 273,0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Задача 2. Снижение доли обучающихся в государственных (муниципальных) общеобразовательных </w:t>
      </w:r>
      <w:proofErr w:type="gramStart"/>
      <w:r w:rsidRPr="00CF3D39">
        <w:rPr>
          <w:rFonts w:ascii="Times New Roman" w:hAnsi="Times New Roman" w:cs="Times New Roman"/>
          <w:sz w:val="24"/>
          <w:szCs w:val="24"/>
        </w:rPr>
        <w:t>организациях</w:t>
      </w:r>
      <w:proofErr w:type="gramEnd"/>
      <w:r w:rsidRPr="00CF3D39">
        <w:rPr>
          <w:rFonts w:ascii="Times New Roman" w:hAnsi="Times New Roman" w:cs="Times New Roman"/>
          <w:sz w:val="24"/>
          <w:szCs w:val="24"/>
        </w:rPr>
        <w:t>, занимающихся во вторую смену</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2.1.1. Мероприятия по подготовке общеобразовательных организаций к новому учебному году – расход составил 76 807,7 тыс. рублей при плане 77 105,9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Е</w:t>
      </w:r>
      <w:proofErr w:type="gramStart"/>
      <w:r w:rsidRPr="00CF3D39">
        <w:rPr>
          <w:rFonts w:ascii="Times New Roman" w:hAnsi="Times New Roman" w:cs="Times New Roman"/>
          <w:sz w:val="24"/>
          <w:szCs w:val="24"/>
        </w:rPr>
        <w:t>1</w:t>
      </w:r>
      <w:proofErr w:type="gramEnd"/>
      <w:r w:rsidRPr="00CF3D39">
        <w:rPr>
          <w:rFonts w:ascii="Times New Roman" w:hAnsi="Times New Roman" w:cs="Times New Roman"/>
          <w:sz w:val="24"/>
          <w:szCs w:val="24"/>
        </w:rPr>
        <w:t>.1 Субсидия на обновление материально-технической базы для формирования у обучающихся современных технологических и гуманитарных навыков - расход составил 40,13 тыс. рублей при плане 40,13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Е</w:t>
      </w:r>
      <w:proofErr w:type="gramStart"/>
      <w:r w:rsidRPr="00CF3D39">
        <w:rPr>
          <w:rFonts w:ascii="Times New Roman" w:hAnsi="Times New Roman" w:cs="Times New Roman"/>
          <w:sz w:val="24"/>
          <w:szCs w:val="24"/>
        </w:rPr>
        <w:t>1</w:t>
      </w:r>
      <w:proofErr w:type="gramEnd"/>
      <w:r w:rsidRPr="00CF3D39">
        <w:rPr>
          <w:rFonts w:ascii="Times New Roman" w:hAnsi="Times New Roman" w:cs="Times New Roman"/>
          <w:sz w:val="24"/>
          <w:szCs w:val="24"/>
        </w:rPr>
        <w:t>.2 Предоставление иных межбюджетных трансфертов бюджетам муниципальных образований Московской области на создание центров образования цифрового и гуманитарного профиле навыков - расход составил 744,19 тыс. рублей при плане 744,19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Е</w:t>
      </w:r>
      <w:proofErr w:type="gramStart"/>
      <w:r w:rsidRPr="00CF3D39">
        <w:rPr>
          <w:rFonts w:ascii="Times New Roman" w:hAnsi="Times New Roman" w:cs="Times New Roman"/>
          <w:sz w:val="24"/>
          <w:szCs w:val="24"/>
        </w:rPr>
        <w:t>1</w:t>
      </w:r>
      <w:proofErr w:type="gramEnd"/>
      <w:r w:rsidRPr="00CF3D39">
        <w:rPr>
          <w:rFonts w:ascii="Times New Roman" w:hAnsi="Times New Roman" w:cs="Times New Roman"/>
          <w:sz w:val="24"/>
          <w:szCs w:val="24"/>
        </w:rPr>
        <w:t>.3.  Капитальные вложения в объекты общего образования – расход составил 0,0 тыс. рублей при плане 150,0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Е</w:t>
      </w:r>
      <w:proofErr w:type="gramStart"/>
      <w:r w:rsidRPr="00CF3D39">
        <w:rPr>
          <w:rFonts w:ascii="Times New Roman" w:hAnsi="Times New Roman" w:cs="Times New Roman"/>
          <w:sz w:val="24"/>
          <w:szCs w:val="24"/>
        </w:rPr>
        <w:t>1</w:t>
      </w:r>
      <w:proofErr w:type="gramEnd"/>
      <w:r w:rsidRPr="00CF3D39">
        <w:rPr>
          <w:rFonts w:ascii="Times New Roman" w:hAnsi="Times New Roman" w:cs="Times New Roman"/>
          <w:sz w:val="24"/>
          <w:szCs w:val="24"/>
        </w:rPr>
        <w:t>.4 Капитальные вложения в общеобразовательные организации в целях обеспечения односменного режима обучения образования – расход составил 19 997,05 тыс. рублей при плане 20 000,0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b/>
          <w:sz w:val="24"/>
          <w:szCs w:val="24"/>
        </w:rPr>
      </w:pPr>
      <w:r w:rsidRPr="00CF3D39">
        <w:rPr>
          <w:rFonts w:ascii="Times New Roman" w:hAnsi="Times New Roman" w:cs="Times New Roman"/>
          <w:b/>
          <w:sz w:val="24"/>
          <w:szCs w:val="24"/>
        </w:rPr>
        <w:t>Средства бюджета Московской области</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Задача 1. Увеличение доли </w:t>
      </w:r>
      <w:proofErr w:type="gramStart"/>
      <w:r w:rsidRPr="00CF3D39">
        <w:rPr>
          <w:rFonts w:ascii="Times New Roman" w:hAnsi="Times New Roman" w:cs="Times New Roman"/>
          <w:sz w:val="24"/>
          <w:szCs w:val="24"/>
        </w:rPr>
        <w:t>обучающихся</w:t>
      </w:r>
      <w:proofErr w:type="gramEnd"/>
      <w:r w:rsidRPr="00CF3D39">
        <w:rPr>
          <w:rFonts w:ascii="Times New Roman" w:hAnsi="Times New Roman" w:cs="Times New Roman"/>
          <w:sz w:val="24"/>
          <w:szCs w:val="24"/>
        </w:rPr>
        <w:t xml:space="preserve"> по федеральным государственным образовательным стандартам</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1.2.1. </w:t>
      </w:r>
      <w:proofErr w:type="gramStart"/>
      <w:r w:rsidRPr="00CF3D39">
        <w:rPr>
          <w:rFonts w:ascii="Times New Roman" w:hAnsi="Times New Roman" w:cs="Times New Roman"/>
          <w:sz w:val="24"/>
          <w:szCs w:val="24"/>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расход составил  1 554 763,7 тыс. рублей при плане 1</w:t>
      </w:r>
      <w:proofErr w:type="gramEnd"/>
      <w:r w:rsidRPr="00CF3D39">
        <w:rPr>
          <w:rFonts w:ascii="Times New Roman" w:hAnsi="Times New Roman" w:cs="Times New Roman"/>
          <w:sz w:val="24"/>
          <w:szCs w:val="24"/>
        </w:rPr>
        <w:t xml:space="preserve"> 554 994,8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1.2.3. </w:t>
      </w:r>
      <w:proofErr w:type="gramStart"/>
      <w:r w:rsidRPr="00CF3D39">
        <w:rPr>
          <w:rFonts w:ascii="Times New Roman" w:hAnsi="Times New Roman" w:cs="Times New Roman"/>
          <w:sz w:val="24"/>
          <w:szCs w:val="24"/>
        </w:rPr>
        <w:t xml:space="preserve">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w:t>
      </w:r>
      <w:r w:rsidRPr="00CF3D39">
        <w:rPr>
          <w:rFonts w:ascii="Times New Roman" w:hAnsi="Times New Roman" w:cs="Times New Roman"/>
          <w:sz w:val="24"/>
          <w:szCs w:val="24"/>
        </w:rPr>
        <w:lastRenderedPageBreak/>
        <w:t>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расход составил  22 807,0 тыс. рублей при плане 24 557,0тыс</w:t>
      </w:r>
      <w:proofErr w:type="gramEnd"/>
      <w:r w:rsidRPr="00CF3D39">
        <w:rPr>
          <w:rFonts w:ascii="Times New Roman" w:hAnsi="Times New Roman" w:cs="Times New Roman"/>
          <w:sz w:val="24"/>
          <w:szCs w:val="24"/>
        </w:rPr>
        <w:t>.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1.2.5.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администрации Ленинского муниципального района - расход составил 7 705,04 тыс. рублей при плане 7 928,0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1.4.1. </w:t>
      </w:r>
      <w:proofErr w:type="gramStart"/>
      <w:r w:rsidRPr="00CF3D39">
        <w:rPr>
          <w:rFonts w:ascii="Times New Roman" w:hAnsi="Times New Roman" w:cs="Times New Roman"/>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 расход составил 94 150,55 тыс. рублей при плане 94 151,0 тыс. рублей.</w:t>
      </w:r>
      <w:proofErr w:type="gramEnd"/>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1.4.2.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 расход составил 304,0 тыс. рублей при плане 304,0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1.4.3.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расход составил 28,07 тыс. рублей при плане 47,0 тыс. рублей. Расходы осуществлены по фактически предоставленным документам.</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Задача 2. Снижение доли обучающихся в государственных (муниципальных) общеобразовательных </w:t>
      </w:r>
      <w:proofErr w:type="gramStart"/>
      <w:r w:rsidRPr="00CF3D39">
        <w:rPr>
          <w:rFonts w:ascii="Times New Roman" w:hAnsi="Times New Roman" w:cs="Times New Roman"/>
          <w:sz w:val="24"/>
          <w:szCs w:val="24"/>
        </w:rPr>
        <w:t>организациях</w:t>
      </w:r>
      <w:proofErr w:type="gramEnd"/>
      <w:r w:rsidRPr="00CF3D39">
        <w:rPr>
          <w:rFonts w:ascii="Times New Roman" w:hAnsi="Times New Roman" w:cs="Times New Roman"/>
          <w:sz w:val="24"/>
          <w:szCs w:val="24"/>
        </w:rPr>
        <w:t xml:space="preserve">, занимающихся во вторую смену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1.1 Субсидия на обновление материально-технической базы для формирования у обучающихся современных технологических и гуманитарных навыков - расход составил 1605,11 тыс. рублей при плане 1605,11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1.2 Предоставление иных межбюджетных трансфертов бюджетам муниципальных образований Московской области на создание центров образования цифрового и гуманитарного профиле навыков - расход составил 248,06 тыс. рублей при плане 249,0 тыс. рублей.</w:t>
      </w:r>
    </w:p>
    <w:p w:rsid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1.4 Капитальные вложения в общеобразовательные организации в целях обеспечения односменного режима обучения образования – расход составил 79 988,2 тыс. рублей при плане 80 000,0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b/>
          <w:sz w:val="24"/>
          <w:szCs w:val="24"/>
        </w:rPr>
      </w:pPr>
      <w:r w:rsidRPr="00CF3D39">
        <w:rPr>
          <w:rFonts w:ascii="Times New Roman" w:hAnsi="Times New Roman" w:cs="Times New Roman"/>
          <w:b/>
          <w:sz w:val="24"/>
          <w:szCs w:val="24"/>
        </w:rPr>
        <w:t>Подпрограмма III «Дополнительное образование, воспитание и психолого-социальное сопровождение детей»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В районе функционируют 2 Центра детского творчества (МБУ ДО ЦДТ "Гармония" – в пос. Развилка и МАУ ДО ЦДТ "Импульс" – в г. Видное) и МАУ </w:t>
      </w:r>
      <w:proofErr w:type="gramStart"/>
      <w:r w:rsidRPr="00CF3D39">
        <w:rPr>
          <w:rFonts w:ascii="Times New Roman" w:hAnsi="Times New Roman" w:cs="Times New Roman"/>
          <w:sz w:val="24"/>
          <w:szCs w:val="24"/>
        </w:rPr>
        <w:t>ДО</w:t>
      </w:r>
      <w:proofErr w:type="gramEnd"/>
      <w:r w:rsidRPr="00CF3D39">
        <w:rPr>
          <w:rFonts w:ascii="Times New Roman" w:hAnsi="Times New Roman" w:cs="Times New Roman"/>
          <w:sz w:val="24"/>
          <w:szCs w:val="24"/>
        </w:rPr>
        <w:t xml:space="preserve"> </w:t>
      </w:r>
      <w:proofErr w:type="gramStart"/>
      <w:r w:rsidRPr="00CF3D39">
        <w:rPr>
          <w:rFonts w:ascii="Times New Roman" w:hAnsi="Times New Roman" w:cs="Times New Roman"/>
          <w:sz w:val="24"/>
          <w:szCs w:val="24"/>
        </w:rPr>
        <w:t>центр</w:t>
      </w:r>
      <w:proofErr w:type="gramEnd"/>
      <w:r w:rsidRPr="00CF3D39">
        <w:rPr>
          <w:rFonts w:ascii="Times New Roman" w:hAnsi="Times New Roman" w:cs="Times New Roman"/>
          <w:sz w:val="24"/>
          <w:szCs w:val="24"/>
        </w:rPr>
        <w:t xml:space="preserve"> «Дельфин». </w:t>
      </w:r>
    </w:p>
    <w:p w:rsidR="00CF3D39" w:rsidRPr="00CF3D39" w:rsidRDefault="00CF3D39" w:rsidP="00CF3D39">
      <w:pPr>
        <w:tabs>
          <w:tab w:val="left" w:pos="1932"/>
        </w:tabs>
        <w:spacing w:after="0" w:line="240" w:lineRule="auto"/>
        <w:ind w:firstLine="709"/>
        <w:jc w:val="both"/>
        <w:rPr>
          <w:rFonts w:ascii="Times New Roman" w:hAnsi="Times New Roman" w:cs="Times New Roman"/>
          <w:b/>
          <w:sz w:val="24"/>
          <w:szCs w:val="24"/>
        </w:rPr>
      </w:pPr>
      <w:r w:rsidRPr="00CF3D39">
        <w:rPr>
          <w:rFonts w:ascii="Times New Roman" w:hAnsi="Times New Roman" w:cs="Times New Roman"/>
          <w:sz w:val="24"/>
          <w:szCs w:val="24"/>
        </w:rPr>
        <w:t xml:space="preserve">                </w:t>
      </w:r>
      <w:r w:rsidRPr="00CF3D39">
        <w:rPr>
          <w:rFonts w:ascii="Times New Roman" w:hAnsi="Times New Roman" w:cs="Times New Roman"/>
          <w:b/>
          <w:sz w:val="24"/>
          <w:szCs w:val="24"/>
        </w:rPr>
        <w:t>Средства бюджета Ленинского муниципального района</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Задача 1. Увеличение численности детей, привлекаемых к участию в творческих мероприятиях</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1.1.1. Развитие муниципальной системы выявления и развития молодых талантов, участие обучающихся в творческих олимпиадах, конкурсах и фестивалях муниципального, областного, межрегионального, федерального и международного уровня</w:t>
      </w:r>
      <w:proofErr w:type="gramStart"/>
      <w:r w:rsidRPr="00CF3D39">
        <w:rPr>
          <w:rFonts w:ascii="Times New Roman" w:hAnsi="Times New Roman" w:cs="Times New Roman"/>
          <w:sz w:val="24"/>
          <w:szCs w:val="24"/>
        </w:rPr>
        <w:t xml:space="preserve"> (- </w:t>
      </w:r>
      <w:proofErr w:type="gramEnd"/>
      <w:r w:rsidRPr="00CF3D39">
        <w:rPr>
          <w:rFonts w:ascii="Times New Roman" w:hAnsi="Times New Roman" w:cs="Times New Roman"/>
          <w:sz w:val="24"/>
          <w:szCs w:val="24"/>
        </w:rPr>
        <w:t>Фестивали детского творчества, - Выпускной бал, - День первоклассника, - Районные конкурсы «Рыцарь года» и «</w:t>
      </w:r>
      <w:proofErr w:type="spellStart"/>
      <w:r w:rsidRPr="00CF3D39">
        <w:rPr>
          <w:rFonts w:ascii="Times New Roman" w:hAnsi="Times New Roman" w:cs="Times New Roman"/>
          <w:sz w:val="24"/>
          <w:szCs w:val="24"/>
        </w:rPr>
        <w:t>Видновчанка</w:t>
      </w:r>
      <w:proofErr w:type="spellEnd"/>
      <w:r w:rsidRPr="00CF3D39">
        <w:rPr>
          <w:rFonts w:ascii="Times New Roman" w:hAnsi="Times New Roman" w:cs="Times New Roman"/>
          <w:sz w:val="24"/>
          <w:szCs w:val="24"/>
        </w:rPr>
        <w:t xml:space="preserve">» и др.) - расход составил 6 322,32 тыс. рублей при плане 6 620,0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Задача 2. Увеличение численности детей в возрасте от 5 до 18 лет, обучающихся по дополнительным образовательным программам</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2.1.1. Субсидия муниципальным организациям дополнительного образования детей системы образования на финансовое обеспечение муниципального задания - расход составил 121 217,08 тыс. рублей при плане 122 119,9,0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lastRenderedPageBreak/>
        <w:t>2.1.2 Обеспечение деятельности Детских школ искусств Ленинского муниципального района - расход составил 125 052,07 тыс. рублей при плане 124 150,20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2.1.4 Закупка с установкой оборудования, мебели, мягкого и кухонного инвентаря, посуды для укрепления материально-технической базы муниципальных образовательных организаций, в </w:t>
      </w:r>
      <w:proofErr w:type="spellStart"/>
      <w:r w:rsidRPr="00CF3D39">
        <w:rPr>
          <w:rFonts w:ascii="Times New Roman" w:hAnsi="Times New Roman" w:cs="Times New Roman"/>
          <w:sz w:val="24"/>
          <w:szCs w:val="24"/>
        </w:rPr>
        <w:t>т.ч</w:t>
      </w:r>
      <w:proofErr w:type="spellEnd"/>
      <w:r w:rsidRPr="00CF3D39">
        <w:rPr>
          <w:rFonts w:ascii="Times New Roman" w:hAnsi="Times New Roman" w:cs="Times New Roman"/>
          <w:sz w:val="24"/>
          <w:szCs w:val="24"/>
        </w:rPr>
        <w:t>. специального оборудования для обеспечения противопожарной и антитеррористической безопасности образовательных организаций - расход составил 1 595,8 тыс. рублей при плане 1 976,8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2.1.5 Охрана муниципальных образовательных организаций - расход составил 3 349,52 тыс. рублей при плане 3 349,6тыс.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2.1.6 Мероприятия по подготовке организаций дополнительного образования детей к новому учебному году - расход составил 4 724,6 тыс. рублей при плане 4 975,6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2.1.7 Проведение обязательных, предварительных и периодических медицинских осмотров работников системы дополнительного образования детей - расход составил 279,65 тыс. рублей при плане 391,0 тыс. рублей.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2.1.10 Проведение учебно-тренировочных сборов, спортивных соревнований обучающихся и воспитанников МАУ </w:t>
      </w:r>
      <w:proofErr w:type="gramStart"/>
      <w:r w:rsidRPr="00CF3D39">
        <w:rPr>
          <w:rFonts w:ascii="Times New Roman" w:hAnsi="Times New Roman" w:cs="Times New Roman"/>
          <w:sz w:val="24"/>
          <w:szCs w:val="24"/>
        </w:rPr>
        <w:t>ДО</w:t>
      </w:r>
      <w:proofErr w:type="gramEnd"/>
      <w:r w:rsidRPr="00CF3D39">
        <w:rPr>
          <w:rFonts w:ascii="Times New Roman" w:hAnsi="Times New Roman" w:cs="Times New Roman"/>
          <w:sz w:val="24"/>
          <w:szCs w:val="24"/>
        </w:rPr>
        <w:t xml:space="preserve"> </w:t>
      </w:r>
      <w:proofErr w:type="gramStart"/>
      <w:r w:rsidRPr="00CF3D39">
        <w:rPr>
          <w:rFonts w:ascii="Times New Roman" w:hAnsi="Times New Roman" w:cs="Times New Roman"/>
          <w:sz w:val="24"/>
          <w:szCs w:val="24"/>
        </w:rPr>
        <w:t>ЦЕНТР</w:t>
      </w:r>
      <w:proofErr w:type="gramEnd"/>
      <w:r w:rsidRPr="00CF3D39">
        <w:rPr>
          <w:rFonts w:ascii="Times New Roman" w:hAnsi="Times New Roman" w:cs="Times New Roman"/>
          <w:sz w:val="24"/>
          <w:szCs w:val="24"/>
        </w:rPr>
        <w:t xml:space="preserve"> «Дельфин» – расход составил 1 235,85 тыс. рублей при плане 1 269,0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2.1.12 Мероприятия, направленные на соблюдение правил и требований безопасности, включая расчет пожарных рисков – расход составил 98,93 тыс. рублей при плане 139,0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2.1.13 Мероприятия, направленные на обеспечение антитеррористической безопасности – расход составил 89,9 тыс. рублей при плане 140,0 тыс. рублей.</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Задача 3</w:t>
      </w:r>
      <w:r w:rsidR="00E873A0">
        <w:rPr>
          <w:rFonts w:ascii="Times New Roman" w:hAnsi="Times New Roman" w:cs="Times New Roman"/>
          <w:sz w:val="24"/>
          <w:szCs w:val="24"/>
        </w:rPr>
        <w:t>.</w:t>
      </w:r>
      <w:r w:rsidRPr="00CF3D39">
        <w:rPr>
          <w:rFonts w:ascii="Times New Roman" w:hAnsi="Times New Roman" w:cs="Times New Roman"/>
          <w:sz w:val="24"/>
          <w:szCs w:val="24"/>
        </w:rPr>
        <w:t xml:space="preserve"> Снижение количества преступлений, совершенных несовершеннолетними, или при их участии</w:t>
      </w:r>
      <w:r w:rsidR="00E873A0">
        <w:rPr>
          <w:rFonts w:ascii="Times New Roman" w:hAnsi="Times New Roman" w:cs="Times New Roman"/>
          <w:sz w:val="24"/>
          <w:szCs w:val="24"/>
        </w:rPr>
        <w:t>:</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3.1.1 Реализация мер, направленных на воспитание гражданской идентичности, толерантности, патриотизма – расход составил 270,0 тыс. рублей при плане 270,0 тыс. рублей. Проведены военно-спортивная игра «Зарница» и «Смотр строя и песни».</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 xml:space="preserve">3.1.2 Реализация мер, направленных на духовно – нравственное воспитание детей, в том числе: Рождественские образовательные чтения; Районные конкурсы духовно – нравственной направленности и др. - расход составил 719,22 тыс. рублей при плане 720,0 тыс.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3.1.9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roofErr w:type="gramStart"/>
      <w:r w:rsidRPr="00CF3D39">
        <w:rPr>
          <w:rFonts w:ascii="Times New Roman" w:hAnsi="Times New Roman" w:cs="Times New Roman"/>
          <w:sz w:val="24"/>
          <w:szCs w:val="24"/>
        </w:rPr>
        <w:t>.</w:t>
      </w:r>
      <w:proofErr w:type="gramEnd"/>
      <w:r w:rsidRPr="00CF3D39">
        <w:rPr>
          <w:rFonts w:ascii="Times New Roman" w:hAnsi="Times New Roman" w:cs="Times New Roman"/>
          <w:sz w:val="24"/>
          <w:szCs w:val="24"/>
        </w:rPr>
        <w:t xml:space="preserve"> - </w:t>
      </w:r>
      <w:proofErr w:type="gramStart"/>
      <w:r w:rsidRPr="00CF3D39">
        <w:rPr>
          <w:rFonts w:ascii="Times New Roman" w:hAnsi="Times New Roman" w:cs="Times New Roman"/>
          <w:sz w:val="24"/>
          <w:szCs w:val="24"/>
        </w:rPr>
        <w:t>р</w:t>
      </w:r>
      <w:proofErr w:type="gramEnd"/>
      <w:r w:rsidRPr="00CF3D39">
        <w:rPr>
          <w:rFonts w:ascii="Times New Roman" w:hAnsi="Times New Roman" w:cs="Times New Roman"/>
          <w:sz w:val="24"/>
          <w:szCs w:val="24"/>
        </w:rPr>
        <w:t>асход составил 6 049,08 тыс. рублей при плане 7 688,2 тыс.</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1.1 Обеспечение детских музыкальных школ и школ искусств необходимыми музыкальными инструментами</w:t>
      </w:r>
      <w:proofErr w:type="gramStart"/>
      <w:r w:rsidRPr="00CF3D39">
        <w:rPr>
          <w:rFonts w:ascii="Times New Roman" w:hAnsi="Times New Roman" w:cs="Times New Roman"/>
          <w:sz w:val="24"/>
          <w:szCs w:val="24"/>
        </w:rPr>
        <w:t>.</w:t>
      </w:r>
      <w:proofErr w:type="gramEnd"/>
      <w:r w:rsidRPr="00CF3D39">
        <w:rPr>
          <w:rFonts w:ascii="Times New Roman" w:hAnsi="Times New Roman" w:cs="Times New Roman"/>
          <w:sz w:val="24"/>
          <w:szCs w:val="24"/>
        </w:rPr>
        <w:t xml:space="preserve"> - </w:t>
      </w:r>
      <w:proofErr w:type="gramStart"/>
      <w:r w:rsidRPr="00CF3D39">
        <w:rPr>
          <w:rFonts w:ascii="Times New Roman" w:hAnsi="Times New Roman" w:cs="Times New Roman"/>
          <w:sz w:val="24"/>
          <w:szCs w:val="24"/>
        </w:rPr>
        <w:t>р</w:t>
      </w:r>
      <w:proofErr w:type="gramEnd"/>
      <w:r w:rsidRPr="00CF3D39">
        <w:rPr>
          <w:rFonts w:ascii="Times New Roman" w:hAnsi="Times New Roman" w:cs="Times New Roman"/>
          <w:sz w:val="24"/>
          <w:szCs w:val="24"/>
        </w:rPr>
        <w:t xml:space="preserve">асход составил 3 307,5 тыс. рублей при плане 3 427,5 тыс. </w:t>
      </w:r>
    </w:p>
    <w:p w:rsidR="00CF3D39" w:rsidRPr="00CF3D39" w:rsidRDefault="00CF3D39" w:rsidP="00CF3D39">
      <w:pPr>
        <w:tabs>
          <w:tab w:val="left" w:pos="1932"/>
        </w:tabs>
        <w:spacing w:after="0" w:line="240" w:lineRule="auto"/>
        <w:ind w:firstLine="709"/>
        <w:jc w:val="both"/>
        <w:rPr>
          <w:rFonts w:ascii="Times New Roman" w:hAnsi="Times New Roman" w:cs="Times New Roman"/>
          <w:b/>
          <w:sz w:val="24"/>
          <w:szCs w:val="24"/>
        </w:rPr>
      </w:pPr>
      <w:r w:rsidRPr="00CF3D39">
        <w:rPr>
          <w:rFonts w:ascii="Times New Roman" w:hAnsi="Times New Roman" w:cs="Times New Roman"/>
          <w:b/>
          <w:sz w:val="24"/>
          <w:szCs w:val="24"/>
        </w:rPr>
        <w:t>Средства бюджета Московской области</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1.1 Обеспечение детских музыкальных школ и школ искусств необходимыми музыкальными инструментами</w:t>
      </w:r>
      <w:proofErr w:type="gramStart"/>
      <w:r w:rsidRPr="00CF3D39">
        <w:rPr>
          <w:rFonts w:ascii="Times New Roman" w:hAnsi="Times New Roman" w:cs="Times New Roman"/>
          <w:sz w:val="24"/>
          <w:szCs w:val="24"/>
        </w:rPr>
        <w:t>.</w:t>
      </w:r>
      <w:proofErr w:type="gramEnd"/>
      <w:r w:rsidRPr="00CF3D39">
        <w:rPr>
          <w:rFonts w:ascii="Times New Roman" w:hAnsi="Times New Roman" w:cs="Times New Roman"/>
          <w:sz w:val="24"/>
          <w:szCs w:val="24"/>
        </w:rPr>
        <w:t xml:space="preserve"> - </w:t>
      </w:r>
      <w:proofErr w:type="gramStart"/>
      <w:r w:rsidRPr="00CF3D39">
        <w:rPr>
          <w:rFonts w:ascii="Times New Roman" w:hAnsi="Times New Roman" w:cs="Times New Roman"/>
          <w:sz w:val="24"/>
          <w:szCs w:val="24"/>
        </w:rPr>
        <w:t>р</w:t>
      </w:r>
      <w:proofErr w:type="gramEnd"/>
      <w:r w:rsidRPr="00CF3D39">
        <w:rPr>
          <w:rFonts w:ascii="Times New Roman" w:hAnsi="Times New Roman" w:cs="Times New Roman"/>
          <w:sz w:val="24"/>
          <w:szCs w:val="24"/>
        </w:rPr>
        <w:t xml:space="preserve">асход составил 3 307,5 тыс. рублей при плане 3 307,5 тыс. </w:t>
      </w:r>
    </w:p>
    <w:p w:rsidR="00CF3D39" w:rsidRPr="00CF3D39" w:rsidRDefault="00CF3D39" w:rsidP="00CF3D39">
      <w:pPr>
        <w:tabs>
          <w:tab w:val="left" w:pos="1932"/>
        </w:tabs>
        <w:spacing w:after="0" w:line="240" w:lineRule="auto"/>
        <w:ind w:firstLine="709"/>
        <w:jc w:val="both"/>
        <w:rPr>
          <w:rFonts w:ascii="Times New Roman" w:hAnsi="Times New Roman" w:cs="Times New Roman"/>
          <w:sz w:val="24"/>
          <w:szCs w:val="24"/>
        </w:rPr>
      </w:pPr>
      <w:r w:rsidRPr="00CF3D39">
        <w:rPr>
          <w:rFonts w:ascii="Times New Roman" w:hAnsi="Times New Roman" w:cs="Times New Roman"/>
          <w:sz w:val="24"/>
          <w:szCs w:val="24"/>
        </w:rPr>
        <w:t>2.1 Адресное финансирование муниципальных учреждений дополнительного образования сферы культуры Московской области, направленное на поддержку одаренных детей</w:t>
      </w:r>
      <w:proofErr w:type="gramStart"/>
      <w:r w:rsidRPr="00CF3D39">
        <w:rPr>
          <w:rFonts w:ascii="Times New Roman" w:hAnsi="Times New Roman" w:cs="Times New Roman"/>
          <w:sz w:val="24"/>
          <w:szCs w:val="24"/>
        </w:rPr>
        <w:t>.</w:t>
      </w:r>
      <w:proofErr w:type="gramEnd"/>
      <w:r w:rsidRPr="00CF3D39">
        <w:rPr>
          <w:rFonts w:ascii="Times New Roman" w:hAnsi="Times New Roman" w:cs="Times New Roman"/>
          <w:sz w:val="24"/>
          <w:szCs w:val="24"/>
        </w:rPr>
        <w:t xml:space="preserve"> - </w:t>
      </w:r>
      <w:proofErr w:type="gramStart"/>
      <w:r w:rsidRPr="00CF3D39">
        <w:rPr>
          <w:rFonts w:ascii="Times New Roman" w:hAnsi="Times New Roman" w:cs="Times New Roman"/>
          <w:sz w:val="24"/>
          <w:szCs w:val="24"/>
        </w:rPr>
        <w:t>р</w:t>
      </w:r>
      <w:proofErr w:type="gramEnd"/>
      <w:r w:rsidRPr="00CF3D39">
        <w:rPr>
          <w:rFonts w:ascii="Times New Roman" w:hAnsi="Times New Roman" w:cs="Times New Roman"/>
          <w:sz w:val="24"/>
          <w:szCs w:val="24"/>
        </w:rPr>
        <w:t>асход составил 1 500,0 тыс. рублей при плане 1 500,0 тыс.</w:t>
      </w:r>
    </w:p>
    <w:p w:rsidR="00E873A0" w:rsidRPr="00E873A0" w:rsidRDefault="00E873A0" w:rsidP="00E873A0">
      <w:pPr>
        <w:tabs>
          <w:tab w:val="left" w:pos="1932"/>
        </w:tabs>
        <w:spacing w:after="0" w:line="240" w:lineRule="auto"/>
        <w:ind w:firstLine="709"/>
        <w:jc w:val="both"/>
        <w:rPr>
          <w:rFonts w:ascii="Times New Roman" w:hAnsi="Times New Roman" w:cs="Times New Roman"/>
          <w:b/>
          <w:sz w:val="24"/>
          <w:szCs w:val="24"/>
        </w:rPr>
      </w:pPr>
      <w:r w:rsidRPr="00E873A0">
        <w:rPr>
          <w:rFonts w:ascii="Times New Roman" w:hAnsi="Times New Roman" w:cs="Times New Roman"/>
          <w:b/>
          <w:sz w:val="24"/>
          <w:szCs w:val="24"/>
        </w:rPr>
        <w:t>Подпрограмма IV «Обеспечивающая подпрограмма»</w:t>
      </w:r>
      <w:r>
        <w:rPr>
          <w:rFonts w:ascii="Times New Roman" w:hAnsi="Times New Roman" w:cs="Times New Roman"/>
          <w:b/>
          <w:sz w:val="24"/>
          <w:szCs w:val="24"/>
        </w:rPr>
        <w:t>.</w:t>
      </w:r>
    </w:p>
    <w:p w:rsidR="00E873A0" w:rsidRPr="00E873A0" w:rsidRDefault="00E873A0" w:rsidP="00E873A0">
      <w:pPr>
        <w:tabs>
          <w:tab w:val="left" w:pos="1932"/>
        </w:tabs>
        <w:spacing w:after="0" w:line="240" w:lineRule="auto"/>
        <w:ind w:firstLine="709"/>
        <w:jc w:val="both"/>
        <w:rPr>
          <w:rFonts w:ascii="Times New Roman" w:hAnsi="Times New Roman" w:cs="Times New Roman"/>
          <w:b/>
          <w:sz w:val="24"/>
          <w:szCs w:val="24"/>
        </w:rPr>
      </w:pPr>
      <w:r w:rsidRPr="00E873A0">
        <w:rPr>
          <w:rFonts w:ascii="Times New Roman" w:hAnsi="Times New Roman" w:cs="Times New Roman"/>
          <w:b/>
          <w:sz w:val="24"/>
          <w:szCs w:val="24"/>
        </w:rPr>
        <w:t>Средства Ленинского муниципального района</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Задача 1. Повышение качества и эффективности муниципальных услуг в системе образования Ленинского муниципального района</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lastRenderedPageBreak/>
        <w:t xml:space="preserve">1.1.1. Выполнение функций Управления образования администрации Ленинского муниципального района – расход составил 40 762,0 тыс. рублей при плане 41 582,8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1.1.2. Выполнение функций Централизованной бухгалтерии учреждений образования - расход составил 34 020,5 тыс. рублей при плане 41 699,7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1.1.3. Выполнение функций МКОУ </w:t>
      </w:r>
      <w:proofErr w:type="gramStart"/>
      <w:r w:rsidRPr="00E873A0">
        <w:rPr>
          <w:rFonts w:ascii="Times New Roman" w:hAnsi="Times New Roman" w:cs="Times New Roman"/>
          <w:sz w:val="24"/>
          <w:szCs w:val="24"/>
        </w:rPr>
        <w:t>Учебно-методического</w:t>
      </w:r>
      <w:proofErr w:type="gramEnd"/>
      <w:r w:rsidRPr="00E873A0">
        <w:rPr>
          <w:rFonts w:ascii="Times New Roman" w:hAnsi="Times New Roman" w:cs="Times New Roman"/>
          <w:sz w:val="24"/>
          <w:szCs w:val="24"/>
        </w:rPr>
        <w:t xml:space="preserve"> образовательного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центра - расход составил 14 606,9 тыс. рублей при плане 14 871,0 тыс. рублей.</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1.1.4. Мероприятия по защите информации, обеспечению безопасности информационных систем и баз данных, содержащих конфиденциальную информацию, в том числе персональные данные населени</w:t>
      </w:r>
      <w:proofErr w:type="gramStart"/>
      <w:r w:rsidRPr="00E873A0">
        <w:rPr>
          <w:rFonts w:ascii="Times New Roman" w:hAnsi="Times New Roman" w:cs="Times New Roman"/>
          <w:sz w:val="24"/>
          <w:szCs w:val="24"/>
        </w:rPr>
        <w:t>я-</w:t>
      </w:r>
      <w:proofErr w:type="gramEnd"/>
      <w:r w:rsidRPr="00E873A0">
        <w:rPr>
          <w:rFonts w:ascii="Times New Roman" w:hAnsi="Times New Roman" w:cs="Times New Roman"/>
          <w:sz w:val="24"/>
          <w:szCs w:val="24"/>
        </w:rPr>
        <w:t xml:space="preserve"> расход составил 300,0 тыс. рублей при плане 460,0 тыс. рублей.</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1.1.6. Подарочные сертификаты главы учреждениям-юбилярам - расход составил 826,2 тыс. рублей при плане 900,0 тыс. рублей.</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1.1.3. Выполнение функций МКОУ </w:t>
      </w:r>
      <w:proofErr w:type="gramStart"/>
      <w:r w:rsidRPr="00E873A0">
        <w:rPr>
          <w:rFonts w:ascii="Times New Roman" w:hAnsi="Times New Roman" w:cs="Times New Roman"/>
          <w:sz w:val="24"/>
          <w:szCs w:val="24"/>
        </w:rPr>
        <w:t>Учебно-методического</w:t>
      </w:r>
      <w:proofErr w:type="gramEnd"/>
      <w:r w:rsidRPr="00E873A0">
        <w:rPr>
          <w:rFonts w:ascii="Times New Roman" w:hAnsi="Times New Roman" w:cs="Times New Roman"/>
          <w:sz w:val="24"/>
          <w:szCs w:val="24"/>
        </w:rPr>
        <w:t xml:space="preserve"> образовательного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центра - расход составил 14 606,9 тыс. рублей при плане 14 871,0 тыс. рублей.</w:t>
      </w:r>
    </w:p>
    <w:p w:rsidR="00E873A0" w:rsidRPr="00E873A0" w:rsidRDefault="00E873A0" w:rsidP="00E873A0">
      <w:pPr>
        <w:tabs>
          <w:tab w:val="left" w:pos="1932"/>
        </w:tabs>
        <w:spacing w:after="0" w:line="240" w:lineRule="auto"/>
        <w:ind w:firstLine="709"/>
        <w:jc w:val="both"/>
        <w:rPr>
          <w:rFonts w:ascii="Times New Roman" w:hAnsi="Times New Roman" w:cs="Times New Roman"/>
          <w:b/>
          <w:sz w:val="24"/>
          <w:szCs w:val="24"/>
        </w:rPr>
      </w:pPr>
      <w:r w:rsidRPr="00E873A0">
        <w:rPr>
          <w:rFonts w:ascii="Times New Roman" w:hAnsi="Times New Roman" w:cs="Times New Roman"/>
          <w:b/>
          <w:sz w:val="24"/>
          <w:szCs w:val="24"/>
        </w:rPr>
        <w:t>Подпрограмма V «Организация отдыха детей в каникулярное время»</w:t>
      </w:r>
      <w:r>
        <w:rPr>
          <w:rFonts w:ascii="Times New Roman" w:hAnsi="Times New Roman" w:cs="Times New Roman"/>
          <w:b/>
          <w:sz w:val="24"/>
          <w:szCs w:val="24"/>
        </w:rPr>
        <w:t>.</w:t>
      </w:r>
    </w:p>
    <w:p w:rsidR="00E873A0" w:rsidRPr="00E873A0" w:rsidRDefault="00E873A0" w:rsidP="00E873A0">
      <w:pPr>
        <w:tabs>
          <w:tab w:val="left" w:pos="1932"/>
        </w:tabs>
        <w:spacing w:after="0" w:line="240" w:lineRule="auto"/>
        <w:ind w:firstLine="709"/>
        <w:jc w:val="both"/>
        <w:rPr>
          <w:rFonts w:ascii="Times New Roman" w:hAnsi="Times New Roman" w:cs="Times New Roman"/>
          <w:b/>
          <w:sz w:val="24"/>
          <w:szCs w:val="24"/>
        </w:rPr>
      </w:pPr>
      <w:r w:rsidRPr="00E873A0">
        <w:rPr>
          <w:rFonts w:ascii="Times New Roman" w:hAnsi="Times New Roman" w:cs="Times New Roman"/>
          <w:b/>
          <w:sz w:val="24"/>
          <w:szCs w:val="24"/>
        </w:rPr>
        <w:t>Средства Ленинского муниципального района</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Задача: 1. Сохранение и развитие инфраструктуры отдыха и оздоровления детей</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1.1.1 Организация летнего отдыха и оздоровления детей на базе лагерей дневного пребывания - расход составил 5 035,4 тыс. рублей при плане 5 154,8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1.1.2 Расходы на приобретение бесплатных путевок в организации отдыха и оздоровления для талантливой молодежи - расход составил 1 574,1 тыс. рублей при плане 1 574,1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1.1.3 Организация профильных палаточных лагерей - расход составил 210,0 тыс. рублей при плане 210,0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proofErr w:type="gramStart"/>
      <w:r w:rsidRPr="00E873A0">
        <w:rPr>
          <w:rFonts w:ascii="Times New Roman" w:hAnsi="Times New Roman" w:cs="Times New Roman"/>
          <w:sz w:val="24"/>
          <w:szCs w:val="24"/>
        </w:rPr>
        <w:t>1.1.4 Частичная оплата и частичная компенсация стоимости за самостоятельно приобретенные путевки в загородные ДОЛ, ДСОЛ - расход составил 3 287,13 тыс. рублей при плане 3 287,13 тыс. рублей.</w:t>
      </w:r>
      <w:proofErr w:type="gramEnd"/>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Задача: 2 Создание условий для духовного, нравственного и физического развития детей во время пребывания в учреждениях отдыха и оздоровления</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2.1.2 Организация мероприятий, детских оздоровительных и досуговых площадок при учреждениях образования, культуре и спорту - расход составил 207,06 тыс. рублей при плане 220,0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2.1.3 Расходы на приобретение бесплатных путевок в организации отдыха и оздоровления детей, находящихся в трудной жизненной ситуации - расход составил 2 891,10 тыс. рублей при плане 3 217,1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b/>
          <w:sz w:val="24"/>
          <w:szCs w:val="24"/>
        </w:rPr>
      </w:pPr>
      <w:r w:rsidRPr="00E873A0">
        <w:rPr>
          <w:rFonts w:ascii="Times New Roman" w:hAnsi="Times New Roman" w:cs="Times New Roman"/>
          <w:b/>
          <w:sz w:val="24"/>
          <w:szCs w:val="24"/>
        </w:rPr>
        <w:t>Средства бюджета Московской области</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Задача: 1. Сохранение и развитие инфраструктуры отдыха и оздоровления детей</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1.1.1 Организация летнего отдыха и оздоровления детей на базе лагерей дневного пребывания - расход составил 1 146,6 тыс. рублей при плане 1 146,6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1.1.3 Организация профильных палаточных лагерей - расход составил 1 140,0 тыс. рублей при плане 1 140,0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Задача: 2 Создание условий для духовного, нравственного и физического развития детей во время пребывания в учреждениях отдыха и оздоровления</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2.1.3 Расходы на приобретение бесплатных путевок в организации отдыха и оздоровления детей, находящихся в трудной жизненной ситуации - расход составил 3 446,40 тыс. рублей при плане 3 446,40 тыс. рублей. </w:t>
      </w:r>
    </w:p>
    <w:p w:rsidR="00E873A0" w:rsidRPr="00E873A0" w:rsidRDefault="00E873A0" w:rsidP="00E873A0">
      <w:pPr>
        <w:tabs>
          <w:tab w:val="left" w:pos="1932"/>
        </w:tabs>
        <w:spacing w:after="0" w:line="240" w:lineRule="auto"/>
        <w:ind w:firstLine="709"/>
        <w:jc w:val="both"/>
        <w:rPr>
          <w:rFonts w:ascii="Times New Roman" w:hAnsi="Times New Roman" w:cs="Times New Roman"/>
          <w:sz w:val="24"/>
          <w:szCs w:val="24"/>
        </w:rPr>
      </w:pPr>
      <w:r w:rsidRPr="00E873A0">
        <w:rPr>
          <w:rFonts w:ascii="Times New Roman" w:hAnsi="Times New Roman" w:cs="Times New Roman"/>
          <w:sz w:val="24"/>
          <w:szCs w:val="24"/>
        </w:rPr>
        <w:t xml:space="preserve">В целом значения приоритетных показателей достигнуты. </w:t>
      </w:r>
    </w:p>
    <w:p w:rsidR="00AC3F8F" w:rsidRDefault="00513FD4" w:rsidP="00513FD4">
      <w:pPr>
        <w:tabs>
          <w:tab w:val="left" w:pos="1932"/>
        </w:tabs>
        <w:spacing w:after="0" w:line="240" w:lineRule="auto"/>
        <w:ind w:firstLine="709"/>
        <w:jc w:val="both"/>
        <w:rPr>
          <w:rFonts w:ascii="Times New Roman" w:hAnsi="Times New Roman" w:cs="Times New Roman"/>
          <w:b/>
          <w:sz w:val="24"/>
          <w:szCs w:val="24"/>
        </w:rPr>
      </w:pPr>
      <w:r w:rsidRPr="003714EF">
        <w:rPr>
          <w:rFonts w:ascii="Times New Roman" w:hAnsi="Times New Roman" w:cs="Times New Roman"/>
          <w:b/>
          <w:sz w:val="24"/>
          <w:szCs w:val="24"/>
        </w:rPr>
        <w:t xml:space="preserve">      </w:t>
      </w:r>
    </w:p>
    <w:p w:rsidR="00E072A5" w:rsidRDefault="005350AC" w:rsidP="006C4642">
      <w:pPr>
        <w:tabs>
          <w:tab w:val="left" w:pos="1932"/>
        </w:tabs>
        <w:spacing w:after="0" w:line="240" w:lineRule="auto"/>
        <w:ind w:firstLine="709"/>
        <w:jc w:val="center"/>
        <w:rPr>
          <w:rFonts w:ascii="Times New Roman" w:eastAsia="Times New Roman" w:hAnsi="Times New Roman" w:cs="Times New Roman"/>
          <w:spacing w:val="-4"/>
          <w:sz w:val="24"/>
          <w:szCs w:val="24"/>
          <w:lang w:eastAsia="ru-RU"/>
        </w:rPr>
      </w:pPr>
      <w:r>
        <w:rPr>
          <w:rFonts w:ascii="Times New Roman" w:hAnsi="Times New Roman" w:cs="Times New Roman"/>
          <w:b/>
          <w:sz w:val="24"/>
          <w:szCs w:val="24"/>
          <w:lang w:val="en-US"/>
        </w:rPr>
        <w:t>XIII</w:t>
      </w:r>
      <w:r w:rsidRPr="005350AC">
        <w:rPr>
          <w:rFonts w:ascii="Times New Roman" w:hAnsi="Times New Roman" w:cs="Times New Roman"/>
          <w:b/>
          <w:sz w:val="24"/>
          <w:szCs w:val="24"/>
        </w:rPr>
        <w:t xml:space="preserve">. </w:t>
      </w:r>
      <w:r w:rsidRPr="00006494">
        <w:rPr>
          <w:rFonts w:ascii="Times New Roman" w:hAnsi="Times New Roman" w:cs="Times New Roman"/>
          <w:b/>
          <w:sz w:val="24"/>
          <w:szCs w:val="24"/>
        </w:rPr>
        <w:t>Муниципальная программа</w:t>
      </w:r>
      <w:r w:rsidRPr="005350AC">
        <w:rPr>
          <w:rFonts w:ascii="Times New Roman" w:hAnsi="Times New Roman" w:cs="Times New Roman"/>
          <w:b/>
          <w:sz w:val="24"/>
          <w:szCs w:val="24"/>
        </w:rPr>
        <w:t xml:space="preserve"> </w:t>
      </w:r>
      <w:r>
        <w:rPr>
          <w:rFonts w:ascii="Times New Roman" w:hAnsi="Times New Roman" w:cs="Times New Roman"/>
          <w:b/>
          <w:sz w:val="24"/>
          <w:szCs w:val="24"/>
        </w:rPr>
        <w:t>«</w:t>
      </w:r>
      <w:r w:rsidRPr="005350AC">
        <w:rPr>
          <w:rFonts w:ascii="Times New Roman" w:hAnsi="Times New Roman" w:cs="Times New Roman"/>
          <w:b/>
          <w:sz w:val="24"/>
          <w:szCs w:val="24"/>
        </w:rPr>
        <w:t>Жилище</w:t>
      </w:r>
      <w:r w:rsidR="00E207D1">
        <w:rPr>
          <w:rFonts w:ascii="Times New Roman" w:hAnsi="Times New Roman" w:cs="Times New Roman"/>
          <w:b/>
          <w:sz w:val="24"/>
          <w:szCs w:val="24"/>
        </w:rPr>
        <w:t>»</w:t>
      </w:r>
      <w:r w:rsidRPr="005350AC">
        <w:rPr>
          <w:rFonts w:ascii="Times New Roman" w:hAnsi="Times New Roman" w:cs="Times New Roman"/>
          <w:b/>
          <w:sz w:val="24"/>
          <w:szCs w:val="24"/>
        </w:rPr>
        <w:t xml:space="preserve"> Ленинского муниципального района Московской </w:t>
      </w:r>
      <w:proofErr w:type="gramStart"/>
      <w:r w:rsidRPr="005350AC">
        <w:rPr>
          <w:rFonts w:ascii="Times New Roman" w:hAnsi="Times New Roman" w:cs="Times New Roman"/>
          <w:b/>
          <w:sz w:val="24"/>
          <w:szCs w:val="24"/>
        </w:rPr>
        <w:t>области  на</w:t>
      </w:r>
      <w:proofErr w:type="gramEnd"/>
      <w:r w:rsidRPr="005350AC">
        <w:rPr>
          <w:rFonts w:ascii="Times New Roman" w:hAnsi="Times New Roman" w:cs="Times New Roman"/>
          <w:b/>
          <w:sz w:val="24"/>
          <w:szCs w:val="24"/>
        </w:rPr>
        <w:t xml:space="preserve"> 2014-2024 годы</w:t>
      </w:r>
      <w:r w:rsidR="006C4642">
        <w:rPr>
          <w:rFonts w:ascii="Times New Roman" w:hAnsi="Times New Roman" w:cs="Times New Roman"/>
          <w:b/>
          <w:sz w:val="24"/>
          <w:szCs w:val="24"/>
        </w:rPr>
        <w:t>.</w:t>
      </w:r>
    </w:p>
    <w:p w:rsidR="00DA79A4" w:rsidRDefault="00DA79A4" w:rsidP="00E072A5">
      <w:pPr>
        <w:spacing w:after="0" w:line="240" w:lineRule="auto"/>
        <w:ind w:firstLine="567"/>
        <w:jc w:val="both"/>
        <w:rPr>
          <w:rFonts w:ascii="Times New Roman" w:eastAsia="Times New Roman" w:hAnsi="Times New Roman" w:cs="Times New Roman"/>
          <w:spacing w:val="-4"/>
          <w:sz w:val="24"/>
          <w:szCs w:val="24"/>
          <w:lang w:eastAsia="ru-RU"/>
        </w:rPr>
      </w:pPr>
    </w:p>
    <w:p w:rsidR="005350AC" w:rsidRDefault="005350AC" w:rsidP="005350AC">
      <w:pPr>
        <w:tabs>
          <w:tab w:val="left" w:pos="1932"/>
        </w:tabs>
        <w:spacing w:after="0" w:line="240" w:lineRule="auto"/>
        <w:ind w:firstLine="709"/>
        <w:jc w:val="both"/>
        <w:rPr>
          <w:rFonts w:ascii="Times New Roman" w:hAnsi="Times New Roman" w:cs="Times New Roman"/>
          <w:sz w:val="24"/>
          <w:szCs w:val="24"/>
        </w:rPr>
      </w:pPr>
      <w:r w:rsidRPr="00E6454A">
        <w:rPr>
          <w:rFonts w:ascii="Times New Roman" w:hAnsi="Times New Roman" w:cs="Times New Roman"/>
          <w:sz w:val="24"/>
          <w:szCs w:val="24"/>
        </w:rPr>
        <w:lastRenderedPageBreak/>
        <w:t>Программа утверждена постановлением главы администрации Ленинского муниципального района от 1</w:t>
      </w:r>
      <w:r>
        <w:rPr>
          <w:rFonts w:ascii="Times New Roman" w:hAnsi="Times New Roman" w:cs="Times New Roman"/>
          <w:sz w:val="24"/>
          <w:szCs w:val="24"/>
        </w:rPr>
        <w:t>4</w:t>
      </w:r>
      <w:r w:rsidRPr="00E6454A">
        <w:rPr>
          <w:rFonts w:ascii="Times New Roman" w:hAnsi="Times New Roman" w:cs="Times New Roman"/>
          <w:sz w:val="24"/>
          <w:szCs w:val="24"/>
        </w:rPr>
        <w:t>.10.201</w:t>
      </w:r>
      <w:r>
        <w:rPr>
          <w:rFonts w:ascii="Times New Roman" w:hAnsi="Times New Roman" w:cs="Times New Roman"/>
          <w:sz w:val="24"/>
          <w:szCs w:val="24"/>
        </w:rPr>
        <w:t>6</w:t>
      </w:r>
      <w:r w:rsidRPr="00E6454A">
        <w:rPr>
          <w:rFonts w:ascii="Times New Roman" w:hAnsi="Times New Roman" w:cs="Times New Roman"/>
          <w:sz w:val="24"/>
          <w:szCs w:val="24"/>
        </w:rPr>
        <w:t>г. №</w:t>
      </w:r>
      <w:r>
        <w:rPr>
          <w:rFonts w:ascii="Times New Roman" w:hAnsi="Times New Roman" w:cs="Times New Roman"/>
          <w:sz w:val="24"/>
          <w:szCs w:val="24"/>
        </w:rPr>
        <w:t>3558</w:t>
      </w:r>
      <w:r w:rsidRPr="00E6454A">
        <w:rPr>
          <w:rFonts w:ascii="Times New Roman" w:hAnsi="Times New Roman" w:cs="Times New Roman"/>
          <w:sz w:val="24"/>
          <w:szCs w:val="24"/>
        </w:rPr>
        <w:t>. В программу вносились изменения в течение 201</w:t>
      </w:r>
      <w:r>
        <w:rPr>
          <w:rFonts w:ascii="Times New Roman" w:hAnsi="Times New Roman" w:cs="Times New Roman"/>
          <w:sz w:val="24"/>
          <w:szCs w:val="24"/>
        </w:rPr>
        <w:t>7</w:t>
      </w:r>
      <w:r w:rsidR="005E28A4">
        <w:rPr>
          <w:rFonts w:ascii="Times New Roman" w:hAnsi="Times New Roman" w:cs="Times New Roman"/>
          <w:sz w:val="24"/>
          <w:szCs w:val="24"/>
        </w:rPr>
        <w:t>, 2019</w:t>
      </w:r>
      <w:r w:rsidRPr="00E6454A">
        <w:rPr>
          <w:rFonts w:ascii="Times New Roman" w:hAnsi="Times New Roman" w:cs="Times New Roman"/>
          <w:sz w:val="24"/>
          <w:szCs w:val="24"/>
        </w:rPr>
        <w:t xml:space="preserve"> год</w:t>
      </w:r>
      <w:r>
        <w:rPr>
          <w:rFonts w:ascii="Times New Roman" w:hAnsi="Times New Roman" w:cs="Times New Roman"/>
          <w:sz w:val="24"/>
          <w:szCs w:val="24"/>
        </w:rPr>
        <w:t>а</w:t>
      </w:r>
      <w:r w:rsidRPr="00E6454A">
        <w:rPr>
          <w:rFonts w:ascii="Times New Roman" w:hAnsi="Times New Roman" w:cs="Times New Roman"/>
          <w:sz w:val="24"/>
          <w:szCs w:val="24"/>
        </w:rPr>
        <w:t>.</w:t>
      </w:r>
    </w:p>
    <w:p w:rsidR="005E28A4" w:rsidRPr="005E28A4" w:rsidRDefault="005E28A4" w:rsidP="005E28A4">
      <w:pPr>
        <w:tabs>
          <w:tab w:val="left" w:pos="1932"/>
        </w:tabs>
        <w:spacing w:after="0" w:line="240" w:lineRule="auto"/>
        <w:ind w:firstLine="709"/>
        <w:jc w:val="both"/>
        <w:rPr>
          <w:rFonts w:ascii="Times New Roman" w:hAnsi="Times New Roman" w:cs="Times New Roman"/>
          <w:sz w:val="24"/>
          <w:szCs w:val="24"/>
        </w:rPr>
      </w:pPr>
      <w:r w:rsidRPr="005E28A4">
        <w:rPr>
          <w:rFonts w:ascii="Times New Roman" w:hAnsi="Times New Roman" w:cs="Times New Roman"/>
          <w:b/>
          <w:sz w:val="24"/>
          <w:szCs w:val="24"/>
        </w:rPr>
        <w:t>Подпрограмма «Обеспечение жильем детей-сирот и детей, оставшихся без попечения родителей»</w:t>
      </w:r>
      <w:r w:rsidRPr="005E28A4">
        <w:rPr>
          <w:rFonts w:ascii="Times New Roman" w:hAnsi="Times New Roman" w:cs="Times New Roman"/>
          <w:sz w:val="24"/>
          <w:szCs w:val="24"/>
        </w:rPr>
        <w:t xml:space="preserve"> из бюджета Московской области предусмотрено 16617,0 тыс. руб. - администрацией Ленинского муниципального района приобретены 4 жилых помещения и предоставлены детям, исполнено 16310,0 тыс. руб. </w:t>
      </w:r>
    </w:p>
    <w:p w:rsidR="005E28A4" w:rsidRPr="005E28A4" w:rsidRDefault="005E28A4" w:rsidP="005E28A4">
      <w:pPr>
        <w:tabs>
          <w:tab w:val="left" w:pos="1932"/>
        </w:tabs>
        <w:spacing w:after="0" w:line="240" w:lineRule="auto"/>
        <w:ind w:firstLine="709"/>
        <w:jc w:val="both"/>
        <w:rPr>
          <w:rFonts w:ascii="Times New Roman" w:hAnsi="Times New Roman" w:cs="Times New Roman"/>
          <w:sz w:val="24"/>
          <w:szCs w:val="24"/>
        </w:rPr>
      </w:pPr>
      <w:r w:rsidRPr="005E28A4">
        <w:rPr>
          <w:rFonts w:ascii="Times New Roman" w:hAnsi="Times New Roman" w:cs="Times New Roman"/>
          <w:b/>
          <w:sz w:val="24"/>
          <w:szCs w:val="24"/>
        </w:rPr>
        <w:t>Подпрограмма «Обеспечение жильем инвалидов и ветеранов боевых действий</w:t>
      </w:r>
      <w:r w:rsidRPr="005E28A4">
        <w:rPr>
          <w:rFonts w:ascii="Times New Roman" w:hAnsi="Times New Roman" w:cs="Times New Roman"/>
          <w:sz w:val="24"/>
          <w:szCs w:val="24"/>
        </w:rPr>
        <w:t xml:space="preserve">» - из федерального бюджета было предусмотрено 2204,0 тыс. руб., однако, граждан, изъявивших желание получить социальную выплату, не имеется. В связи с чем, в Министерство жилищной политики Московской области было направлено письмо о возврате бюджетных средств. </w:t>
      </w:r>
    </w:p>
    <w:p w:rsidR="005E28A4" w:rsidRDefault="005E28A4" w:rsidP="005E28A4">
      <w:pPr>
        <w:tabs>
          <w:tab w:val="left" w:pos="1932"/>
        </w:tabs>
        <w:spacing w:after="0" w:line="240" w:lineRule="auto"/>
        <w:ind w:firstLine="709"/>
        <w:jc w:val="both"/>
        <w:rPr>
          <w:rFonts w:ascii="Times New Roman" w:hAnsi="Times New Roman" w:cs="Times New Roman"/>
          <w:sz w:val="24"/>
          <w:szCs w:val="24"/>
        </w:rPr>
      </w:pPr>
      <w:r w:rsidRPr="005E28A4">
        <w:rPr>
          <w:rFonts w:ascii="Times New Roman" w:hAnsi="Times New Roman" w:cs="Times New Roman"/>
          <w:sz w:val="24"/>
          <w:szCs w:val="24"/>
        </w:rPr>
        <w:t>Количественные результаты по основным показателям подпрограммы в целом соответствуют планируемым значениям.</w:t>
      </w:r>
    </w:p>
    <w:p w:rsidR="005E28A4" w:rsidRPr="005E28A4" w:rsidRDefault="005E28A4" w:rsidP="005E28A4">
      <w:pPr>
        <w:tabs>
          <w:tab w:val="left" w:pos="1932"/>
        </w:tabs>
        <w:spacing w:after="0" w:line="240" w:lineRule="auto"/>
        <w:ind w:firstLine="709"/>
        <w:jc w:val="both"/>
        <w:rPr>
          <w:rFonts w:ascii="Times New Roman" w:hAnsi="Times New Roman" w:cs="Times New Roman"/>
          <w:sz w:val="24"/>
          <w:szCs w:val="24"/>
        </w:rPr>
      </w:pPr>
      <w:r w:rsidRPr="005E28A4">
        <w:rPr>
          <w:rFonts w:ascii="Times New Roman" w:hAnsi="Times New Roman" w:cs="Times New Roman"/>
          <w:b/>
          <w:sz w:val="24"/>
          <w:szCs w:val="24"/>
        </w:rPr>
        <w:t>Подпрограмма «Комплексное освоение и развитие территорий в целях жилищного строительства»</w:t>
      </w:r>
      <w:r w:rsidRPr="005E28A4">
        <w:rPr>
          <w:rFonts w:ascii="Times New Roman" w:hAnsi="Times New Roman" w:cs="Times New Roman"/>
          <w:sz w:val="24"/>
          <w:szCs w:val="24"/>
        </w:rPr>
        <w:t xml:space="preserve"> входит в состав муниципальной программы «Жилище Ленинского муниципального района Московской области на 2014-2024 годы», утвержденной Постановлением администрации Ленинского муниципального района Московской области от 26.04.2018 №1250 (с изм. от 11.10.2019 №3816).</w:t>
      </w:r>
    </w:p>
    <w:p w:rsidR="005E28A4" w:rsidRPr="005E28A4" w:rsidRDefault="005E28A4" w:rsidP="005E28A4">
      <w:pPr>
        <w:tabs>
          <w:tab w:val="left" w:pos="1932"/>
        </w:tabs>
        <w:spacing w:after="0" w:line="240" w:lineRule="auto"/>
        <w:ind w:firstLine="709"/>
        <w:jc w:val="both"/>
        <w:rPr>
          <w:rFonts w:ascii="Times New Roman" w:hAnsi="Times New Roman" w:cs="Times New Roman"/>
          <w:sz w:val="24"/>
          <w:szCs w:val="24"/>
        </w:rPr>
      </w:pPr>
      <w:proofErr w:type="gramStart"/>
      <w:r w:rsidRPr="005E28A4">
        <w:rPr>
          <w:rFonts w:ascii="Times New Roman" w:hAnsi="Times New Roman" w:cs="Times New Roman"/>
          <w:sz w:val="24"/>
          <w:szCs w:val="24"/>
        </w:rPr>
        <w:t>В целях исполнения муниципальных услуг по «Направлению уведомлений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 также уведомлении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5E28A4">
        <w:rPr>
          <w:rFonts w:ascii="Times New Roman" w:hAnsi="Times New Roman" w:cs="Times New Roman"/>
          <w:sz w:val="24"/>
          <w:szCs w:val="24"/>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данная подпрограмма финансируется из бюджета Московской области в объеме 886,0 </w:t>
      </w:r>
      <w:proofErr w:type="spellStart"/>
      <w:r w:rsidRPr="005E28A4">
        <w:rPr>
          <w:rFonts w:ascii="Times New Roman" w:hAnsi="Times New Roman" w:cs="Times New Roman"/>
          <w:sz w:val="24"/>
          <w:szCs w:val="24"/>
        </w:rPr>
        <w:t>тыс</w:t>
      </w:r>
      <w:proofErr w:type="gramStart"/>
      <w:r w:rsidRPr="005E28A4">
        <w:rPr>
          <w:rFonts w:ascii="Times New Roman" w:hAnsi="Times New Roman" w:cs="Times New Roman"/>
          <w:sz w:val="24"/>
          <w:szCs w:val="24"/>
        </w:rPr>
        <w:t>.р</w:t>
      </w:r>
      <w:proofErr w:type="gramEnd"/>
      <w:r w:rsidRPr="005E28A4">
        <w:rPr>
          <w:rFonts w:ascii="Times New Roman" w:hAnsi="Times New Roman" w:cs="Times New Roman"/>
          <w:sz w:val="24"/>
          <w:szCs w:val="24"/>
        </w:rPr>
        <w:t>уб</w:t>
      </w:r>
      <w:proofErr w:type="spellEnd"/>
      <w:r w:rsidRPr="005E28A4">
        <w:rPr>
          <w:rFonts w:ascii="Times New Roman" w:hAnsi="Times New Roman" w:cs="Times New Roman"/>
          <w:sz w:val="24"/>
          <w:szCs w:val="24"/>
        </w:rPr>
        <w:t xml:space="preserve">. Освоено 244,5 </w:t>
      </w:r>
      <w:proofErr w:type="spellStart"/>
      <w:r w:rsidRPr="005E28A4">
        <w:rPr>
          <w:rFonts w:ascii="Times New Roman" w:hAnsi="Times New Roman" w:cs="Times New Roman"/>
          <w:sz w:val="24"/>
          <w:szCs w:val="24"/>
        </w:rPr>
        <w:t>тыс.руб</w:t>
      </w:r>
      <w:proofErr w:type="spellEnd"/>
      <w:r w:rsidRPr="005E28A4">
        <w:rPr>
          <w:rFonts w:ascii="Times New Roman" w:hAnsi="Times New Roman" w:cs="Times New Roman"/>
          <w:sz w:val="24"/>
          <w:szCs w:val="24"/>
        </w:rPr>
        <w:t>.</w:t>
      </w:r>
    </w:p>
    <w:p w:rsidR="005E28A4" w:rsidRPr="005E28A4" w:rsidRDefault="005E28A4" w:rsidP="005E28A4">
      <w:pPr>
        <w:tabs>
          <w:tab w:val="left" w:pos="1932"/>
        </w:tabs>
        <w:spacing w:after="0" w:line="240" w:lineRule="auto"/>
        <w:ind w:firstLine="709"/>
        <w:jc w:val="both"/>
        <w:rPr>
          <w:rFonts w:ascii="Times New Roman" w:hAnsi="Times New Roman" w:cs="Times New Roman"/>
          <w:sz w:val="24"/>
          <w:szCs w:val="24"/>
        </w:rPr>
      </w:pPr>
      <w:r w:rsidRPr="005E28A4">
        <w:rPr>
          <w:rFonts w:ascii="Times New Roman" w:hAnsi="Times New Roman" w:cs="Times New Roman"/>
          <w:sz w:val="24"/>
          <w:szCs w:val="24"/>
        </w:rPr>
        <w:t xml:space="preserve">Планируемое и достигнутое значение показателя на 2019 года </w:t>
      </w:r>
      <w:proofErr w:type="gramStart"/>
      <w:r w:rsidRPr="005E28A4">
        <w:rPr>
          <w:rFonts w:ascii="Times New Roman" w:hAnsi="Times New Roman" w:cs="Times New Roman"/>
          <w:sz w:val="24"/>
          <w:szCs w:val="24"/>
        </w:rPr>
        <w:t>ко</w:t>
      </w:r>
      <w:proofErr w:type="gramEnd"/>
      <w:r w:rsidRPr="005E28A4">
        <w:rPr>
          <w:rFonts w:ascii="Times New Roman" w:hAnsi="Times New Roman" w:cs="Times New Roman"/>
          <w:sz w:val="24"/>
          <w:szCs w:val="24"/>
        </w:rPr>
        <w:t xml:space="preserve"> количеству выданных уведомлений составляет 2500 шт. </w:t>
      </w:r>
    </w:p>
    <w:p w:rsidR="005E28A4" w:rsidRPr="005E28A4" w:rsidRDefault="005E28A4" w:rsidP="005E28A4">
      <w:pPr>
        <w:tabs>
          <w:tab w:val="left" w:pos="1932"/>
        </w:tabs>
        <w:spacing w:after="0" w:line="240" w:lineRule="auto"/>
        <w:ind w:firstLine="709"/>
        <w:jc w:val="both"/>
        <w:rPr>
          <w:rFonts w:ascii="Times New Roman" w:hAnsi="Times New Roman" w:cs="Times New Roman"/>
          <w:sz w:val="24"/>
          <w:szCs w:val="24"/>
        </w:rPr>
      </w:pPr>
      <w:r w:rsidRPr="005E28A4">
        <w:rPr>
          <w:rFonts w:ascii="Times New Roman" w:hAnsi="Times New Roman" w:cs="Times New Roman"/>
          <w:sz w:val="24"/>
          <w:szCs w:val="24"/>
        </w:rPr>
        <w:t xml:space="preserve">За 2019 год введено в эксплуатацию 760,57 </w:t>
      </w:r>
      <w:proofErr w:type="spellStart"/>
      <w:r w:rsidRPr="005E28A4">
        <w:rPr>
          <w:rFonts w:ascii="Times New Roman" w:hAnsi="Times New Roman" w:cs="Times New Roman"/>
          <w:sz w:val="24"/>
          <w:szCs w:val="24"/>
        </w:rPr>
        <w:t>тыс.кв</w:t>
      </w:r>
      <w:proofErr w:type="gramStart"/>
      <w:r w:rsidRPr="005E28A4">
        <w:rPr>
          <w:rFonts w:ascii="Times New Roman" w:hAnsi="Times New Roman" w:cs="Times New Roman"/>
          <w:sz w:val="24"/>
          <w:szCs w:val="24"/>
        </w:rPr>
        <w:t>.м</w:t>
      </w:r>
      <w:proofErr w:type="spellEnd"/>
      <w:proofErr w:type="gramEnd"/>
      <w:r w:rsidRPr="005E28A4">
        <w:rPr>
          <w:rFonts w:ascii="Times New Roman" w:hAnsi="Times New Roman" w:cs="Times New Roman"/>
          <w:sz w:val="24"/>
          <w:szCs w:val="24"/>
        </w:rPr>
        <w:t xml:space="preserve"> жилья. Прогнозное значение показателя «Годовой объем ввода жилья» 700 </w:t>
      </w:r>
      <w:proofErr w:type="spellStart"/>
      <w:r w:rsidRPr="005E28A4">
        <w:rPr>
          <w:rFonts w:ascii="Times New Roman" w:hAnsi="Times New Roman" w:cs="Times New Roman"/>
          <w:sz w:val="24"/>
          <w:szCs w:val="24"/>
        </w:rPr>
        <w:t>тыс.кв.м</w:t>
      </w:r>
      <w:proofErr w:type="spellEnd"/>
      <w:r w:rsidRPr="005E28A4">
        <w:rPr>
          <w:rFonts w:ascii="Times New Roman" w:hAnsi="Times New Roman" w:cs="Times New Roman"/>
          <w:sz w:val="24"/>
          <w:szCs w:val="24"/>
        </w:rPr>
        <w:t>. Данное увеличение окончанием строительства ряда многоквартирных жилых домов с опережением сроков.</w:t>
      </w:r>
    </w:p>
    <w:p w:rsidR="005E28A4" w:rsidRDefault="005E28A4" w:rsidP="005E28A4">
      <w:pPr>
        <w:tabs>
          <w:tab w:val="left" w:pos="1932"/>
        </w:tabs>
        <w:spacing w:after="0" w:line="240" w:lineRule="auto"/>
        <w:ind w:firstLine="709"/>
        <w:jc w:val="both"/>
        <w:rPr>
          <w:rFonts w:ascii="Times New Roman" w:hAnsi="Times New Roman" w:cs="Times New Roman"/>
          <w:sz w:val="24"/>
          <w:szCs w:val="24"/>
        </w:rPr>
      </w:pPr>
      <w:r w:rsidRPr="005E28A4">
        <w:rPr>
          <w:rFonts w:ascii="Times New Roman" w:hAnsi="Times New Roman" w:cs="Times New Roman"/>
          <w:sz w:val="24"/>
          <w:szCs w:val="24"/>
        </w:rPr>
        <w:t xml:space="preserve">Показатель «Объем ввода жилья по стандартам эконом-класса» за 2019 год составил 31,29 </w:t>
      </w:r>
      <w:proofErr w:type="spellStart"/>
      <w:r w:rsidRPr="005E28A4">
        <w:rPr>
          <w:rFonts w:ascii="Times New Roman" w:hAnsi="Times New Roman" w:cs="Times New Roman"/>
          <w:sz w:val="24"/>
          <w:szCs w:val="24"/>
        </w:rPr>
        <w:t>тыс.кв.м</w:t>
      </w:r>
      <w:proofErr w:type="spellEnd"/>
      <w:r w:rsidRPr="005E28A4">
        <w:rPr>
          <w:rFonts w:ascii="Times New Roman" w:hAnsi="Times New Roman" w:cs="Times New Roman"/>
          <w:sz w:val="24"/>
          <w:szCs w:val="24"/>
        </w:rPr>
        <w:t>. Данное увеличение обусловлено изменением условий отнесения жилых помещений к жилью экономического класса, утвержденных Приказом Министерства строительства и жилищно-коммунального хозяйства РФ от 14.11.16 №800/</w:t>
      </w:r>
      <w:proofErr w:type="spellStart"/>
      <w:proofErr w:type="gramStart"/>
      <w:r w:rsidRPr="005E28A4">
        <w:rPr>
          <w:rFonts w:ascii="Times New Roman" w:hAnsi="Times New Roman" w:cs="Times New Roman"/>
          <w:sz w:val="24"/>
          <w:szCs w:val="24"/>
        </w:rPr>
        <w:t>пр</w:t>
      </w:r>
      <w:proofErr w:type="spellEnd"/>
      <w:proofErr w:type="gramEnd"/>
      <w:r w:rsidRPr="005E28A4">
        <w:rPr>
          <w:rFonts w:ascii="Times New Roman" w:hAnsi="Times New Roman" w:cs="Times New Roman"/>
          <w:sz w:val="24"/>
          <w:szCs w:val="24"/>
        </w:rPr>
        <w:t>, и увеличение доли строительства индивидуальных жилых домов малой площади.</w:t>
      </w:r>
    </w:p>
    <w:p w:rsidR="005E28A4" w:rsidRPr="005E28A4" w:rsidRDefault="005E28A4" w:rsidP="005E28A4">
      <w:pPr>
        <w:spacing w:after="0" w:line="240" w:lineRule="auto"/>
        <w:ind w:firstLine="709"/>
        <w:jc w:val="both"/>
        <w:rPr>
          <w:rFonts w:ascii="Times New Roman" w:eastAsia="Times New Roman" w:hAnsi="Times New Roman" w:cs="Times New Roman"/>
          <w:sz w:val="24"/>
          <w:szCs w:val="20"/>
          <w:lang w:eastAsia="ru-RU"/>
        </w:rPr>
      </w:pPr>
      <w:r w:rsidRPr="005E28A4">
        <w:rPr>
          <w:rFonts w:ascii="Times New Roman" w:eastAsia="Times New Roman" w:hAnsi="Times New Roman" w:cs="Times New Roman"/>
          <w:b/>
          <w:sz w:val="24"/>
          <w:szCs w:val="20"/>
          <w:lang w:eastAsia="ru-RU"/>
        </w:rPr>
        <w:t xml:space="preserve">Подпрограмма «Переселение граждан из многоквартирных жилых домов, признанных аварийными в установленном законодательством порядке» </w:t>
      </w:r>
      <w:r w:rsidRPr="005E28A4">
        <w:rPr>
          <w:rFonts w:ascii="Times New Roman" w:eastAsia="Times New Roman" w:hAnsi="Times New Roman" w:cs="Times New Roman"/>
          <w:sz w:val="24"/>
          <w:szCs w:val="20"/>
          <w:lang w:eastAsia="ru-RU"/>
        </w:rPr>
        <w:t>входит в</w:t>
      </w:r>
      <w:r w:rsidRPr="005E28A4">
        <w:rPr>
          <w:rFonts w:ascii="Times New Roman" w:eastAsia="Times New Roman" w:hAnsi="Times New Roman" w:cs="Times New Roman"/>
          <w:b/>
          <w:sz w:val="24"/>
          <w:szCs w:val="20"/>
          <w:lang w:eastAsia="ru-RU"/>
        </w:rPr>
        <w:t xml:space="preserve"> </w:t>
      </w:r>
      <w:r w:rsidRPr="005E28A4">
        <w:rPr>
          <w:rFonts w:ascii="Times New Roman" w:eastAsia="Times New Roman" w:hAnsi="Times New Roman" w:cs="Times New Roman"/>
          <w:sz w:val="24"/>
          <w:szCs w:val="20"/>
          <w:lang w:eastAsia="ru-RU"/>
        </w:rPr>
        <w:t>состав муниципальной программы «Жилище Ленинского муниципального района Московской области на 2014-2024 годы», утвержденной Постановлением администрации Ленинского муниципального района Московской области от 26.04.2018 №1250 (с изм. от 11.10.2019 №3816).</w:t>
      </w:r>
    </w:p>
    <w:p w:rsidR="005E28A4" w:rsidRPr="005E28A4" w:rsidRDefault="005E28A4" w:rsidP="005E28A4">
      <w:pPr>
        <w:spacing w:after="0" w:line="240" w:lineRule="auto"/>
        <w:ind w:firstLine="709"/>
        <w:jc w:val="both"/>
        <w:rPr>
          <w:rFonts w:ascii="Times New Roman" w:eastAsia="Times New Roman" w:hAnsi="Times New Roman" w:cs="Times New Roman"/>
          <w:sz w:val="24"/>
          <w:szCs w:val="20"/>
          <w:lang w:eastAsia="ru-RU"/>
        </w:rPr>
      </w:pPr>
      <w:r w:rsidRPr="005E28A4">
        <w:rPr>
          <w:rFonts w:ascii="Times New Roman" w:eastAsia="Times New Roman" w:hAnsi="Times New Roman" w:cs="Times New Roman"/>
          <w:sz w:val="24"/>
          <w:szCs w:val="20"/>
          <w:lang w:eastAsia="ru-RU"/>
        </w:rPr>
        <w:t xml:space="preserve">Данная подпрограмма не требует финансирования, так как в Ленинском муниципальном районе Московской области переселение жителей из аварийного жилого фонда осуществляется за счет средств инвесторов, ведущих строительство жилых домов на территории Ленинского района. </w:t>
      </w:r>
    </w:p>
    <w:p w:rsidR="005E28A4" w:rsidRPr="005E28A4" w:rsidRDefault="005E28A4" w:rsidP="005E28A4">
      <w:pPr>
        <w:spacing w:after="0" w:line="240" w:lineRule="auto"/>
        <w:ind w:firstLine="709"/>
        <w:jc w:val="both"/>
        <w:rPr>
          <w:rFonts w:ascii="Times New Roman" w:eastAsia="Times New Roman" w:hAnsi="Times New Roman" w:cs="Times New Roman"/>
          <w:sz w:val="24"/>
          <w:szCs w:val="20"/>
          <w:lang w:eastAsia="ru-RU"/>
        </w:rPr>
      </w:pPr>
      <w:r w:rsidRPr="005E28A4">
        <w:rPr>
          <w:rFonts w:ascii="Times New Roman" w:eastAsia="Times New Roman" w:hAnsi="Times New Roman" w:cs="Times New Roman"/>
          <w:sz w:val="24"/>
          <w:szCs w:val="20"/>
          <w:lang w:eastAsia="ru-RU"/>
        </w:rPr>
        <w:lastRenderedPageBreak/>
        <w:t xml:space="preserve">По состоянию на 2019 год на территории Ленинского муниципального района расположен один жилой дом, признанный в установленном порядке аварийным - постановление администрации Ленинского муниципального района от 01.12.2016 №4138 "О признании многоквартирного жилого дома, расположенного по адресу: Московская область, Ленинский район, г. </w:t>
      </w:r>
      <w:proofErr w:type="gramStart"/>
      <w:r w:rsidRPr="005E28A4">
        <w:rPr>
          <w:rFonts w:ascii="Times New Roman" w:eastAsia="Times New Roman" w:hAnsi="Times New Roman" w:cs="Times New Roman"/>
          <w:sz w:val="24"/>
          <w:szCs w:val="20"/>
          <w:lang w:eastAsia="ru-RU"/>
        </w:rPr>
        <w:t>Видное</w:t>
      </w:r>
      <w:proofErr w:type="gramEnd"/>
      <w:r w:rsidRPr="005E28A4">
        <w:rPr>
          <w:rFonts w:ascii="Times New Roman" w:eastAsia="Times New Roman" w:hAnsi="Times New Roman" w:cs="Times New Roman"/>
          <w:sz w:val="24"/>
          <w:szCs w:val="20"/>
          <w:lang w:eastAsia="ru-RU"/>
        </w:rPr>
        <w:t xml:space="preserve">, ул. Вокзальная, д.40". В соответствии со ст. 89 Жилищного Кодекса Российской Федерации на основании Постановлений администрации Ленинского муниципального района от 07.02.2017 №№346, 342, 347 и от 02.05.2017 №1517 произведено переселение граждан-нанимателей жилых помещений по договорам социального найма. Собственниками жилых помещений указанного дома принято решение о реконструкции жилого дома. </w:t>
      </w:r>
    </w:p>
    <w:p w:rsidR="005E28A4" w:rsidRPr="005E28A4" w:rsidRDefault="005E28A4" w:rsidP="005E28A4">
      <w:pPr>
        <w:spacing w:after="0" w:line="240" w:lineRule="auto"/>
        <w:ind w:firstLine="709"/>
        <w:jc w:val="both"/>
        <w:rPr>
          <w:rFonts w:ascii="Times New Roman" w:eastAsia="Times New Roman" w:hAnsi="Times New Roman" w:cs="Times New Roman"/>
          <w:sz w:val="24"/>
          <w:szCs w:val="20"/>
          <w:lang w:eastAsia="ru-RU"/>
        </w:rPr>
      </w:pPr>
      <w:r w:rsidRPr="005E28A4">
        <w:rPr>
          <w:rFonts w:ascii="Times New Roman" w:eastAsia="Times New Roman" w:hAnsi="Times New Roman" w:cs="Times New Roman"/>
          <w:sz w:val="24"/>
          <w:szCs w:val="20"/>
          <w:lang w:eastAsia="ru-RU"/>
        </w:rPr>
        <w:t>В связи с вышеизложенным, указанный жилой дом не включен в подпрограмму по расселению аварийного жилого фонда МП «Жилище».</w:t>
      </w:r>
    </w:p>
    <w:p w:rsidR="005E28A4" w:rsidRPr="005E28A4" w:rsidRDefault="005E28A4" w:rsidP="00BA3C6D">
      <w:pPr>
        <w:spacing w:after="0" w:line="240" w:lineRule="auto"/>
        <w:ind w:firstLine="709"/>
        <w:jc w:val="both"/>
        <w:rPr>
          <w:rFonts w:ascii="Times New Roman" w:eastAsia="Times New Roman" w:hAnsi="Times New Roman" w:cs="Times New Roman"/>
          <w:sz w:val="24"/>
          <w:szCs w:val="20"/>
          <w:lang w:eastAsia="ru-RU"/>
        </w:rPr>
      </w:pPr>
    </w:p>
    <w:p w:rsidR="00D447A4" w:rsidRPr="00C1323A" w:rsidRDefault="00D447A4" w:rsidP="00D447A4">
      <w:pPr>
        <w:spacing w:after="0" w:line="240" w:lineRule="auto"/>
        <w:ind w:firstLine="708"/>
        <w:jc w:val="center"/>
        <w:rPr>
          <w:rFonts w:ascii="Times New Roman" w:hAnsi="Times New Roman" w:cs="Times New Roman"/>
          <w:b/>
          <w:sz w:val="24"/>
          <w:szCs w:val="24"/>
        </w:rPr>
      </w:pPr>
      <w:r w:rsidRPr="00C1323A">
        <w:rPr>
          <w:rFonts w:ascii="Times New Roman" w:hAnsi="Times New Roman" w:cs="Times New Roman"/>
          <w:b/>
          <w:sz w:val="24"/>
          <w:szCs w:val="24"/>
          <w:lang w:val="en-US"/>
        </w:rPr>
        <w:t>XI</w:t>
      </w:r>
      <w:r>
        <w:rPr>
          <w:rFonts w:ascii="Times New Roman" w:hAnsi="Times New Roman" w:cs="Times New Roman"/>
          <w:b/>
          <w:sz w:val="24"/>
          <w:szCs w:val="24"/>
          <w:lang w:val="en-US"/>
        </w:rPr>
        <w:t>V</w:t>
      </w:r>
      <w:r>
        <w:rPr>
          <w:rFonts w:ascii="Times New Roman" w:hAnsi="Times New Roman" w:cs="Times New Roman"/>
          <w:b/>
          <w:sz w:val="24"/>
          <w:szCs w:val="24"/>
        </w:rPr>
        <w:t>.</w:t>
      </w:r>
      <w:r w:rsidRPr="00C1323A">
        <w:rPr>
          <w:rFonts w:ascii="Times New Roman" w:hAnsi="Times New Roman" w:cs="Times New Roman"/>
          <w:b/>
          <w:sz w:val="24"/>
          <w:szCs w:val="24"/>
        </w:rPr>
        <w:t xml:space="preserve"> Муниципальная программа </w:t>
      </w:r>
      <w:r w:rsidR="006C4642" w:rsidRPr="006C4642">
        <w:rPr>
          <w:rFonts w:ascii="Times New Roman" w:hAnsi="Times New Roman" w:cs="Times New Roman"/>
          <w:b/>
          <w:sz w:val="24"/>
          <w:szCs w:val="24"/>
        </w:rPr>
        <w:t xml:space="preserve">Ленинского муниципального района </w:t>
      </w:r>
      <w:r w:rsidRPr="00C1323A">
        <w:rPr>
          <w:rFonts w:ascii="Times New Roman" w:hAnsi="Times New Roman" w:cs="Times New Roman"/>
          <w:b/>
          <w:sz w:val="24"/>
          <w:szCs w:val="24"/>
        </w:rPr>
        <w:t>«Сельское хозяйство</w:t>
      </w:r>
      <w:r w:rsidR="006C4642">
        <w:rPr>
          <w:rFonts w:ascii="Times New Roman" w:hAnsi="Times New Roman" w:cs="Times New Roman"/>
          <w:b/>
          <w:sz w:val="24"/>
          <w:szCs w:val="24"/>
        </w:rPr>
        <w:t>»</w:t>
      </w:r>
      <w:r w:rsidRPr="00C1323A">
        <w:rPr>
          <w:rFonts w:ascii="Times New Roman" w:hAnsi="Times New Roman" w:cs="Times New Roman"/>
          <w:b/>
          <w:sz w:val="24"/>
          <w:szCs w:val="24"/>
        </w:rPr>
        <w:t xml:space="preserve"> на 2014-2020 годы</w:t>
      </w:r>
      <w:r w:rsidR="005E28A4">
        <w:rPr>
          <w:rFonts w:ascii="Times New Roman" w:hAnsi="Times New Roman" w:cs="Times New Roman"/>
          <w:b/>
          <w:sz w:val="24"/>
          <w:szCs w:val="24"/>
        </w:rPr>
        <w:t>.</w:t>
      </w:r>
    </w:p>
    <w:p w:rsidR="00D447A4" w:rsidRDefault="00D447A4" w:rsidP="00D447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C1323A">
        <w:rPr>
          <w:rFonts w:ascii="Times New Roman" w:hAnsi="Times New Roman" w:cs="Times New Roman"/>
          <w:sz w:val="24"/>
          <w:szCs w:val="24"/>
        </w:rPr>
        <w:t>рограмма утверждена постановлением главы администрации Ленинского муниципального района от 1</w:t>
      </w:r>
      <w:r>
        <w:rPr>
          <w:rFonts w:ascii="Times New Roman" w:hAnsi="Times New Roman" w:cs="Times New Roman"/>
          <w:sz w:val="24"/>
          <w:szCs w:val="24"/>
        </w:rPr>
        <w:t>7</w:t>
      </w:r>
      <w:r w:rsidRPr="00C1323A">
        <w:rPr>
          <w:rFonts w:ascii="Times New Roman" w:hAnsi="Times New Roman" w:cs="Times New Roman"/>
          <w:sz w:val="24"/>
          <w:szCs w:val="24"/>
        </w:rPr>
        <w:t>.0</w:t>
      </w:r>
      <w:r>
        <w:rPr>
          <w:rFonts w:ascii="Times New Roman" w:hAnsi="Times New Roman" w:cs="Times New Roman"/>
          <w:sz w:val="24"/>
          <w:szCs w:val="24"/>
        </w:rPr>
        <w:t>3</w:t>
      </w:r>
      <w:r w:rsidRPr="00C1323A">
        <w:rPr>
          <w:rFonts w:ascii="Times New Roman" w:hAnsi="Times New Roman" w:cs="Times New Roman"/>
          <w:sz w:val="24"/>
          <w:szCs w:val="24"/>
        </w:rPr>
        <w:t>.201</w:t>
      </w:r>
      <w:r>
        <w:rPr>
          <w:rFonts w:ascii="Times New Roman" w:hAnsi="Times New Roman" w:cs="Times New Roman"/>
          <w:sz w:val="24"/>
          <w:szCs w:val="24"/>
        </w:rPr>
        <w:t>6</w:t>
      </w:r>
      <w:r w:rsidRPr="00C1323A">
        <w:rPr>
          <w:rFonts w:ascii="Times New Roman" w:hAnsi="Times New Roman" w:cs="Times New Roman"/>
          <w:sz w:val="24"/>
          <w:szCs w:val="24"/>
        </w:rPr>
        <w:t>г. №</w:t>
      </w:r>
      <w:r w:rsidR="006C4642">
        <w:rPr>
          <w:rFonts w:ascii="Times New Roman" w:hAnsi="Times New Roman" w:cs="Times New Roman"/>
          <w:sz w:val="24"/>
          <w:szCs w:val="24"/>
        </w:rPr>
        <w:t xml:space="preserve"> </w:t>
      </w:r>
      <w:r>
        <w:rPr>
          <w:rFonts w:ascii="Times New Roman" w:hAnsi="Times New Roman" w:cs="Times New Roman"/>
          <w:sz w:val="24"/>
          <w:szCs w:val="24"/>
        </w:rPr>
        <w:t>828</w:t>
      </w:r>
      <w:r w:rsidRPr="00C1323A">
        <w:rPr>
          <w:rFonts w:ascii="Times New Roman" w:hAnsi="Times New Roman" w:cs="Times New Roman"/>
          <w:sz w:val="24"/>
          <w:szCs w:val="24"/>
        </w:rPr>
        <w:t>. В программу вносились изменения в течение 201</w:t>
      </w:r>
      <w:r>
        <w:rPr>
          <w:rFonts w:ascii="Times New Roman" w:hAnsi="Times New Roman" w:cs="Times New Roman"/>
          <w:sz w:val="24"/>
          <w:szCs w:val="24"/>
        </w:rPr>
        <w:t>7</w:t>
      </w:r>
      <w:r w:rsidR="00D27F15">
        <w:rPr>
          <w:rFonts w:ascii="Times New Roman" w:hAnsi="Times New Roman" w:cs="Times New Roman"/>
          <w:sz w:val="24"/>
          <w:szCs w:val="24"/>
        </w:rPr>
        <w:t>, 2018</w:t>
      </w:r>
      <w:r w:rsidR="006C4642">
        <w:rPr>
          <w:rFonts w:ascii="Times New Roman" w:hAnsi="Times New Roman" w:cs="Times New Roman"/>
          <w:sz w:val="24"/>
          <w:szCs w:val="24"/>
        </w:rPr>
        <w:t>, 2019</w:t>
      </w:r>
      <w:r w:rsidRPr="00C1323A">
        <w:rPr>
          <w:rFonts w:ascii="Times New Roman" w:hAnsi="Times New Roman" w:cs="Times New Roman"/>
          <w:sz w:val="24"/>
          <w:szCs w:val="24"/>
        </w:rPr>
        <w:t xml:space="preserve"> год</w:t>
      </w:r>
      <w:r w:rsidR="00D27F15">
        <w:rPr>
          <w:rFonts w:ascii="Times New Roman" w:hAnsi="Times New Roman" w:cs="Times New Roman"/>
          <w:sz w:val="24"/>
          <w:szCs w:val="24"/>
        </w:rPr>
        <w:t>ов</w:t>
      </w:r>
      <w:r w:rsidRPr="00C1323A">
        <w:rPr>
          <w:rFonts w:ascii="Times New Roman" w:hAnsi="Times New Roman" w:cs="Times New Roman"/>
          <w:sz w:val="24"/>
          <w:szCs w:val="24"/>
        </w:rPr>
        <w:t>.</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В расчет количественных и качественных показателей эффективности реализации программы включены предприятия АПК:</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 ЗАО «Совхоз имени Ленина» - сельское поселение Совхоз имени Ленина;</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 xml:space="preserve">- КФХ Дементьев Д.В.  – сельское поселение </w:t>
      </w:r>
      <w:proofErr w:type="spellStart"/>
      <w:r w:rsidRPr="006A7678">
        <w:rPr>
          <w:rFonts w:ascii="Times New Roman" w:hAnsi="Times New Roman" w:cs="Times New Roman"/>
          <w:sz w:val="24"/>
          <w:szCs w:val="24"/>
        </w:rPr>
        <w:t>Молоковское</w:t>
      </w:r>
      <w:proofErr w:type="spellEnd"/>
      <w:r w:rsidRPr="006A7678">
        <w:rPr>
          <w:rFonts w:ascii="Times New Roman" w:hAnsi="Times New Roman" w:cs="Times New Roman"/>
          <w:sz w:val="24"/>
          <w:szCs w:val="24"/>
        </w:rPr>
        <w:t>;</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 личные хозяйства населения района.</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 xml:space="preserve">ЗАО «Совхоз имени Ленина» в настоящее время ведет деятельность в следующих направлениях: садоводство, овощеводство, животноводство и </w:t>
      </w:r>
      <w:proofErr w:type="spellStart"/>
      <w:r w:rsidRPr="006A7678">
        <w:rPr>
          <w:rFonts w:ascii="Times New Roman" w:hAnsi="Times New Roman" w:cs="Times New Roman"/>
          <w:sz w:val="24"/>
          <w:szCs w:val="24"/>
        </w:rPr>
        <w:t>агротуризм</w:t>
      </w:r>
      <w:proofErr w:type="spellEnd"/>
      <w:r w:rsidRPr="006A7678">
        <w:rPr>
          <w:rFonts w:ascii="Times New Roman" w:hAnsi="Times New Roman" w:cs="Times New Roman"/>
          <w:sz w:val="24"/>
          <w:szCs w:val="24"/>
        </w:rPr>
        <w:t>, а также известно как крупнейший производитель садовой земляники в стране.</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 xml:space="preserve">За период 2016-2017 годов предприятием был реализован крупный инвестиционный проект по строительству роботизированной фермы на 480 голов. На предприятии проведена работа по повышению продуктивности животных, за последние годы надой на одну фуражную корову составляет более 10000 кг. Учитывая вышеизложенное, данное предприятие не может реализовать новые  инвестиционные проекты по реконструкции (строительству) животноводческих ферм и вводу новых скотомест. </w:t>
      </w:r>
    </w:p>
    <w:p w:rsidR="006A7678" w:rsidRPr="006A7678" w:rsidRDefault="006A7678" w:rsidP="006A7678">
      <w:pPr>
        <w:spacing w:after="0" w:line="240" w:lineRule="auto"/>
        <w:ind w:firstLine="708"/>
        <w:jc w:val="both"/>
        <w:rPr>
          <w:rFonts w:ascii="Times New Roman" w:hAnsi="Times New Roman" w:cs="Times New Roman"/>
          <w:sz w:val="24"/>
          <w:szCs w:val="24"/>
        </w:rPr>
      </w:pPr>
      <w:proofErr w:type="gramStart"/>
      <w:r w:rsidRPr="006A7678">
        <w:rPr>
          <w:rFonts w:ascii="Times New Roman" w:hAnsi="Times New Roman" w:cs="Times New Roman"/>
          <w:sz w:val="24"/>
          <w:szCs w:val="24"/>
        </w:rPr>
        <w:t>В 2019 году 5 скотомест введены образованным КФХ Дементьев Д.В. Иных предприятий, занимающихся скотоводством</w:t>
      </w:r>
      <w:r>
        <w:rPr>
          <w:rFonts w:ascii="Times New Roman" w:hAnsi="Times New Roman" w:cs="Times New Roman"/>
          <w:sz w:val="24"/>
          <w:szCs w:val="24"/>
        </w:rPr>
        <w:t>,</w:t>
      </w:r>
      <w:r w:rsidRPr="006A7678">
        <w:rPr>
          <w:rFonts w:ascii="Times New Roman" w:hAnsi="Times New Roman" w:cs="Times New Roman"/>
          <w:sz w:val="24"/>
          <w:szCs w:val="24"/>
        </w:rPr>
        <w:t xml:space="preserve"> на территории района нет. </w:t>
      </w:r>
      <w:proofErr w:type="gramEnd"/>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КФХ Дементьев – хозяйство, зарегистрированное на территории района в 2018 году. Свою деятельность ведет в направлениях растениеводства и животноводства, в настоящее время имеет 13 голов коров молочного направления, около 30 голов мелкого рогатого скота (овцы и козы), более 100 голов различных видов домашней птицы.</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 xml:space="preserve">Невыполнение годового плана (160 га) по вовлечению в оборот  выбывших сельскохозяйственных угодий затрудняется тем, что владельцы участков не являются </w:t>
      </w:r>
      <w:proofErr w:type="spellStart"/>
      <w:r w:rsidRPr="006A7678">
        <w:rPr>
          <w:rFonts w:ascii="Times New Roman" w:hAnsi="Times New Roman" w:cs="Times New Roman"/>
          <w:sz w:val="24"/>
          <w:szCs w:val="24"/>
        </w:rPr>
        <w:t>сельхозтоваропроизводителями</w:t>
      </w:r>
      <w:proofErr w:type="spellEnd"/>
      <w:r w:rsidRPr="006A7678">
        <w:rPr>
          <w:rFonts w:ascii="Times New Roman" w:hAnsi="Times New Roman" w:cs="Times New Roman"/>
          <w:sz w:val="24"/>
          <w:szCs w:val="24"/>
        </w:rPr>
        <w:t xml:space="preserve"> и не готовы предоставить заинтересованным лицам участки для использования по назначению на правах долгосрочной аренды. </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 xml:space="preserve">В соответствии с поручением Губернатора Московской области А.Ю. Воробьева на территории региона проводится работа по уничтожению борщевика Сосновского. </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 xml:space="preserve">Большие площади произрастания борщевика Сосновского выявлены на территории сельского поселения </w:t>
      </w:r>
      <w:proofErr w:type="spellStart"/>
      <w:r w:rsidRPr="006A7678">
        <w:rPr>
          <w:rFonts w:ascii="Times New Roman" w:hAnsi="Times New Roman" w:cs="Times New Roman"/>
          <w:sz w:val="24"/>
          <w:szCs w:val="24"/>
        </w:rPr>
        <w:t>Булатниковское</w:t>
      </w:r>
      <w:proofErr w:type="spellEnd"/>
      <w:r w:rsidRPr="006A7678">
        <w:rPr>
          <w:rFonts w:ascii="Times New Roman" w:hAnsi="Times New Roman" w:cs="Times New Roman"/>
          <w:sz w:val="24"/>
          <w:szCs w:val="24"/>
        </w:rPr>
        <w:t xml:space="preserve">: вблизи д. </w:t>
      </w:r>
      <w:proofErr w:type="spellStart"/>
      <w:r w:rsidRPr="006A7678">
        <w:rPr>
          <w:rFonts w:ascii="Times New Roman" w:hAnsi="Times New Roman" w:cs="Times New Roman"/>
          <w:sz w:val="24"/>
          <w:szCs w:val="24"/>
        </w:rPr>
        <w:t>Вырубово</w:t>
      </w:r>
      <w:proofErr w:type="spellEnd"/>
      <w:r w:rsidRPr="006A7678">
        <w:rPr>
          <w:rFonts w:ascii="Times New Roman" w:hAnsi="Times New Roman" w:cs="Times New Roman"/>
          <w:sz w:val="24"/>
          <w:szCs w:val="24"/>
        </w:rPr>
        <w:t xml:space="preserve">, п. </w:t>
      </w:r>
      <w:proofErr w:type="spellStart"/>
      <w:r w:rsidRPr="006A7678">
        <w:rPr>
          <w:rFonts w:ascii="Times New Roman" w:hAnsi="Times New Roman" w:cs="Times New Roman"/>
          <w:sz w:val="24"/>
          <w:szCs w:val="24"/>
        </w:rPr>
        <w:t>Битца</w:t>
      </w:r>
      <w:proofErr w:type="spellEnd"/>
      <w:r w:rsidRPr="006A7678">
        <w:rPr>
          <w:rFonts w:ascii="Times New Roman" w:hAnsi="Times New Roman" w:cs="Times New Roman"/>
          <w:sz w:val="24"/>
          <w:szCs w:val="24"/>
        </w:rPr>
        <w:t xml:space="preserve">, д. </w:t>
      </w:r>
      <w:proofErr w:type="spellStart"/>
      <w:r w:rsidRPr="006A7678">
        <w:rPr>
          <w:rFonts w:ascii="Times New Roman" w:hAnsi="Times New Roman" w:cs="Times New Roman"/>
          <w:sz w:val="24"/>
          <w:szCs w:val="24"/>
        </w:rPr>
        <w:t>Жабкино</w:t>
      </w:r>
      <w:proofErr w:type="spellEnd"/>
      <w:r w:rsidRPr="006A7678">
        <w:rPr>
          <w:rFonts w:ascii="Times New Roman" w:hAnsi="Times New Roman" w:cs="Times New Roman"/>
          <w:sz w:val="24"/>
          <w:szCs w:val="24"/>
        </w:rPr>
        <w:t xml:space="preserve">, д. Дрожжино, в пойме р. </w:t>
      </w:r>
      <w:proofErr w:type="spellStart"/>
      <w:r w:rsidRPr="006A7678">
        <w:rPr>
          <w:rFonts w:ascii="Times New Roman" w:hAnsi="Times New Roman" w:cs="Times New Roman"/>
          <w:sz w:val="24"/>
          <w:szCs w:val="24"/>
        </w:rPr>
        <w:t>Битца</w:t>
      </w:r>
      <w:proofErr w:type="spellEnd"/>
      <w:r w:rsidRPr="006A7678">
        <w:rPr>
          <w:rFonts w:ascii="Times New Roman" w:hAnsi="Times New Roman" w:cs="Times New Roman"/>
          <w:sz w:val="24"/>
          <w:szCs w:val="24"/>
        </w:rPr>
        <w:t xml:space="preserve">, а также вдоль </w:t>
      </w:r>
      <w:proofErr w:type="spellStart"/>
      <w:r w:rsidRPr="006A7678">
        <w:rPr>
          <w:rFonts w:ascii="Times New Roman" w:hAnsi="Times New Roman" w:cs="Times New Roman"/>
          <w:sz w:val="24"/>
          <w:szCs w:val="24"/>
        </w:rPr>
        <w:t>Расторгуевского</w:t>
      </w:r>
      <w:proofErr w:type="spellEnd"/>
      <w:r w:rsidRPr="006A7678">
        <w:rPr>
          <w:rFonts w:ascii="Times New Roman" w:hAnsi="Times New Roman" w:cs="Times New Roman"/>
          <w:sz w:val="24"/>
          <w:szCs w:val="24"/>
        </w:rPr>
        <w:t xml:space="preserve"> шоссе и железной дороги в районе пл. </w:t>
      </w:r>
      <w:proofErr w:type="spellStart"/>
      <w:r w:rsidRPr="006A7678">
        <w:rPr>
          <w:rFonts w:ascii="Times New Roman" w:hAnsi="Times New Roman" w:cs="Times New Roman"/>
          <w:sz w:val="24"/>
          <w:szCs w:val="24"/>
        </w:rPr>
        <w:t>Битца</w:t>
      </w:r>
      <w:proofErr w:type="spellEnd"/>
      <w:r w:rsidRPr="006A7678">
        <w:rPr>
          <w:rFonts w:ascii="Times New Roman" w:hAnsi="Times New Roman" w:cs="Times New Roman"/>
          <w:sz w:val="24"/>
          <w:szCs w:val="24"/>
        </w:rPr>
        <w:t>.</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t>На территории Ленинского муниципального района на землях неразграниченной государственной и муниципальной собственности борьба с вредоносным растением осуществлялась силами МБУ «</w:t>
      </w:r>
      <w:proofErr w:type="spellStart"/>
      <w:r w:rsidRPr="006A7678">
        <w:rPr>
          <w:rFonts w:ascii="Times New Roman" w:hAnsi="Times New Roman" w:cs="Times New Roman"/>
          <w:sz w:val="24"/>
          <w:szCs w:val="24"/>
        </w:rPr>
        <w:t>Дорсервис</w:t>
      </w:r>
      <w:proofErr w:type="spellEnd"/>
      <w:r w:rsidRPr="006A7678">
        <w:rPr>
          <w:rFonts w:ascii="Times New Roman" w:hAnsi="Times New Roman" w:cs="Times New Roman"/>
          <w:sz w:val="24"/>
          <w:szCs w:val="24"/>
        </w:rPr>
        <w:t xml:space="preserve">» с привлечением подрядных организаций. </w:t>
      </w:r>
    </w:p>
    <w:p w:rsidR="006A7678" w:rsidRPr="006A7678" w:rsidRDefault="006A7678" w:rsidP="006A7678">
      <w:pPr>
        <w:spacing w:after="0" w:line="240" w:lineRule="auto"/>
        <w:ind w:firstLine="708"/>
        <w:jc w:val="both"/>
        <w:rPr>
          <w:rFonts w:ascii="Times New Roman" w:hAnsi="Times New Roman" w:cs="Times New Roman"/>
          <w:sz w:val="24"/>
          <w:szCs w:val="24"/>
        </w:rPr>
      </w:pPr>
      <w:r w:rsidRPr="006A7678">
        <w:rPr>
          <w:rFonts w:ascii="Times New Roman" w:hAnsi="Times New Roman" w:cs="Times New Roman"/>
          <w:sz w:val="24"/>
          <w:szCs w:val="24"/>
        </w:rPr>
        <w:lastRenderedPageBreak/>
        <w:t xml:space="preserve">По результатам 2019 года обработано от борщевика  муниципальных земель и земель неразграниченной собственности - 18 га (план 12 га). </w:t>
      </w:r>
    </w:p>
    <w:p w:rsidR="006A7678" w:rsidRPr="006A7678" w:rsidRDefault="006A7678" w:rsidP="006A7678">
      <w:pPr>
        <w:spacing w:after="0" w:line="240" w:lineRule="auto"/>
        <w:ind w:firstLine="708"/>
        <w:jc w:val="both"/>
        <w:rPr>
          <w:rFonts w:ascii="Times New Roman" w:hAnsi="Times New Roman" w:cs="Times New Roman"/>
          <w:sz w:val="24"/>
          <w:szCs w:val="24"/>
        </w:rPr>
      </w:pPr>
    </w:p>
    <w:p w:rsidR="006A7678" w:rsidRPr="006A7678" w:rsidRDefault="006A7678" w:rsidP="006A7678">
      <w:pPr>
        <w:spacing w:after="0" w:line="240" w:lineRule="auto"/>
        <w:ind w:firstLine="708"/>
        <w:jc w:val="both"/>
        <w:rPr>
          <w:rFonts w:ascii="Times New Roman" w:hAnsi="Times New Roman" w:cs="Times New Roman"/>
          <w:sz w:val="24"/>
          <w:szCs w:val="24"/>
        </w:rPr>
      </w:pPr>
    </w:p>
    <w:p w:rsidR="006A7678" w:rsidRDefault="006A7678" w:rsidP="00D27F15">
      <w:pPr>
        <w:spacing w:after="0" w:line="240" w:lineRule="auto"/>
        <w:ind w:firstLine="708"/>
        <w:jc w:val="both"/>
        <w:rPr>
          <w:rFonts w:ascii="Times New Roman" w:hAnsi="Times New Roman" w:cs="Times New Roman"/>
          <w:sz w:val="24"/>
          <w:szCs w:val="24"/>
        </w:rPr>
      </w:pPr>
    </w:p>
    <w:p w:rsidR="006A7678" w:rsidRDefault="006A7678" w:rsidP="00D27F15">
      <w:pPr>
        <w:spacing w:after="0" w:line="240" w:lineRule="auto"/>
        <w:ind w:firstLine="708"/>
        <w:jc w:val="both"/>
        <w:rPr>
          <w:rFonts w:ascii="Times New Roman" w:hAnsi="Times New Roman" w:cs="Times New Roman"/>
          <w:sz w:val="24"/>
          <w:szCs w:val="24"/>
        </w:rPr>
      </w:pPr>
    </w:p>
    <w:p w:rsidR="006A7678" w:rsidRDefault="006A7678" w:rsidP="00D27F15">
      <w:pPr>
        <w:spacing w:after="0" w:line="240" w:lineRule="auto"/>
        <w:ind w:firstLine="708"/>
        <w:jc w:val="both"/>
        <w:rPr>
          <w:rFonts w:ascii="Times New Roman" w:hAnsi="Times New Roman" w:cs="Times New Roman"/>
          <w:sz w:val="24"/>
          <w:szCs w:val="24"/>
        </w:rPr>
      </w:pPr>
    </w:p>
    <w:p w:rsidR="006A7678" w:rsidRDefault="006A7678" w:rsidP="00D27F15">
      <w:pPr>
        <w:spacing w:after="0" w:line="240" w:lineRule="auto"/>
        <w:ind w:firstLine="708"/>
        <w:jc w:val="both"/>
        <w:rPr>
          <w:rFonts w:ascii="Times New Roman" w:hAnsi="Times New Roman" w:cs="Times New Roman"/>
          <w:sz w:val="24"/>
          <w:szCs w:val="24"/>
        </w:rPr>
      </w:pPr>
    </w:p>
    <w:p w:rsidR="006A7678" w:rsidRDefault="006A7678" w:rsidP="00D27F15">
      <w:pPr>
        <w:spacing w:after="0" w:line="240" w:lineRule="auto"/>
        <w:ind w:firstLine="708"/>
        <w:jc w:val="both"/>
        <w:rPr>
          <w:rFonts w:ascii="Times New Roman" w:hAnsi="Times New Roman" w:cs="Times New Roman"/>
          <w:sz w:val="24"/>
          <w:szCs w:val="24"/>
        </w:rPr>
      </w:pPr>
    </w:p>
    <w:p w:rsidR="006A7678" w:rsidRDefault="006A7678" w:rsidP="00D27F15">
      <w:pPr>
        <w:spacing w:after="0" w:line="240" w:lineRule="auto"/>
        <w:ind w:firstLine="708"/>
        <w:jc w:val="both"/>
        <w:rPr>
          <w:rFonts w:ascii="Times New Roman" w:hAnsi="Times New Roman" w:cs="Times New Roman"/>
          <w:sz w:val="24"/>
          <w:szCs w:val="24"/>
        </w:rPr>
      </w:pPr>
    </w:p>
    <w:p w:rsidR="00D27F15" w:rsidRDefault="00D27F15" w:rsidP="00D447A4">
      <w:pPr>
        <w:spacing w:after="0" w:line="240" w:lineRule="auto"/>
        <w:ind w:firstLine="708"/>
        <w:jc w:val="both"/>
        <w:rPr>
          <w:rFonts w:ascii="Times New Roman" w:hAnsi="Times New Roman" w:cs="Times New Roman"/>
          <w:sz w:val="24"/>
          <w:szCs w:val="24"/>
        </w:rPr>
      </w:pPr>
    </w:p>
    <w:p w:rsidR="00D27F15" w:rsidRDefault="00D27F15" w:rsidP="00D447A4">
      <w:pPr>
        <w:spacing w:after="0" w:line="240" w:lineRule="auto"/>
        <w:ind w:firstLine="708"/>
        <w:jc w:val="both"/>
        <w:rPr>
          <w:rFonts w:ascii="Times New Roman" w:hAnsi="Times New Roman" w:cs="Times New Roman"/>
          <w:sz w:val="24"/>
          <w:szCs w:val="24"/>
        </w:rPr>
      </w:pPr>
    </w:p>
    <w:p w:rsidR="00D27F15" w:rsidRDefault="00D27F15" w:rsidP="00D447A4">
      <w:pPr>
        <w:spacing w:after="0" w:line="240" w:lineRule="auto"/>
        <w:ind w:firstLine="708"/>
        <w:jc w:val="both"/>
        <w:rPr>
          <w:rFonts w:ascii="Times New Roman" w:hAnsi="Times New Roman" w:cs="Times New Roman"/>
          <w:sz w:val="24"/>
          <w:szCs w:val="24"/>
        </w:rPr>
      </w:pPr>
    </w:p>
    <w:p w:rsidR="00D27F15" w:rsidRDefault="00D27F15" w:rsidP="00D447A4">
      <w:pPr>
        <w:spacing w:after="0" w:line="240" w:lineRule="auto"/>
        <w:ind w:firstLine="708"/>
        <w:jc w:val="both"/>
        <w:rPr>
          <w:rFonts w:ascii="Times New Roman" w:hAnsi="Times New Roman" w:cs="Times New Roman"/>
          <w:sz w:val="24"/>
          <w:szCs w:val="24"/>
        </w:rPr>
      </w:pPr>
    </w:p>
    <w:p w:rsidR="00D447A4" w:rsidRDefault="00D447A4" w:rsidP="0066697F">
      <w:pPr>
        <w:spacing w:after="0" w:line="240" w:lineRule="auto"/>
        <w:ind w:firstLine="708"/>
        <w:jc w:val="both"/>
        <w:rPr>
          <w:rFonts w:ascii="Times New Roman" w:hAnsi="Times New Roman" w:cs="Times New Roman"/>
          <w:b/>
          <w:sz w:val="24"/>
          <w:szCs w:val="24"/>
        </w:rPr>
      </w:pPr>
    </w:p>
    <w:sectPr w:rsidR="00D447A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FE" w:rsidRDefault="00CA7FFE" w:rsidP="00904C15">
      <w:pPr>
        <w:spacing w:after="0" w:line="240" w:lineRule="auto"/>
      </w:pPr>
      <w:r>
        <w:separator/>
      </w:r>
    </w:p>
  </w:endnote>
  <w:endnote w:type="continuationSeparator" w:id="0">
    <w:p w:rsidR="00CA7FFE" w:rsidRDefault="00CA7FFE" w:rsidP="0090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29301"/>
      <w:docPartObj>
        <w:docPartGallery w:val="Page Numbers (Bottom of Page)"/>
        <w:docPartUnique/>
      </w:docPartObj>
    </w:sdtPr>
    <w:sdtContent>
      <w:p w:rsidR="00793500" w:rsidRDefault="00793500">
        <w:pPr>
          <w:pStyle w:val="ab"/>
          <w:jc w:val="center"/>
        </w:pPr>
        <w:r>
          <w:fldChar w:fldCharType="begin"/>
        </w:r>
        <w:r>
          <w:instrText>PAGE   \* MERGEFORMAT</w:instrText>
        </w:r>
        <w:r>
          <w:fldChar w:fldCharType="separate"/>
        </w:r>
        <w:r w:rsidR="00D10276">
          <w:rPr>
            <w:noProof/>
          </w:rPr>
          <w:t>25</w:t>
        </w:r>
        <w:r>
          <w:fldChar w:fldCharType="end"/>
        </w:r>
      </w:p>
    </w:sdtContent>
  </w:sdt>
  <w:p w:rsidR="00793500" w:rsidRDefault="007935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FE" w:rsidRDefault="00CA7FFE" w:rsidP="00904C15">
      <w:pPr>
        <w:spacing w:after="0" w:line="240" w:lineRule="auto"/>
      </w:pPr>
      <w:r>
        <w:separator/>
      </w:r>
    </w:p>
  </w:footnote>
  <w:footnote w:type="continuationSeparator" w:id="0">
    <w:p w:rsidR="00CA7FFE" w:rsidRDefault="00CA7FFE" w:rsidP="0090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60744"/>
    <w:multiLevelType w:val="hybridMultilevel"/>
    <w:tmpl w:val="DAFC7278"/>
    <w:lvl w:ilvl="0" w:tplc="894246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3C"/>
    <w:rsid w:val="00006494"/>
    <w:rsid w:val="00007595"/>
    <w:rsid w:val="00011857"/>
    <w:rsid w:val="00040558"/>
    <w:rsid w:val="00041AAF"/>
    <w:rsid w:val="00047155"/>
    <w:rsid w:val="00064752"/>
    <w:rsid w:val="00071CFE"/>
    <w:rsid w:val="00094CBA"/>
    <w:rsid w:val="000A5C57"/>
    <w:rsid w:val="000B10D2"/>
    <w:rsid w:val="000B6F50"/>
    <w:rsid w:val="000C36CF"/>
    <w:rsid w:val="000C4317"/>
    <w:rsid w:val="000C4998"/>
    <w:rsid w:val="000D2285"/>
    <w:rsid w:val="000D7350"/>
    <w:rsid w:val="000E7550"/>
    <w:rsid w:val="000F2E95"/>
    <w:rsid w:val="00110ACB"/>
    <w:rsid w:val="00111996"/>
    <w:rsid w:val="0012395E"/>
    <w:rsid w:val="00124C9E"/>
    <w:rsid w:val="001335A1"/>
    <w:rsid w:val="00144004"/>
    <w:rsid w:val="001535CF"/>
    <w:rsid w:val="00155B67"/>
    <w:rsid w:val="001609F7"/>
    <w:rsid w:val="0016405E"/>
    <w:rsid w:val="001643BB"/>
    <w:rsid w:val="00170FC3"/>
    <w:rsid w:val="001823D8"/>
    <w:rsid w:val="00193A76"/>
    <w:rsid w:val="00194AE0"/>
    <w:rsid w:val="001A13A0"/>
    <w:rsid w:val="001B1F6E"/>
    <w:rsid w:val="001B49B3"/>
    <w:rsid w:val="001C2284"/>
    <w:rsid w:val="001C30B6"/>
    <w:rsid w:val="001C645B"/>
    <w:rsid w:val="001E71C6"/>
    <w:rsid w:val="001E7D30"/>
    <w:rsid w:val="002545A2"/>
    <w:rsid w:val="002550CE"/>
    <w:rsid w:val="00294ED9"/>
    <w:rsid w:val="002B0411"/>
    <w:rsid w:val="002B78A0"/>
    <w:rsid w:val="002D574D"/>
    <w:rsid w:val="002D7A8D"/>
    <w:rsid w:val="002E7432"/>
    <w:rsid w:val="002F3689"/>
    <w:rsid w:val="002F4C2F"/>
    <w:rsid w:val="00305B67"/>
    <w:rsid w:val="00315165"/>
    <w:rsid w:val="003408DA"/>
    <w:rsid w:val="00342377"/>
    <w:rsid w:val="00346068"/>
    <w:rsid w:val="003520AF"/>
    <w:rsid w:val="003714EF"/>
    <w:rsid w:val="00382B24"/>
    <w:rsid w:val="003A3596"/>
    <w:rsid w:val="003B69B4"/>
    <w:rsid w:val="003C6127"/>
    <w:rsid w:val="003D093D"/>
    <w:rsid w:val="003F1C27"/>
    <w:rsid w:val="0045542D"/>
    <w:rsid w:val="00456083"/>
    <w:rsid w:val="004563E9"/>
    <w:rsid w:val="00473259"/>
    <w:rsid w:val="00485F69"/>
    <w:rsid w:val="004B544F"/>
    <w:rsid w:val="004C322A"/>
    <w:rsid w:val="004C36B5"/>
    <w:rsid w:val="004C6BB3"/>
    <w:rsid w:val="004E277A"/>
    <w:rsid w:val="00513FD4"/>
    <w:rsid w:val="005200A7"/>
    <w:rsid w:val="00532CDA"/>
    <w:rsid w:val="005350AC"/>
    <w:rsid w:val="00541E25"/>
    <w:rsid w:val="005608AD"/>
    <w:rsid w:val="00572A2F"/>
    <w:rsid w:val="00596EE0"/>
    <w:rsid w:val="005D0A24"/>
    <w:rsid w:val="005E28A4"/>
    <w:rsid w:val="005E6202"/>
    <w:rsid w:val="005E716A"/>
    <w:rsid w:val="005F0870"/>
    <w:rsid w:val="006042AC"/>
    <w:rsid w:val="0061096E"/>
    <w:rsid w:val="00610DE6"/>
    <w:rsid w:val="006443BF"/>
    <w:rsid w:val="00655C12"/>
    <w:rsid w:val="00660444"/>
    <w:rsid w:val="0066697F"/>
    <w:rsid w:val="006927B1"/>
    <w:rsid w:val="00695882"/>
    <w:rsid w:val="006A7678"/>
    <w:rsid w:val="006B0195"/>
    <w:rsid w:val="006B3B4D"/>
    <w:rsid w:val="006B4123"/>
    <w:rsid w:val="006C4642"/>
    <w:rsid w:val="006E019A"/>
    <w:rsid w:val="006E6478"/>
    <w:rsid w:val="006F2981"/>
    <w:rsid w:val="006F3102"/>
    <w:rsid w:val="006F4E32"/>
    <w:rsid w:val="007073C0"/>
    <w:rsid w:val="00714155"/>
    <w:rsid w:val="007167CA"/>
    <w:rsid w:val="007341E5"/>
    <w:rsid w:val="00752213"/>
    <w:rsid w:val="007525A7"/>
    <w:rsid w:val="00762841"/>
    <w:rsid w:val="00784623"/>
    <w:rsid w:val="00786A9B"/>
    <w:rsid w:val="00787722"/>
    <w:rsid w:val="00793500"/>
    <w:rsid w:val="0079591F"/>
    <w:rsid w:val="007A01DD"/>
    <w:rsid w:val="007C2594"/>
    <w:rsid w:val="00806F53"/>
    <w:rsid w:val="0081528E"/>
    <w:rsid w:val="00833307"/>
    <w:rsid w:val="00833E20"/>
    <w:rsid w:val="00836BF1"/>
    <w:rsid w:val="00837DA7"/>
    <w:rsid w:val="00840BFE"/>
    <w:rsid w:val="00850ABB"/>
    <w:rsid w:val="00860D70"/>
    <w:rsid w:val="00880593"/>
    <w:rsid w:val="00882652"/>
    <w:rsid w:val="00892098"/>
    <w:rsid w:val="008954A4"/>
    <w:rsid w:val="008A441E"/>
    <w:rsid w:val="008B092E"/>
    <w:rsid w:val="008B59B6"/>
    <w:rsid w:val="008C15C6"/>
    <w:rsid w:val="008D58DB"/>
    <w:rsid w:val="008D71A6"/>
    <w:rsid w:val="008D7373"/>
    <w:rsid w:val="00900A2F"/>
    <w:rsid w:val="00904C15"/>
    <w:rsid w:val="009459A0"/>
    <w:rsid w:val="009619C9"/>
    <w:rsid w:val="00964170"/>
    <w:rsid w:val="009736BF"/>
    <w:rsid w:val="00977F60"/>
    <w:rsid w:val="00981C28"/>
    <w:rsid w:val="00986987"/>
    <w:rsid w:val="00994408"/>
    <w:rsid w:val="00995DF9"/>
    <w:rsid w:val="00996584"/>
    <w:rsid w:val="009968FA"/>
    <w:rsid w:val="009B28D7"/>
    <w:rsid w:val="009C66C4"/>
    <w:rsid w:val="009D5664"/>
    <w:rsid w:val="009E0584"/>
    <w:rsid w:val="00A06640"/>
    <w:rsid w:val="00A16385"/>
    <w:rsid w:val="00A227E3"/>
    <w:rsid w:val="00A358CF"/>
    <w:rsid w:val="00A64D9B"/>
    <w:rsid w:val="00A74FAB"/>
    <w:rsid w:val="00AB504D"/>
    <w:rsid w:val="00AB54BE"/>
    <w:rsid w:val="00AB6725"/>
    <w:rsid w:val="00AC2C6B"/>
    <w:rsid w:val="00AC351C"/>
    <w:rsid w:val="00AC3F8F"/>
    <w:rsid w:val="00AD7992"/>
    <w:rsid w:val="00AE3BCB"/>
    <w:rsid w:val="00B255EF"/>
    <w:rsid w:val="00B32B8A"/>
    <w:rsid w:val="00B41B6A"/>
    <w:rsid w:val="00B4430B"/>
    <w:rsid w:val="00B54C23"/>
    <w:rsid w:val="00B61C77"/>
    <w:rsid w:val="00B61FD8"/>
    <w:rsid w:val="00B6540F"/>
    <w:rsid w:val="00B6622F"/>
    <w:rsid w:val="00B8335C"/>
    <w:rsid w:val="00B853D6"/>
    <w:rsid w:val="00BA2F5E"/>
    <w:rsid w:val="00BA3C6D"/>
    <w:rsid w:val="00BB1145"/>
    <w:rsid w:val="00BB3EDE"/>
    <w:rsid w:val="00BC293C"/>
    <w:rsid w:val="00BD36D4"/>
    <w:rsid w:val="00BE0985"/>
    <w:rsid w:val="00BE39E9"/>
    <w:rsid w:val="00BF08CC"/>
    <w:rsid w:val="00BF3744"/>
    <w:rsid w:val="00C1323A"/>
    <w:rsid w:val="00C2639C"/>
    <w:rsid w:val="00C27FF6"/>
    <w:rsid w:val="00C92688"/>
    <w:rsid w:val="00C92B9F"/>
    <w:rsid w:val="00CA7FFE"/>
    <w:rsid w:val="00CB4F72"/>
    <w:rsid w:val="00CF3C3C"/>
    <w:rsid w:val="00CF3D39"/>
    <w:rsid w:val="00CF6D0E"/>
    <w:rsid w:val="00D0622F"/>
    <w:rsid w:val="00D10276"/>
    <w:rsid w:val="00D23BBB"/>
    <w:rsid w:val="00D2529F"/>
    <w:rsid w:val="00D2743E"/>
    <w:rsid w:val="00D27F15"/>
    <w:rsid w:val="00D447A4"/>
    <w:rsid w:val="00D7214E"/>
    <w:rsid w:val="00D876C7"/>
    <w:rsid w:val="00D90BE0"/>
    <w:rsid w:val="00DA79A4"/>
    <w:rsid w:val="00DD4D6B"/>
    <w:rsid w:val="00DE1827"/>
    <w:rsid w:val="00DE5F51"/>
    <w:rsid w:val="00DF6DE7"/>
    <w:rsid w:val="00E072A5"/>
    <w:rsid w:val="00E207D1"/>
    <w:rsid w:val="00E21130"/>
    <w:rsid w:val="00E23FD0"/>
    <w:rsid w:val="00E256F5"/>
    <w:rsid w:val="00E25800"/>
    <w:rsid w:val="00E3488D"/>
    <w:rsid w:val="00E42ABC"/>
    <w:rsid w:val="00E468B6"/>
    <w:rsid w:val="00E6454A"/>
    <w:rsid w:val="00E873A0"/>
    <w:rsid w:val="00E96276"/>
    <w:rsid w:val="00EA0453"/>
    <w:rsid w:val="00EB1E2A"/>
    <w:rsid w:val="00EB4585"/>
    <w:rsid w:val="00EB6542"/>
    <w:rsid w:val="00EC4DF4"/>
    <w:rsid w:val="00EF165F"/>
    <w:rsid w:val="00F2247E"/>
    <w:rsid w:val="00F2391A"/>
    <w:rsid w:val="00F5037D"/>
    <w:rsid w:val="00F75ED0"/>
    <w:rsid w:val="00F85BC4"/>
    <w:rsid w:val="00F87434"/>
    <w:rsid w:val="00FA0094"/>
    <w:rsid w:val="00FA3952"/>
    <w:rsid w:val="00FD60FA"/>
    <w:rsid w:val="00FE21ED"/>
    <w:rsid w:val="00FF020A"/>
    <w:rsid w:val="00FF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04C15"/>
    <w:pPr>
      <w:spacing w:after="0" w:line="240" w:lineRule="auto"/>
    </w:pPr>
    <w:rPr>
      <w:sz w:val="20"/>
      <w:szCs w:val="20"/>
    </w:rPr>
  </w:style>
  <w:style w:type="character" w:customStyle="1" w:styleId="a4">
    <w:name w:val="Текст концевой сноски Знак"/>
    <w:basedOn w:val="a0"/>
    <w:link w:val="a3"/>
    <w:uiPriority w:val="99"/>
    <w:semiHidden/>
    <w:rsid w:val="00904C15"/>
    <w:rPr>
      <w:sz w:val="20"/>
      <w:szCs w:val="20"/>
    </w:rPr>
  </w:style>
  <w:style w:type="character" w:styleId="a5">
    <w:name w:val="endnote reference"/>
    <w:basedOn w:val="a0"/>
    <w:uiPriority w:val="99"/>
    <w:semiHidden/>
    <w:unhideWhenUsed/>
    <w:rsid w:val="00904C15"/>
    <w:rPr>
      <w:vertAlign w:val="superscript"/>
    </w:rPr>
  </w:style>
  <w:style w:type="table" w:styleId="a6">
    <w:name w:val="Table Grid"/>
    <w:basedOn w:val="a1"/>
    <w:uiPriority w:val="59"/>
    <w:rsid w:val="00B32B8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3D8"/>
    <w:rPr>
      <w:rFonts w:ascii="Tahoma" w:hAnsi="Tahoma" w:cs="Tahoma"/>
      <w:sz w:val="16"/>
      <w:szCs w:val="16"/>
    </w:rPr>
  </w:style>
  <w:style w:type="paragraph" w:styleId="a9">
    <w:name w:val="header"/>
    <w:basedOn w:val="a"/>
    <w:link w:val="aa"/>
    <w:uiPriority w:val="99"/>
    <w:unhideWhenUsed/>
    <w:rsid w:val="009B2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8D7"/>
  </w:style>
  <w:style w:type="paragraph" w:styleId="ab">
    <w:name w:val="footer"/>
    <w:basedOn w:val="a"/>
    <w:link w:val="ac"/>
    <w:uiPriority w:val="99"/>
    <w:unhideWhenUsed/>
    <w:rsid w:val="009B2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8D7"/>
  </w:style>
  <w:style w:type="character" w:customStyle="1" w:styleId="ad">
    <w:name w:val="Основной текст_"/>
    <w:link w:val="1"/>
    <w:rsid w:val="00DA79A4"/>
    <w:rPr>
      <w:rFonts w:ascii="Times New Roman" w:hAnsi="Times New Roman"/>
      <w:shd w:val="clear" w:color="auto" w:fill="FFFFFF"/>
    </w:rPr>
  </w:style>
  <w:style w:type="paragraph" w:customStyle="1" w:styleId="1">
    <w:name w:val="Основной текст1"/>
    <w:basedOn w:val="a"/>
    <w:link w:val="ad"/>
    <w:rsid w:val="00DA79A4"/>
    <w:pPr>
      <w:shd w:val="clear" w:color="auto" w:fill="FFFFFF"/>
      <w:spacing w:before="240" w:after="240" w:line="274" w:lineRule="exact"/>
      <w:ind w:firstLine="680"/>
      <w:jc w:val="both"/>
    </w:pPr>
    <w:rPr>
      <w:rFonts w:ascii="Times New Roman" w:hAnsi="Times New Roman"/>
    </w:rPr>
  </w:style>
  <w:style w:type="character" w:customStyle="1" w:styleId="action-group">
    <w:name w:val="action-group"/>
    <w:rsid w:val="00DA79A4"/>
  </w:style>
  <w:style w:type="paragraph" w:customStyle="1" w:styleId="11">
    <w:name w:val="Знак Знак11"/>
    <w:basedOn w:val="a"/>
    <w:rsid w:val="006E6478"/>
    <w:pPr>
      <w:spacing w:before="100" w:beforeAutospacing="1" w:after="100" w:afterAutospacing="1" w:line="240" w:lineRule="auto"/>
      <w:jc w:val="both"/>
    </w:pPr>
    <w:rPr>
      <w:rFonts w:ascii="Tahoma" w:eastAsia="Times New Roman" w:hAnsi="Tahoma" w:cs="Tahoma"/>
      <w:sz w:val="20"/>
      <w:szCs w:val="20"/>
      <w:lang w:val="en-US"/>
    </w:rPr>
  </w:style>
  <w:style w:type="paragraph" w:styleId="ae">
    <w:name w:val="No Spacing"/>
    <w:uiPriority w:val="1"/>
    <w:qFormat/>
    <w:rsid w:val="00EF165F"/>
    <w:pPr>
      <w:spacing w:after="0" w:line="240" w:lineRule="auto"/>
    </w:pPr>
    <w:rPr>
      <w:rFonts w:eastAsiaTheme="minorEastAsia"/>
      <w:lang w:eastAsia="ru-RU"/>
    </w:rPr>
  </w:style>
  <w:style w:type="paragraph" w:styleId="af">
    <w:name w:val="List Paragraph"/>
    <w:basedOn w:val="a"/>
    <w:uiPriority w:val="34"/>
    <w:qFormat/>
    <w:rsid w:val="00047155"/>
    <w:pPr>
      <w:spacing w:after="160" w:line="259" w:lineRule="auto"/>
      <w:ind w:left="720"/>
      <w:contextualSpacing/>
    </w:pPr>
  </w:style>
  <w:style w:type="paragraph" w:customStyle="1" w:styleId="ConsPlusNonformat">
    <w:name w:val="ConsPlusNonformat"/>
    <w:uiPriority w:val="99"/>
    <w:rsid w:val="00047155"/>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110">
    <w:name w:val="Знак Знак11"/>
    <w:basedOn w:val="a"/>
    <w:rsid w:val="00E96276"/>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0"/>
    <w:uiPriority w:val="99"/>
    <w:unhideWhenUsed/>
    <w:rsid w:val="00CF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0"/>
    <w:uiPriority w:val="99"/>
    <w:locked/>
    <w:rsid w:val="00CF3C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04C15"/>
    <w:pPr>
      <w:spacing w:after="0" w:line="240" w:lineRule="auto"/>
    </w:pPr>
    <w:rPr>
      <w:sz w:val="20"/>
      <w:szCs w:val="20"/>
    </w:rPr>
  </w:style>
  <w:style w:type="character" w:customStyle="1" w:styleId="a4">
    <w:name w:val="Текст концевой сноски Знак"/>
    <w:basedOn w:val="a0"/>
    <w:link w:val="a3"/>
    <w:uiPriority w:val="99"/>
    <w:semiHidden/>
    <w:rsid w:val="00904C15"/>
    <w:rPr>
      <w:sz w:val="20"/>
      <w:szCs w:val="20"/>
    </w:rPr>
  </w:style>
  <w:style w:type="character" w:styleId="a5">
    <w:name w:val="endnote reference"/>
    <w:basedOn w:val="a0"/>
    <w:uiPriority w:val="99"/>
    <w:semiHidden/>
    <w:unhideWhenUsed/>
    <w:rsid w:val="00904C15"/>
    <w:rPr>
      <w:vertAlign w:val="superscript"/>
    </w:rPr>
  </w:style>
  <w:style w:type="table" w:styleId="a6">
    <w:name w:val="Table Grid"/>
    <w:basedOn w:val="a1"/>
    <w:uiPriority w:val="59"/>
    <w:rsid w:val="00B32B8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3D8"/>
    <w:rPr>
      <w:rFonts w:ascii="Tahoma" w:hAnsi="Tahoma" w:cs="Tahoma"/>
      <w:sz w:val="16"/>
      <w:szCs w:val="16"/>
    </w:rPr>
  </w:style>
  <w:style w:type="paragraph" w:styleId="a9">
    <w:name w:val="header"/>
    <w:basedOn w:val="a"/>
    <w:link w:val="aa"/>
    <w:uiPriority w:val="99"/>
    <w:unhideWhenUsed/>
    <w:rsid w:val="009B2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8D7"/>
  </w:style>
  <w:style w:type="paragraph" w:styleId="ab">
    <w:name w:val="footer"/>
    <w:basedOn w:val="a"/>
    <w:link w:val="ac"/>
    <w:uiPriority w:val="99"/>
    <w:unhideWhenUsed/>
    <w:rsid w:val="009B2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8D7"/>
  </w:style>
  <w:style w:type="character" w:customStyle="1" w:styleId="ad">
    <w:name w:val="Основной текст_"/>
    <w:link w:val="1"/>
    <w:rsid w:val="00DA79A4"/>
    <w:rPr>
      <w:rFonts w:ascii="Times New Roman" w:hAnsi="Times New Roman"/>
      <w:shd w:val="clear" w:color="auto" w:fill="FFFFFF"/>
    </w:rPr>
  </w:style>
  <w:style w:type="paragraph" w:customStyle="1" w:styleId="1">
    <w:name w:val="Основной текст1"/>
    <w:basedOn w:val="a"/>
    <w:link w:val="ad"/>
    <w:rsid w:val="00DA79A4"/>
    <w:pPr>
      <w:shd w:val="clear" w:color="auto" w:fill="FFFFFF"/>
      <w:spacing w:before="240" w:after="240" w:line="274" w:lineRule="exact"/>
      <w:ind w:firstLine="680"/>
      <w:jc w:val="both"/>
    </w:pPr>
    <w:rPr>
      <w:rFonts w:ascii="Times New Roman" w:hAnsi="Times New Roman"/>
    </w:rPr>
  </w:style>
  <w:style w:type="character" w:customStyle="1" w:styleId="action-group">
    <w:name w:val="action-group"/>
    <w:rsid w:val="00DA79A4"/>
  </w:style>
  <w:style w:type="paragraph" w:customStyle="1" w:styleId="11">
    <w:name w:val="Знак Знак11"/>
    <w:basedOn w:val="a"/>
    <w:rsid w:val="006E6478"/>
    <w:pPr>
      <w:spacing w:before="100" w:beforeAutospacing="1" w:after="100" w:afterAutospacing="1" w:line="240" w:lineRule="auto"/>
      <w:jc w:val="both"/>
    </w:pPr>
    <w:rPr>
      <w:rFonts w:ascii="Tahoma" w:eastAsia="Times New Roman" w:hAnsi="Tahoma" w:cs="Tahoma"/>
      <w:sz w:val="20"/>
      <w:szCs w:val="20"/>
      <w:lang w:val="en-US"/>
    </w:rPr>
  </w:style>
  <w:style w:type="paragraph" w:styleId="ae">
    <w:name w:val="No Spacing"/>
    <w:uiPriority w:val="1"/>
    <w:qFormat/>
    <w:rsid w:val="00EF165F"/>
    <w:pPr>
      <w:spacing w:after="0" w:line="240" w:lineRule="auto"/>
    </w:pPr>
    <w:rPr>
      <w:rFonts w:eastAsiaTheme="minorEastAsia"/>
      <w:lang w:eastAsia="ru-RU"/>
    </w:rPr>
  </w:style>
  <w:style w:type="paragraph" w:styleId="af">
    <w:name w:val="List Paragraph"/>
    <w:basedOn w:val="a"/>
    <w:uiPriority w:val="34"/>
    <w:qFormat/>
    <w:rsid w:val="00047155"/>
    <w:pPr>
      <w:spacing w:after="160" w:line="259" w:lineRule="auto"/>
      <w:ind w:left="720"/>
      <w:contextualSpacing/>
    </w:pPr>
  </w:style>
  <w:style w:type="paragraph" w:customStyle="1" w:styleId="ConsPlusNonformat">
    <w:name w:val="ConsPlusNonformat"/>
    <w:uiPriority w:val="99"/>
    <w:rsid w:val="00047155"/>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110">
    <w:name w:val="Знак Знак11"/>
    <w:basedOn w:val="a"/>
    <w:rsid w:val="00E96276"/>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0"/>
    <w:uiPriority w:val="99"/>
    <w:unhideWhenUsed/>
    <w:rsid w:val="00CF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0"/>
    <w:uiPriority w:val="99"/>
    <w:locked/>
    <w:rsid w:val="00CF3C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1921">
      <w:bodyDiv w:val="1"/>
      <w:marLeft w:val="0"/>
      <w:marRight w:val="0"/>
      <w:marTop w:val="0"/>
      <w:marBottom w:val="0"/>
      <w:divBdr>
        <w:top w:val="none" w:sz="0" w:space="0" w:color="auto"/>
        <w:left w:val="none" w:sz="0" w:space="0" w:color="auto"/>
        <w:bottom w:val="none" w:sz="0" w:space="0" w:color="auto"/>
        <w:right w:val="none" w:sz="0" w:space="0" w:color="auto"/>
      </w:divBdr>
    </w:div>
    <w:div w:id="13140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pllifescienc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472A-A724-4741-B152-7D3A825B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39</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77</cp:revision>
  <cp:lastPrinted>2019-03-19T08:58:00Z</cp:lastPrinted>
  <dcterms:created xsi:type="dcterms:W3CDTF">2017-03-15T07:40:00Z</dcterms:created>
  <dcterms:modified xsi:type="dcterms:W3CDTF">2020-03-26T14:37:00Z</dcterms:modified>
</cp:coreProperties>
</file>