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D2" w:rsidRPr="00AD159D" w:rsidRDefault="00026ED2" w:rsidP="00864E74">
      <w:pPr>
        <w:pStyle w:val="a6"/>
        <w:ind w:firstLine="0"/>
        <w:jc w:val="center"/>
        <w:rPr>
          <w:b/>
          <w:bCs/>
          <w:color w:val="000000"/>
          <w:sz w:val="24"/>
        </w:rPr>
      </w:pPr>
      <w:r w:rsidRPr="00AD159D">
        <w:rPr>
          <w:b/>
          <w:bCs/>
          <w:color w:val="000000"/>
          <w:sz w:val="24"/>
        </w:rPr>
        <w:t>Пояснительная записка</w:t>
      </w:r>
    </w:p>
    <w:p w:rsidR="00026ED2" w:rsidRPr="00AD159D" w:rsidRDefault="00026ED2" w:rsidP="007C69EF">
      <w:pPr>
        <w:pStyle w:val="a6"/>
        <w:ind w:firstLine="0"/>
        <w:jc w:val="center"/>
        <w:rPr>
          <w:b/>
          <w:bCs/>
          <w:sz w:val="24"/>
        </w:rPr>
      </w:pPr>
      <w:r w:rsidRPr="00AD159D">
        <w:rPr>
          <w:b/>
          <w:bCs/>
          <w:sz w:val="24"/>
        </w:rPr>
        <w:t>к докладу</w:t>
      </w:r>
      <w:r w:rsidR="00E721B2" w:rsidRPr="00AD159D">
        <w:rPr>
          <w:b/>
          <w:bCs/>
          <w:sz w:val="24"/>
        </w:rPr>
        <w:t xml:space="preserve"> </w:t>
      </w:r>
      <w:r w:rsidRPr="00AD159D">
        <w:rPr>
          <w:b/>
          <w:bCs/>
          <w:sz w:val="24"/>
        </w:rPr>
        <w:t xml:space="preserve">главы </w:t>
      </w:r>
      <w:r w:rsidR="00CD506E" w:rsidRPr="00AD159D">
        <w:rPr>
          <w:b/>
          <w:bCs/>
          <w:sz w:val="24"/>
        </w:rPr>
        <w:t>Ленинского городского округа</w:t>
      </w:r>
      <w:r w:rsidR="007C69EF" w:rsidRPr="00AD159D">
        <w:rPr>
          <w:b/>
          <w:bCs/>
          <w:sz w:val="24"/>
        </w:rPr>
        <w:t xml:space="preserve"> </w:t>
      </w:r>
      <w:r w:rsidRPr="00AD159D">
        <w:rPr>
          <w:b/>
          <w:bCs/>
          <w:sz w:val="24"/>
        </w:rPr>
        <w:t>Московской области о достигнутых значениях показателей для оценки эффективности деятельности органов местного самоуправления  городских округов и муниципальных районов</w:t>
      </w:r>
    </w:p>
    <w:p w:rsidR="00026ED2" w:rsidRDefault="0060606D" w:rsidP="00864E74">
      <w:pPr>
        <w:pStyle w:val="a6"/>
        <w:ind w:firstLine="0"/>
        <w:jc w:val="center"/>
        <w:rPr>
          <w:b/>
          <w:bCs/>
          <w:sz w:val="24"/>
        </w:rPr>
      </w:pPr>
      <w:r w:rsidRPr="00AD159D">
        <w:rPr>
          <w:b/>
          <w:bCs/>
          <w:sz w:val="24"/>
        </w:rPr>
        <w:t>за 2020</w:t>
      </w:r>
      <w:r w:rsidR="00E721B2" w:rsidRPr="00AD159D">
        <w:rPr>
          <w:b/>
          <w:bCs/>
          <w:sz w:val="24"/>
        </w:rPr>
        <w:t xml:space="preserve"> </w:t>
      </w:r>
      <w:r w:rsidR="00026ED2" w:rsidRPr="00AD159D">
        <w:rPr>
          <w:b/>
          <w:bCs/>
          <w:sz w:val="24"/>
        </w:rPr>
        <w:t>год и их планируемых значениях на 3-летний период</w:t>
      </w:r>
    </w:p>
    <w:p w:rsidR="00AD159D" w:rsidRPr="00AD159D" w:rsidRDefault="00AD159D" w:rsidP="00864E74">
      <w:pPr>
        <w:pStyle w:val="a6"/>
        <w:ind w:firstLine="0"/>
        <w:jc w:val="center"/>
        <w:rPr>
          <w:b/>
          <w:bCs/>
          <w:sz w:val="24"/>
        </w:rPr>
      </w:pPr>
    </w:p>
    <w:p w:rsidR="00026ED2" w:rsidRPr="00AD159D" w:rsidRDefault="00026ED2" w:rsidP="00864E74">
      <w:pPr>
        <w:pStyle w:val="a6"/>
        <w:ind w:firstLine="0"/>
        <w:jc w:val="center"/>
        <w:rPr>
          <w:b/>
          <w:bCs/>
          <w:sz w:val="24"/>
        </w:rPr>
      </w:pPr>
    </w:p>
    <w:p w:rsidR="00A928B8" w:rsidRDefault="00026ED2" w:rsidP="00AD159D">
      <w:pPr>
        <w:pStyle w:val="31"/>
        <w:spacing w:after="0"/>
        <w:ind w:left="0" w:firstLine="708"/>
        <w:rPr>
          <w:b/>
          <w:bCs/>
          <w:color w:val="000000"/>
          <w:sz w:val="24"/>
          <w:szCs w:val="24"/>
        </w:rPr>
      </w:pPr>
      <w:r w:rsidRPr="00AD159D">
        <w:rPr>
          <w:b/>
          <w:bCs/>
          <w:color w:val="000000"/>
          <w:sz w:val="24"/>
          <w:szCs w:val="24"/>
        </w:rPr>
        <w:t>Экономическое развитие</w:t>
      </w:r>
    </w:p>
    <w:p w:rsidR="00AD159D" w:rsidRPr="00AD159D" w:rsidRDefault="00AD159D" w:rsidP="00864E74">
      <w:pPr>
        <w:pStyle w:val="31"/>
        <w:spacing w:after="0"/>
        <w:ind w:left="0"/>
        <w:rPr>
          <w:b/>
          <w:bCs/>
          <w:color w:val="000000"/>
          <w:sz w:val="24"/>
          <w:szCs w:val="24"/>
        </w:rPr>
      </w:pPr>
    </w:p>
    <w:p w:rsidR="0060606D" w:rsidRPr="00AD159D" w:rsidRDefault="0060606D" w:rsidP="0060606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D159D">
        <w:rPr>
          <w:rFonts w:ascii="Times New Roman" w:eastAsia="Times New Roman" w:hAnsi="Times New Roman"/>
          <w:sz w:val="24"/>
          <w:szCs w:val="24"/>
          <w:lang w:eastAsia="ru-RU"/>
        </w:rPr>
        <w:t>Законом Московской области от 19.07.2019 №172/2019-ОЗ "Об организации местного самоуправления на территории Ленинского муниципального района", решением Совета депутатов Ленинского городского округа Московской области от 27.02.2020 №4/4 «О правопреемстве администрации Ленинского городского округа Московской области»</w:t>
      </w:r>
      <w:r w:rsidRPr="00AD159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AD159D">
        <w:rPr>
          <w:rFonts w:ascii="Times New Roman" w:eastAsia="Times New Roman" w:hAnsi="Times New Roman"/>
          <w:sz w:val="24"/>
          <w:szCs w:val="24"/>
          <w:lang w:eastAsia="ru-RU"/>
        </w:rPr>
        <w:t xml:space="preserve">Ленинский муниципальный район преобразован в Ленинский городской округ. </w:t>
      </w:r>
    </w:p>
    <w:p w:rsidR="0060606D" w:rsidRPr="00AD159D" w:rsidRDefault="0060606D" w:rsidP="0060606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59D">
        <w:rPr>
          <w:rFonts w:ascii="Times New Roman" w:eastAsia="Times New Roman" w:hAnsi="Times New Roman"/>
          <w:sz w:val="24"/>
          <w:szCs w:val="24"/>
          <w:lang w:eastAsia="ru-RU"/>
        </w:rPr>
        <w:t>Площадь территории округа составляет 20 283 га.</w:t>
      </w:r>
    </w:p>
    <w:p w:rsidR="0060606D" w:rsidRPr="00AD159D" w:rsidRDefault="0060606D" w:rsidP="00AC7F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59D">
        <w:rPr>
          <w:rFonts w:ascii="Times New Roman" w:hAnsi="Times New Roman"/>
          <w:sz w:val="24"/>
          <w:szCs w:val="24"/>
          <w:lang w:eastAsia="ru-RU"/>
        </w:rPr>
        <w:t>По территории Ленинского муниципального района проходят 3 федеральные автомобильные трассы и железная дорога Павелецкого направления. В непосредственной близости расположен аэропорт «Домодедово».</w:t>
      </w:r>
      <w:r w:rsidR="003A3C0D" w:rsidRPr="00AD15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3C0D" w:rsidRPr="00AD159D">
        <w:rPr>
          <w:rFonts w:ascii="Times New Roman" w:hAnsi="Times New Roman" w:cs="Times New Roman"/>
          <w:sz w:val="24"/>
          <w:szCs w:val="24"/>
        </w:rPr>
        <w:t xml:space="preserve">С учетом географического положения – это близость к Москве и наличие 6-ти крупных магистралей, - основными видами экономической деятельности в Ленинском округе являются торговля и логистика. </w:t>
      </w:r>
    </w:p>
    <w:p w:rsidR="003F11FB" w:rsidRPr="00AD159D" w:rsidRDefault="003F11FB" w:rsidP="003F11F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59D">
        <w:rPr>
          <w:rFonts w:ascii="Times New Roman" w:hAnsi="Times New Roman" w:cs="Times New Roman"/>
          <w:sz w:val="24"/>
          <w:szCs w:val="24"/>
        </w:rPr>
        <w:t xml:space="preserve">В 2020 году весь мир столкнулся с беспрецедентным вызовом – пандемией, связанной с </w:t>
      </w:r>
      <w:r w:rsidRPr="00AD159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D159D">
        <w:rPr>
          <w:rFonts w:ascii="Times New Roman" w:hAnsi="Times New Roman" w:cs="Times New Roman"/>
          <w:sz w:val="24"/>
          <w:szCs w:val="24"/>
        </w:rPr>
        <w:t xml:space="preserve">-19, которая помимо основной угрозы для здоровья людей, имела и неизбежные последствия для экономики. Происходящие процессы отразились как на финансовой деятельности всех хозяйствующих субъектов, так и на доходах и уровне жизни населения. </w:t>
      </w:r>
    </w:p>
    <w:p w:rsidR="003F11FB" w:rsidRPr="00AD159D" w:rsidRDefault="003F11FB" w:rsidP="003F11F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59D">
        <w:rPr>
          <w:rFonts w:ascii="Times New Roman" w:hAnsi="Times New Roman" w:cs="Times New Roman"/>
          <w:sz w:val="24"/>
          <w:szCs w:val="24"/>
        </w:rPr>
        <w:t xml:space="preserve">Несмотря на это </w:t>
      </w:r>
      <w:r w:rsidRPr="00AD159D">
        <w:rPr>
          <w:rStyle w:val="af1"/>
          <w:rFonts w:ascii="Times New Roman" w:hAnsi="Times New Roman" w:cs="Times New Roman"/>
          <w:b w:val="0"/>
          <w:sz w:val="24"/>
          <w:szCs w:val="24"/>
        </w:rPr>
        <w:t xml:space="preserve">большинству организаций округа удалось сохранить </w:t>
      </w:r>
      <w:r w:rsidRPr="00AD159D">
        <w:rPr>
          <w:rFonts w:ascii="Times New Roman" w:hAnsi="Times New Roman" w:cs="Times New Roman"/>
          <w:sz w:val="24"/>
          <w:szCs w:val="24"/>
        </w:rPr>
        <w:t>темпы производства</w:t>
      </w:r>
      <w:r w:rsidRPr="00AD159D">
        <w:rPr>
          <w:rStyle w:val="af1"/>
          <w:rFonts w:ascii="Times New Roman" w:hAnsi="Times New Roman" w:cs="Times New Roman"/>
          <w:b w:val="0"/>
          <w:sz w:val="24"/>
          <w:szCs w:val="24"/>
        </w:rPr>
        <w:t xml:space="preserve"> и рабочие коллективы, обеспечить своевременность выплаты заработной платы, не допустить задолженности по налоговым платежам в бюджеты всех уровней</w:t>
      </w:r>
      <w:r w:rsidRPr="00AD159D">
        <w:rPr>
          <w:rFonts w:ascii="Times New Roman" w:hAnsi="Times New Roman" w:cs="Times New Roman"/>
          <w:b/>
          <w:sz w:val="24"/>
          <w:szCs w:val="24"/>
        </w:rPr>
        <w:t>.</w:t>
      </w:r>
    </w:p>
    <w:p w:rsidR="003A3C0D" w:rsidRPr="00AD159D" w:rsidRDefault="003F11FB" w:rsidP="003F11F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59D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3A3C0D" w:rsidRPr="00AD159D">
        <w:rPr>
          <w:rFonts w:ascii="Times New Roman" w:eastAsia="Times New Roman" w:hAnsi="Times New Roman"/>
          <w:sz w:val="24"/>
          <w:szCs w:val="24"/>
          <w:lang w:eastAsia="ru-RU"/>
        </w:rPr>
        <w:t xml:space="preserve">2020 году экономические показатели предприятий и организаций  Ленинского городского округа в  ключевых секторах экономики: в строительстве, оптовой  торговле, транспорте, - перевыполнены или выполнены на уровне прошлого года. </w:t>
      </w:r>
    </w:p>
    <w:p w:rsidR="003A3C0D" w:rsidRPr="00AD159D" w:rsidRDefault="003A3C0D" w:rsidP="003A3C0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59D">
        <w:rPr>
          <w:rFonts w:ascii="Times New Roman" w:eastAsia="Times New Roman" w:hAnsi="Times New Roman"/>
          <w:sz w:val="24"/>
          <w:szCs w:val="24"/>
          <w:lang w:eastAsia="ru-RU"/>
        </w:rPr>
        <w:t>Замедлились темпы экономического роста по сравнению с 2019 годом в обрабатывающих производствах и в розничной торговле.</w:t>
      </w:r>
    </w:p>
    <w:p w:rsidR="003A3C0D" w:rsidRPr="00AD159D" w:rsidRDefault="003A3C0D" w:rsidP="003A3C0D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5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Общеэкономический оборот в Ленинском городском округе за 2020 год составил 502,5 млрд. рублей, (рост к 2019 году – 7,7%).</w:t>
      </w:r>
    </w:p>
    <w:p w:rsidR="003A3C0D" w:rsidRPr="00AD159D" w:rsidRDefault="003A3C0D" w:rsidP="003A3C0D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59D">
        <w:rPr>
          <w:rFonts w:ascii="Times New Roman" w:eastAsia="Times New Roman" w:hAnsi="Times New Roman"/>
          <w:sz w:val="24"/>
          <w:szCs w:val="24"/>
          <w:lang w:eastAsia="ru-RU"/>
        </w:rPr>
        <w:t>Объем отгруженных товаров</w:t>
      </w:r>
      <w:r w:rsidRPr="00AD15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159D">
        <w:rPr>
          <w:rFonts w:ascii="Times New Roman" w:eastAsia="Times New Roman" w:hAnsi="Times New Roman"/>
          <w:sz w:val="24"/>
          <w:szCs w:val="24"/>
          <w:lang w:eastAsia="ru-RU"/>
        </w:rPr>
        <w:t>собственного производства  – 88,9 млрд. рублей (рост – 18,5%).</w:t>
      </w:r>
    </w:p>
    <w:p w:rsidR="003A3C0D" w:rsidRPr="00AD159D" w:rsidRDefault="003A3C0D" w:rsidP="003A3C0D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59D">
        <w:rPr>
          <w:rFonts w:ascii="Times New Roman" w:eastAsia="Times New Roman" w:hAnsi="Times New Roman"/>
          <w:sz w:val="24"/>
          <w:szCs w:val="24"/>
          <w:lang w:eastAsia="ru-RU"/>
        </w:rPr>
        <w:t xml:space="preserve">Оборот розничной торговли за 2020 год – 127,6 млрд. руб. (снижение объема на 1,7%). </w:t>
      </w:r>
    </w:p>
    <w:p w:rsidR="003A3C0D" w:rsidRPr="00AD159D" w:rsidRDefault="003A3C0D" w:rsidP="003A3C0D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59D">
        <w:rPr>
          <w:rFonts w:ascii="Times New Roman" w:eastAsia="Times New Roman" w:hAnsi="Times New Roman"/>
          <w:sz w:val="24"/>
          <w:szCs w:val="24"/>
          <w:lang w:eastAsia="ru-RU"/>
        </w:rPr>
        <w:t>Оборот оптовой торговли</w:t>
      </w:r>
      <w:r w:rsidRPr="00AD15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159D">
        <w:rPr>
          <w:rFonts w:ascii="Times New Roman" w:eastAsia="Times New Roman" w:hAnsi="Times New Roman"/>
          <w:sz w:val="24"/>
          <w:szCs w:val="24"/>
          <w:lang w:eastAsia="ru-RU"/>
        </w:rPr>
        <w:t xml:space="preserve"> – 366,9 млрд. руб. (рост к 2019 году - 8,7 %).</w:t>
      </w:r>
    </w:p>
    <w:p w:rsidR="003A3C0D" w:rsidRPr="00AD159D" w:rsidRDefault="003A3C0D" w:rsidP="003A3C0D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59D">
        <w:rPr>
          <w:rFonts w:ascii="Times New Roman" w:eastAsia="Times New Roman" w:hAnsi="Times New Roman"/>
          <w:sz w:val="24"/>
          <w:szCs w:val="24"/>
          <w:lang w:eastAsia="ru-RU"/>
        </w:rPr>
        <w:t>Оказано платных услуг населению на 3,4 млрд. рублей (снижение на 4,1 %, к уровню 2019 года).</w:t>
      </w:r>
    </w:p>
    <w:p w:rsidR="003A3C0D" w:rsidRPr="00AD159D" w:rsidRDefault="003A3C0D" w:rsidP="003A3C0D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59D">
        <w:rPr>
          <w:rFonts w:ascii="Times New Roman" w:eastAsia="Times New Roman" w:hAnsi="Times New Roman"/>
          <w:bCs/>
          <w:sz w:val="24"/>
          <w:szCs w:val="24"/>
          <w:lang w:eastAsia="ru-RU"/>
        </w:rPr>
        <w:t>Средняя заработная плата на крупных и средних предприятиях составила–</w:t>
      </w:r>
      <w:r w:rsidRPr="00AD159D">
        <w:rPr>
          <w:rFonts w:ascii="Times New Roman" w:eastAsia="Times New Roman" w:hAnsi="Times New Roman"/>
          <w:sz w:val="24"/>
          <w:szCs w:val="24"/>
          <w:lang w:eastAsia="ru-RU"/>
        </w:rPr>
        <w:t xml:space="preserve"> 78,2 тыс. рублей (рост на 11,8 % к 2019 году).</w:t>
      </w:r>
    </w:p>
    <w:p w:rsidR="003A3C0D" w:rsidRPr="00AD159D" w:rsidRDefault="003A3C0D" w:rsidP="003A3C0D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59D">
        <w:rPr>
          <w:rFonts w:ascii="Times New Roman" w:eastAsia="Times New Roman" w:hAnsi="Times New Roman"/>
          <w:sz w:val="24"/>
          <w:szCs w:val="24"/>
          <w:lang w:eastAsia="ru-RU"/>
        </w:rPr>
        <w:t>Ввод в эксплуатацию жилых домов</w:t>
      </w:r>
      <w:r w:rsidRPr="00AD15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159D">
        <w:rPr>
          <w:rFonts w:ascii="Times New Roman" w:eastAsia="Times New Roman" w:hAnsi="Times New Roman"/>
          <w:sz w:val="24"/>
          <w:szCs w:val="24"/>
          <w:lang w:eastAsia="ru-RU"/>
        </w:rPr>
        <w:t>составил  – 609,3 тыс. кв. метров (2019 год -729,8 тыс.кв.метров).</w:t>
      </w:r>
    </w:p>
    <w:p w:rsidR="003A3C0D" w:rsidRPr="00AD159D" w:rsidRDefault="003A3C0D" w:rsidP="00E7460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59D">
        <w:rPr>
          <w:rFonts w:ascii="Times New Roman" w:eastAsia="Times New Roman" w:hAnsi="Times New Roman"/>
          <w:sz w:val="24"/>
          <w:szCs w:val="24"/>
          <w:lang w:eastAsia="ru-RU"/>
        </w:rPr>
        <w:t>Уровень безработицы</w:t>
      </w:r>
      <w:r w:rsidR="00CB018F" w:rsidRPr="00AD159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конец  2020 г. – 6,1</w:t>
      </w:r>
      <w:r w:rsidRPr="00AD159D">
        <w:rPr>
          <w:rFonts w:ascii="Times New Roman" w:eastAsia="Times New Roman" w:hAnsi="Times New Roman"/>
          <w:sz w:val="24"/>
          <w:szCs w:val="24"/>
          <w:lang w:eastAsia="ru-RU"/>
        </w:rPr>
        <w:t>%  (2019 год – 0,38%).</w:t>
      </w:r>
    </w:p>
    <w:p w:rsidR="0060606D" w:rsidRPr="00AD159D" w:rsidRDefault="0060606D" w:rsidP="0060606D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59D">
        <w:rPr>
          <w:rFonts w:ascii="Times New Roman" w:eastAsia="Times New Roman" w:hAnsi="Times New Roman"/>
          <w:sz w:val="24"/>
          <w:szCs w:val="24"/>
          <w:lang w:eastAsia="ru-RU"/>
        </w:rPr>
        <w:t>Численность населения</w:t>
      </w:r>
      <w:r w:rsidRPr="00AD15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159D">
        <w:rPr>
          <w:rFonts w:ascii="Times New Roman" w:eastAsia="Times New Roman" w:hAnsi="Times New Roman"/>
          <w:sz w:val="24"/>
          <w:szCs w:val="24"/>
          <w:lang w:eastAsia="ru-RU"/>
        </w:rPr>
        <w:t>на 01.01.2020 – 167 927 человек. Трудоспособное население –  105 433 человека.</w:t>
      </w:r>
    </w:p>
    <w:p w:rsidR="0060606D" w:rsidRPr="00AD159D" w:rsidRDefault="0060606D" w:rsidP="00864E74">
      <w:pPr>
        <w:pStyle w:val="31"/>
        <w:spacing w:after="0"/>
        <w:ind w:left="0"/>
        <w:rPr>
          <w:b/>
          <w:bCs/>
          <w:color w:val="000000"/>
          <w:sz w:val="24"/>
          <w:szCs w:val="24"/>
        </w:rPr>
      </w:pPr>
    </w:p>
    <w:p w:rsidR="00864E74" w:rsidRPr="00AD159D" w:rsidRDefault="00FE5F47" w:rsidP="00864E74">
      <w:pPr>
        <w:pStyle w:val="31"/>
        <w:spacing w:after="0"/>
        <w:ind w:left="0" w:firstLine="567"/>
        <w:rPr>
          <w:b/>
          <w:bCs/>
          <w:sz w:val="24"/>
          <w:szCs w:val="24"/>
        </w:rPr>
      </w:pPr>
      <w:r w:rsidRPr="00AD159D">
        <w:rPr>
          <w:b/>
          <w:bCs/>
          <w:sz w:val="24"/>
          <w:szCs w:val="24"/>
        </w:rPr>
        <w:t>Малое предпринимательство</w:t>
      </w:r>
    </w:p>
    <w:p w:rsidR="00672BC0" w:rsidRPr="00AD159D" w:rsidRDefault="00672BC0" w:rsidP="00056FEE">
      <w:pPr>
        <w:pStyle w:val="31"/>
        <w:spacing w:after="0"/>
        <w:ind w:left="0"/>
        <w:rPr>
          <w:b/>
          <w:bCs/>
          <w:sz w:val="24"/>
          <w:szCs w:val="24"/>
        </w:rPr>
      </w:pPr>
    </w:p>
    <w:p w:rsidR="009D7B19" w:rsidRPr="00AD159D" w:rsidRDefault="007C69EF" w:rsidP="00056FEE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D159D">
        <w:rPr>
          <w:rFonts w:ascii="Times New Roman" w:hAnsi="Times New Roman"/>
          <w:sz w:val="24"/>
          <w:szCs w:val="24"/>
        </w:rPr>
        <w:t>По состоянию на</w:t>
      </w:r>
      <w:r w:rsidR="003D195B" w:rsidRPr="00AD159D">
        <w:rPr>
          <w:rFonts w:ascii="Times New Roman" w:hAnsi="Times New Roman"/>
          <w:sz w:val="24"/>
          <w:szCs w:val="24"/>
        </w:rPr>
        <w:t xml:space="preserve"> 01.01.2021</w:t>
      </w:r>
      <w:r w:rsidR="00864E74" w:rsidRPr="00AD159D">
        <w:rPr>
          <w:rFonts w:ascii="Times New Roman" w:hAnsi="Times New Roman"/>
          <w:sz w:val="24"/>
          <w:szCs w:val="24"/>
        </w:rPr>
        <w:t xml:space="preserve"> года число субъектов малого и среднего предпринимательства в расчете на 10 тыс. жителей </w:t>
      </w:r>
      <w:r w:rsidR="001D136D" w:rsidRPr="00AD159D">
        <w:rPr>
          <w:rFonts w:ascii="Times New Roman" w:hAnsi="Times New Roman"/>
          <w:sz w:val="24"/>
          <w:szCs w:val="24"/>
        </w:rPr>
        <w:t>составляет 615,2</w:t>
      </w:r>
      <w:r w:rsidR="00864E74" w:rsidRPr="00AD159D">
        <w:rPr>
          <w:rFonts w:ascii="Times New Roman" w:hAnsi="Times New Roman"/>
          <w:sz w:val="24"/>
          <w:szCs w:val="24"/>
        </w:rPr>
        <w:t xml:space="preserve"> единицы. </w:t>
      </w:r>
    </w:p>
    <w:p w:rsidR="000C7305" w:rsidRPr="00AD159D" w:rsidRDefault="000C7305" w:rsidP="000C7305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D159D">
        <w:rPr>
          <w:rFonts w:ascii="Times New Roman" w:hAnsi="Times New Roman"/>
          <w:sz w:val="24"/>
          <w:szCs w:val="24"/>
        </w:rPr>
        <w:lastRenderedPageBreak/>
        <w:t xml:space="preserve">Количество малых предприятий составило - 355, микропредприятий (юридических лиц и индивидуальных предпринимателей) - 10622, средних предприятий - 51. Увеличение количества средних предприятий за 2020 год на 7ед., все перешли из разряда "малое предприятие". Снижение количества малых предприятий на 14 ед.:7 - перешли в разряд «средние предприятия»; 4 -  в разряд «микропредприятие»; 3 выбыли из реестра субъектов МСП. Темп роста количества субъектов малого и среднего предпринимательства ежегодно составляет 4%, к 2023 году ожидается рост на 112,5%.  </w:t>
      </w:r>
    </w:p>
    <w:p w:rsidR="000C7305" w:rsidRPr="00AD159D" w:rsidRDefault="000C7305" w:rsidP="000C730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D159D">
        <w:rPr>
          <w:rFonts w:ascii="Times New Roman" w:hAnsi="Times New Roman" w:cs="Times New Roman"/>
          <w:sz w:val="24"/>
          <w:szCs w:val="24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за 2020 год – 41,09%, что составляет 22,9 тыс. человек. В динамике, по годам: 2021 – 41,01%, 2022 – 40,94%, 2023 – 40,92%, сохранится тенденция по незначительному (на 0,2% ежегодно) снижению доли среднесписочной численности работников малых и средних предприятий. Это обусловлено более низким темпом роста (ежегодно 101%) численности работников малых и средних предприятий, по сравнению с темпом роста показателя «Средняя численность работников списочного состава организаций, не относящихся к субъектам малого предпринимательства» - 103,5% в год.</w:t>
      </w:r>
    </w:p>
    <w:p w:rsidR="009D7B19" w:rsidRPr="00AD159D" w:rsidRDefault="009D7B19" w:rsidP="009D7B19">
      <w:pPr>
        <w:pStyle w:val="ab"/>
        <w:tabs>
          <w:tab w:val="left" w:pos="709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15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Предприятия малого и среднего предпринимательства традиционно сконцентрированы в таких отраслях, как оптовая и розничная торговля </w:t>
      </w:r>
      <w:r w:rsidR="004A599A" w:rsidRPr="00AD15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="00F00C7F" w:rsidRPr="00AD15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37</w:t>
      </w:r>
      <w:r w:rsidR="004A599A" w:rsidRPr="00AD15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D15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%, операции с недвижимым имуществом </w:t>
      </w:r>
      <w:r w:rsidR="004A599A" w:rsidRPr="00AD15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="00F00C7F" w:rsidRPr="00AD15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23</w:t>
      </w:r>
      <w:r w:rsidR="004A599A" w:rsidRPr="00AD15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D15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%, обрабатывающие производства </w:t>
      </w:r>
      <w:r w:rsidR="004A599A" w:rsidRPr="00AD15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="00F00C7F" w:rsidRPr="00AD15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9</w:t>
      </w:r>
      <w:r w:rsidR="004A599A" w:rsidRPr="00AD15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D15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%, строительство </w:t>
      </w:r>
      <w:r w:rsidR="004A599A" w:rsidRPr="00AD15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AD15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10</w:t>
      </w:r>
      <w:r w:rsidR="004A599A" w:rsidRPr="00AD15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D15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%, транспорт и связь </w:t>
      </w:r>
      <w:r w:rsidR="004A599A" w:rsidRPr="00AD15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AD15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6</w:t>
      </w:r>
      <w:r w:rsidR="004A599A" w:rsidRPr="00AD15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D15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%, в прочих видах деятельности (гостиничный бизнес, здравоохранение, предоставление коммунальных, социальных и прочих услуг) </w:t>
      </w:r>
      <w:r w:rsidR="004A599A" w:rsidRPr="00AD15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="00F00C7F" w:rsidRPr="00AD15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15</w:t>
      </w:r>
      <w:r w:rsidR="004A599A" w:rsidRPr="00AD15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D15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%. Отраслевая структура предпринимательства свидетельствует о преимущественном его развитии в сфере торговли и операциях с недвижимым имуществом </w:t>
      </w:r>
      <w:r w:rsidR="004A599A" w:rsidRPr="00AD15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AD15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64</w:t>
      </w:r>
      <w:r w:rsidR="004A599A" w:rsidRPr="00AD15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D15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%.</w:t>
      </w:r>
    </w:p>
    <w:p w:rsidR="00F00C7F" w:rsidRPr="00AD159D" w:rsidRDefault="00F00C7F" w:rsidP="00F00C7F">
      <w:pPr>
        <w:pStyle w:val="a3"/>
        <w:spacing w:before="0" w:beforeAutospacing="0" w:after="0" w:afterAutospacing="0" w:line="240" w:lineRule="auto"/>
        <w:ind w:firstLine="539"/>
        <w:jc w:val="both"/>
      </w:pPr>
      <w:r w:rsidRPr="00AD159D">
        <w:t>В Ленинском городском округе за 2020 год вновь создано 340 предприятий в производстве и сфере услуг, из них 67 микропредприятия в производстве. Рейтинговый показатель</w:t>
      </w:r>
      <w:r w:rsidRPr="00AD159D">
        <w:rPr>
          <w:b/>
        </w:rPr>
        <w:t xml:space="preserve"> «</w:t>
      </w:r>
      <w:r w:rsidRPr="00AD159D">
        <w:t>Прирост количества субъектов малого и среднего предпринимательства на 10 тыс. населения за год» составил 142,74 (1-е место по области).</w:t>
      </w:r>
    </w:p>
    <w:p w:rsidR="00596BC0" w:rsidRPr="00AD159D" w:rsidRDefault="00596BC0" w:rsidP="000C7305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864E74" w:rsidRPr="00AD159D" w:rsidRDefault="00864E74" w:rsidP="00864E74">
      <w:pPr>
        <w:ind w:firstLine="709"/>
        <w:rPr>
          <w:rFonts w:ascii="Times New Roman" w:hAnsi="Times New Roman"/>
          <w:b/>
          <w:sz w:val="24"/>
          <w:szCs w:val="24"/>
        </w:rPr>
      </w:pPr>
      <w:r w:rsidRPr="00AD159D">
        <w:rPr>
          <w:rFonts w:ascii="Times New Roman" w:hAnsi="Times New Roman"/>
          <w:b/>
          <w:sz w:val="24"/>
          <w:szCs w:val="24"/>
        </w:rPr>
        <w:t>Инвестиции</w:t>
      </w:r>
    </w:p>
    <w:p w:rsidR="00B4594B" w:rsidRPr="00AD159D" w:rsidRDefault="00B4594B" w:rsidP="00864E74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B4594B" w:rsidRPr="00AD159D" w:rsidRDefault="00B4594B" w:rsidP="00B4594B">
      <w:pPr>
        <w:pStyle w:val="ab"/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159D">
        <w:rPr>
          <w:rFonts w:ascii="Times New Roman" w:hAnsi="Times New Roman"/>
          <w:sz w:val="24"/>
          <w:szCs w:val="24"/>
        </w:rPr>
        <w:t xml:space="preserve">За 2020 год в Ленинском городском округе привлечено инвестиций в основной капитал за счет всех источников финансирования (в ценах соответствующих лет) в размере </w:t>
      </w:r>
      <w:r w:rsidR="00673A7C" w:rsidRPr="00AD159D">
        <w:rPr>
          <w:rFonts w:ascii="Times New Roman" w:hAnsi="Times New Roman"/>
          <w:sz w:val="24"/>
          <w:szCs w:val="24"/>
        </w:rPr>
        <w:t>29,97</w:t>
      </w:r>
      <w:r w:rsidR="00CC48DD" w:rsidRPr="00AD159D">
        <w:rPr>
          <w:rFonts w:ascii="Times New Roman" w:hAnsi="Times New Roman"/>
          <w:sz w:val="24"/>
          <w:szCs w:val="24"/>
        </w:rPr>
        <w:t xml:space="preserve"> млрд.рублей (66% к уровню прошлого года).</w:t>
      </w:r>
    </w:p>
    <w:p w:rsidR="006C3B13" w:rsidRPr="00AD159D" w:rsidRDefault="006C3B13" w:rsidP="006C3B1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159D">
        <w:rPr>
          <w:rFonts w:ascii="Times New Roman" w:hAnsi="Times New Roman"/>
          <w:sz w:val="24"/>
          <w:szCs w:val="24"/>
        </w:rPr>
        <w:t>Объем инвестиций крупных и средних организаций составляет 27332,4 млн. рублей, из них 21,9 млрд.рублей (80%) представлен отчетными данными крупнейших застройщиков многоквартирного жилья: ООО «Пригород Лесное», ООО «Лотан», ТОСП ООО «Развилка». К 2023 году сохранится тенденция к снижению объема инвестиций в основной капитал, в связи с уменьшением объемов ввода жилых домов, так в 2021 году темп роста составит 93%; в 2022 г. - 114%; в 2023 г.- 101%.</w:t>
      </w:r>
    </w:p>
    <w:p w:rsidR="00E16342" w:rsidRPr="00AD159D" w:rsidRDefault="00E16342" w:rsidP="00E16342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D159D">
        <w:rPr>
          <w:rFonts w:ascii="Times New Roman" w:hAnsi="Times New Roman"/>
          <w:sz w:val="24"/>
          <w:szCs w:val="24"/>
        </w:rPr>
        <w:t>Наибольший объем инвестиций в основной капитал задействован в следующих отраслях: жилищное строительство – 21,9 млрд. рублей; сельское хозяйство - 0,2 млрд. рублей; промышленность – 4,0 млрд. рублей; связь – 1,4 млрд. рублей, розничная и оптовая торговля – 2,4 млрд. рублей.</w:t>
      </w:r>
    </w:p>
    <w:p w:rsidR="00E16342" w:rsidRPr="00AD159D" w:rsidRDefault="00E16342" w:rsidP="00E16342">
      <w:pPr>
        <w:pStyle w:val="a3"/>
        <w:spacing w:before="0" w:beforeAutospacing="0" w:after="0" w:afterAutospacing="0" w:line="240" w:lineRule="auto"/>
        <w:ind w:firstLine="539"/>
        <w:jc w:val="both"/>
      </w:pPr>
      <w:r w:rsidRPr="00AD159D">
        <w:t xml:space="preserve"> Показатель</w:t>
      </w:r>
      <w:r w:rsidRPr="00AD159D">
        <w:rPr>
          <w:b/>
        </w:rPr>
        <w:t xml:space="preserve"> «</w:t>
      </w:r>
      <w:r w:rsidRPr="00AD159D">
        <w:t xml:space="preserve">Объем инвестиций в основной капитал (за исключением бюджетных средств) в расчете на 1 жителя» составил 172,66 тыс.руб/чел. </w:t>
      </w:r>
    </w:p>
    <w:p w:rsidR="00E16342" w:rsidRPr="00AD159D" w:rsidRDefault="00E16342" w:rsidP="00E16342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D159D">
        <w:rPr>
          <w:rFonts w:ascii="Times New Roman" w:hAnsi="Times New Roman"/>
          <w:sz w:val="24"/>
          <w:szCs w:val="24"/>
        </w:rPr>
        <w:t>Объем инвестиций в основной капитал малых предприятий, микропредприятий и по индивидуальному жилищному строительству ожидается с ростом 6-14% и достигнет к 2023 году 3,8 млрд. рублей.</w:t>
      </w:r>
    </w:p>
    <w:p w:rsidR="00E16342" w:rsidRPr="00AD159D" w:rsidRDefault="00E16342" w:rsidP="00E16342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D159D">
        <w:rPr>
          <w:rFonts w:ascii="Times New Roman" w:hAnsi="Times New Roman"/>
          <w:sz w:val="24"/>
          <w:szCs w:val="24"/>
        </w:rPr>
        <w:t xml:space="preserve">Для создания благоприятных условий для привлечения инвестиций в Ленинском муниципальном районе разработана подпрограмма «Инвестиции» муниципальной </w:t>
      </w:r>
      <w:r w:rsidRPr="00AD159D">
        <w:rPr>
          <w:rFonts w:ascii="Times New Roman" w:hAnsi="Times New Roman"/>
          <w:sz w:val="24"/>
          <w:szCs w:val="24"/>
        </w:rPr>
        <w:lastRenderedPageBreak/>
        <w:t>программы «Предпринимательство на 2021-2024 годы», осуществляет деятельность Совет по улучшению инвестиционного климата при главе Ленинского городского округа.</w:t>
      </w:r>
    </w:p>
    <w:p w:rsidR="00E16342" w:rsidRPr="00AD159D" w:rsidRDefault="00E16342" w:rsidP="00E1634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D159D">
        <w:rPr>
          <w:rFonts w:ascii="Times New Roman" w:hAnsi="Times New Roman"/>
          <w:sz w:val="24"/>
          <w:szCs w:val="24"/>
        </w:rPr>
        <w:t>В 2020 году реализовано 8 инвестиционных проектов (объем инвестиций – 4,3 млрд.руб).</w:t>
      </w:r>
    </w:p>
    <w:p w:rsidR="00E16342" w:rsidRPr="00AD159D" w:rsidRDefault="00E16342" w:rsidP="00E1634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D159D">
        <w:rPr>
          <w:rFonts w:ascii="Times New Roman" w:hAnsi="Times New Roman"/>
          <w:sz w:val="24"/>
          <w:szCs w:val="24"/>
        </w:rPr>
        <w:t xml:space="preserve"> Реализация данных инвестиционных проектов позволила создать 1336 рабочих мест.</w:t>
      </w:r>
    </w:p>
    <w:tbl>
      <w:tblPr>
        <w:tblStyle w:val="af5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417"/>
        <w:gridCol w:w="1276"/>
        <w:gridCol w:w="1134"/>
      </w:tblGrid>
      <w:tr w:rsidR="00E16342" w:rsidRPr="00AD159D" w:rsidTr="00E16342">
        <w:tc>
          <w:tcPr>
            <w:tcW w:w="567" w:type="dxa"/>
          </w:tcPr>
          <w:p w:rsidR="00E16342" w:rsidRPr="00AD159D" w:rsidRDefault="00E16342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104" w:type="dxa"/>
          </w:tcPr>
          <w:p w:rsidR="00E16342" w:rsidRPr="00AD159D" w:rsidRDefault="00E16342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</w:t>
            </w:r>
          </w:p>
          <w:p w:rsidR="00E16342" w:rsidRPr="00AD159D" w:rsidRDefault="00E16342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Местонахождение</w:t>
            </w:r>
          </w:p>
          <w:p w:rsidR="00E16342" w:rsidRPr="00AD159D" w:rsidRDefault="00E16342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инвестор</w:t>
            </w:r>
          </w:p>
          <w:p w:rsidR="00E16342" w:rsidRPr="00AD159D" w:rsidRDefault="00E16342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6342" w:rsidRPr="00AD159D" w:rsidRDefault="00E16342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Этап реализации</w:t>
            </w:r>
          </w:p>
        </w:tc>
        <w:tc>
          <w:tcPr>
            <w:tcW w:w="1276" w:type="dxa"/>
          </w:tcPr>
          <w:p w:rsidR="00E16342" w:rsidRPr="00AD159D" w:rsidRDefault="00E16342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Объем инвестиций млн. рублей</w:t>
            </w:r>
          </w:p>
        </w:tc>
        <w:tc>
          <w:tcPr>
            <w:tcW w:w="1134" w:type="dxa"/>
          </w:tcPr>
          <w:p w:rsidR="00E16342" w:rsidRPr="00AD159D" w:rsidRDefault="00E16342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Ко-во созданных рабочих мест, ед.</w:t>
            </w:r>
          </w:p>
        </w:tc>
      </w:tr>
      <w:tr w:rsidR="00E16342" w:rsidRPr="00AD159D" w:rsidTr="00E16342">
        <w:tc>
          <w:tcPr>
            <w:tcW w:w="567" w:type="dxa"/>
          </w:tcPr>
          <w:p w:rsidR="00E16342" w:rsidRPr="00AD159D" w:rsidRDefault="00E16342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04" w:type="dxa"/>
          </w:tcPr>
          <w:p w:rsidR="00E16342" w:rsidRPr="00AD159D" w:rsidRDefault="00E16342" w:rsidP="00C61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 xml:space="preserve">Торговый Центр «Петрович» </w:t>
            </w:r>
          </w:p>
          <w:p w:rsidR="00E16342" w:rsidRPr="00AD159D" w:rsidRDefault="005E0695" w:rsidP="00C61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 xml:space="preserve">д. Боброво, </w:t>
            </w:r>
          </w:p>
          <w:p w:rsidR="00E16342" w:rsidRPr="00AD159D" w:rsidRDefault="00E16342" w:rsidP="00C614E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 xml:space="preserve">ООО "Орбита" </w:t>
            </w:r>
          </w:p>
        </w:tc>
        <w:tc>
          <w:tcPr>
            <w:tcW w:w="1417" w:type="dxa"/>
          </w:tcPr>
          <w:p w:rsidR="00E16342" w:rsidRPr="00AD159D" w:rsidRDefault="00E16342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Введен</w:t>
            </w:r>
          </w:p>
          <w:p w:rsidR="00E16342" w:rsidRPr="00AD159D" w:rsidRDefault="00E16342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20.01.2020</w:t>
            </w:r>
          </w:p>
        </w:tc>
        <w:tc>
          <w:tcPr>
            <w:tcW w:w="1276" w:type="dxa"/>
          </w:tcPr>
          <w:p w:rsidR="00E16342" w:rsidRPr="00AD159D" w:rsidRDefault="00E16342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134" w:type="dxa"/>
          </w:tcPr>
          <w:p w:rsidR="00E16342" w:rsidRPr="00AD159D" w:rsidRDefault="00E16342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</w:tr>
      <w:tr w:rsidR="00E16342" w:rsidRPr="00AD159D" w:rsidTr="00E16342">
        <w:tc>
          <w:tcPr>
            <w:tcW w:w="567" w:type="dxa"/>
          </w:tcPr>
          <w:p w:rsidR="00E16342" w:rsidRPr="00AD159D" w:rsidRDefault="00E16342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04" w:type="dxa"/>
          </w:tcPr>
          <w:p w:rsidR="00E16342" w:rsidRPr="00AD159D" w:rsidRDefault="00E16342" w:rsidP="00C61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>Торговый Центр (пл.1300 кв.м)</w:t>
            </w:r>
          </w:p>
          <w:p w:rsidR="00E16342" w:rsidRPr="00AD159D" w:rsidRDefault="00E16342" w:rsidP="00C61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>г.Видное-2 (в р-не ст. Расторгуево)</w:t>
            </w:r>
          </w:p>
          <w:p w:rsidR="00E16342" w:rsidRPr="00AD159D" w:rsidRDefault="00E16342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>ООО "Торговый центр"</w:t>
            </w:r>
          </w:p>
        </w:tc>
        <w:tc>
          <w:tcPr>
            <w:tcW w:w="1417" w:type="dxa"/>
          </w:tcPr>
          <w:p w:rsidR="00E16342" w:rsidRPr="00AD159D" w:rsidRDefault="00E16342" w:rsidP="00C61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Введен</w:t>
            </w:r>
          </w:p>
          <w:p w:rsidR="00E16342" w:rsidRPr="00AD159D" w:rsidRDefault="00E16342" w:rsidP="00C61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06.02.2020</w:t>
            </w:r>
          </w:p>
        </w:tc>
        <w:tc>
          <w:tcPr>
            <w:tcW w:w="1276" w:type="dxa"/>
          </w:tcPr>
          <w:p w:rsidR="00E16342" w:rsidRPr="00AD159D" w:rsidRDefault="00E16342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16342" w:rsidRPr="00AD159D" w:rsidRDefault="00E16342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E16342" w:rsidRPr="00AD159D" w:rsidTr="00E16342">
        <w:tc>
          <w:tcPr>
            <w:tcW w:w="567" w:type="dxa"/>
          </w:tcPr>
          <w:p w:rsidR="00E16342" w:rsidRPr="00AD159D" w:rsidRDefault="00E16342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04" w:type="dxa"/>
          </w:tcPr>
          <w:p w:rsidR="00E16342" w:rsidRPr="00AD159D" w:rsidRDefault="00E16342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>Логистический центр (пл.10000 кв.м и 27000 кв.м) в Индустриальном Парке «М4» ,</w:t>
            </w:r>
          </w:p>
          <w:p w:rsidR="00E16342" w:rsidRPr="00AD159D" w:rsidRDefault="00E16342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>северо-восточнее д.Горки, уч. 16 и 16/1,</w:t>
            </w:r>
            <w:r w:rsidR="005E0695" w:rsidRPr="00AD1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6342" w:rsidRPr="00AD159D" w:rsidRDefault="00E16342" w:rsidP="00C614E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 xml:space="preserve">ООО "СтройДер" </w:t>
            </w:r>
          </w:p>
        </w:tc>
        <w:tc>
          <w:tcPr>
            <w:tcW w:w="1417" w:type="dxa"/>
          </w:tcPr>
          <w:p w:rsidR="00E16342" w:rsidRPr="00AD159D" w:rsidRDefault="00E16342" w:rsidP="00C61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Введен</w:t>
            </w:r>
          </w:p>
          <w:p w:rsidR="00E16342" w:rsidRPr="00AD159D" w:rsidRDefault="00E16342" w:rsidP="00C61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06.05.2020</w:t>
            </w:r>
          </w:p>
          <w:p w:rsidR="00E16342" w:rsidRPr="00AD159D" w:rsidRDefault="00E16342" w:rsidP="00C61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08.05.2020</w:t>
            </w:r>
          </w:p>
        </w:tc>
        <w:tc>
          <w:tcPr>
            <w:tcW w:w="1276" w:type="dxa"/>
          </w:tcPr>
          <w:p w:rsidR="00E16342" w:rsidRPr="00AD159D" w:rsidRDefault="00E16342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E16342" w:rsidRPr="00AD159D" w:rsidRDefault="00E16342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506</w:t>
            </w:r>
          </w:p>
          <w:p w:rsidR="00E16342" w:rsidRPr="00AD159D" w:rsidRDefault="00E16342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6342" w:rsidRPr="00AD159D" w:rsidTr="00E16342">
        <w:tc>
          <w:tcPr>
            <w:tcW w:w="567" w:type="dxa"/>
          </w:tcPr>
          <w:p w:rsidR="00E16342" w:rsidRPr="00AD159D" w:rsidRDefault="00E16342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04" w:type="dxa"/>
          </w:tcPr>
          <w:p w:rsidR="00E16342" w:rsidRPr="00AD159D" w:rsidRDefault="00E16342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>Склад №1 (пл.1500кв.м), склад №2 (пл.1500 кв.м)</w:t>
            </w:r>
          </w:p>
          <w:p w:rsidR="00E16342" w:rsidRPr="00AD159D" w:rsidRDefault="00E16342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>д.Миса</w:t>
            </w:r>
            <w:r w:rsidR="005E0695" w:rsidRPr="00AD159D">
              <w:rPr>
                <w:rFonts w:ascii="Times New Roman" w:hAnsi="Times New Roman"/>
                <w:sz w:val="24"/>
                <w:szCs w:val="24"/>
              </w:rPr>
              <w:t>йлово, уч.245ю,</w:t>
            </w:r>
          </w:p>
          <w:p w:rsidR="00E16342" w:rsidRPr="00AD159D" w:rsidRDefault="00E16342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>ООО «СВС-ГРУП»</w:t>
            </w:r>
          </w:p>
        </w:tc>
        <w:tc>
          <w:tcPr>
            <w:tcW w:w="1417" w:type="dxa"/>
          </w:tcPr>
          <w:p w:rsidR="00E16342" w:rsidRPr="00AD159D" w:rsidRDefault="00E16342" w:rsidP="00C61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Введен</w:t>
            </w:r>
          </w:p>
          <w:p w:rsidR="00E16342" w:rsidRPr="00AD159D" w:rsidRDefault="00E16342" w:rsidP="00C61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  <w:p w:rsidR="00E16342" w:rsidRPr="00AD159D" w:rsidRDefault="00E16342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342" w:rsidRPr="00AD159D" w:rsidRDefault="00E16342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210 </w:t>
            </w:r>
          </w:p>
        </w:tc>
        <w:tc>
          <w:tcPr>
            <w:tcW w:w="1134" w:type="dxa"/>
          </w:tcPr>
          <w:p w:rsidR="00E16342" w:rsidRPr="00AD159D" w:rsidRDefault="00E16342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E16342" w:rsidRPr="00AD159D" w:rsidTr="00E16342">
        <w:tc>
          <w:tcPr>
            <w:tcW w:w="567" w:type="dxa"/>
          </w:tcPr>
          <w:p w:rsidR="00E16342" w:rsidRPr="00AD159D" w:rsidRDefault="00E16342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04" w:type="dxa"/>
          </w:tcPr>
          <w:p w:rsidR="00E16342" w:rsidRPr="00AD159D" w:rsidRDefault="00E16342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>Физкультурно-оздоровительный комплекс с бассейном</w:t>
            </w:r>
          </w:p>
          <w:p w:rsidR="005E0695" w:rsidRPr="00AD159D" w:rsidRDefault="00E16342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>п. Сов</w:t>
            </w:r>
            <w:r w:rsidR="005E0695" w:rsidRPr="00AD159D">
              <w:rPr>
                <w:rFonts w:ascii="Times New Roman" w:hAnsi="Times New Roman"/>
                <w:sz w:val="24"/>
                <w:szCs w:val="24"/>
              </w:rPr>
              <w:t xml:space="preserve">хоза им. Ленина, </w:t>
            </w:r>
          </w:p>
          <w:p w:rsidR="00E16342" w:rsidRPr="00AD159D" w:rsidRDefault="00E16342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>ЗАО «Совхоз им. Ленина»</w:t>
            </w:r>
          </w:p>
        </w:tc>
        <w:tc>
          <w:tcPr>
            <w:tcW w:w="1417" w:type="dxa"/>
          </w:tcPr>
          <w:p w:rsidR="00E16342" w:rsidRPr="00AD159D" w:rsidRDefault="00E16342" w:rsidP="00C61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Введен</w:t>
            </w:r>
          </w:p>
          <w:p w:rsidR="00E16342" w:rsidRPr="00AD159D" w:rsidRDefault="00E16342" w:rsidP="00C61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15.07.2020</w:t>
            </w:r>
          </w:p>
          <w:p w:rsidR="00E16342" w:rsidRPr="00AD159D" w:rsidRDefault="00E16342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342" w:rsidRPr="00AD159D" w:rsidRDefault="00E16342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134" w:type="dxa"/>
          </w:tcPr>
          <w:p w:rsidR="00E16342" w:rsidRPr="00AD159D" w:rsidRDefault="00E16342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16342" w:rsidRPr="00AD159D" w:rsidTr="00E16342">
        <w:tc>
          <w:tcPr>
            <w:tcW w:w="567" w:type="dxa"/>
          </w:tcPr>
          <w:p w:rsidR="00E16342" w:rsidRPr="00AD159D" w:rsidRDefault="00E16342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04" w:type="dxa"/>
          </w:tcPr>
          <w:p w:rsidR="00E16342" w:rsidRPr="00AD159D" w:rsidRDefault="00E16342" w:rsidP="00C614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 xml:space="preserve">Производственно-складское здание с пристроенным АБК (пл. 14068 кв.м) в Индустриальном Парке «М4» </w:t>
            </w:r>
          </w:p>
          <w:p w:rsidR="00E16342" w:rsidRPr="00AD159D" w:rsidRDefault="00E16342" w:rsidP="005E06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 xml:space="preserve">северо-восточнее д.Горки, уч. 16/1, ООО «Логистик-центр» </w:t>
            </w:r>
          </w:p>
        </w:tc>
        <w:tc>
          <w:tcPr>
            <w:tcW w:w="1417" w:type="dxa"/>
          </w:tcPr>
          <w:p w:rsidR="00E16342" w:rsidRPr="00AD159D" w:rsidRDefault="00E16342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6342" w:rsidRPr="00AD159D" w:rsidRDefault="00E16342" w:rsidP="00C61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Введен</w:t>
            </w:r>
          </w:p>
          <w:p w:rsidR="00E16342" w:rsidRPr="00AD159D" w:rsidRDefault="00E16342" w:rsidP="00C61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15.07.2020</w:t>
            </w:r>
          </w:p>
          <w:p w:rsidR="00E16342" w:rsidRPr="00AD159D" w:rsidRDefault="00E16342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342" w:rsidRPr="00AD159D" w:rsidRDefault="00E16342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154 </w:t>
            </w:r>
          </w:p>
        </w:tc>
        <w:tc>
          <w:tcPr>
            <w:tcW w:w="1134" w:type="dxa"/>
          </w:tcPr>
          <w:p w:rsidR="00E16342" w:rsidRPr="00AD159D" w:rsidRDefault="00E16342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E16342" w:rsidRPr="00AD159D" w:rsidTr="00E16342">
        <w:tc>
          <w:tcPr>
            <w:tcW w:w="567" w:type="dxa"/>
          </w:tcPr>
          <w:p w:rsidR="00E16342" w:rsidRPr="00AD159D" w:rsidRDefault="00E16342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04" w:type="dxa"/>
          </w:tcPr>
          <w:p w:rsidR="00E16342" w:rsidRPr="00AD159D" w:rsidRDefault="00E16342" w:rsidP="00C614EF">
            <w:pPr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>Многофункциональный придорожный административно-торговый и промышленно-складской комплекс (пл.5000 кв.м)</w:t>
            </w:r>
          </w:p>
          <w:p w:rsidR="00E16342" w:rsidRPr="00AD159D" w:rsidRDefault="00E16342" w:rsidP="005E0695">
            <w:pPr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 xml:space="preserve">севернее д.Горки, ООО «Центртранстехмаш» </w:t>
            </w:r>
          </w:p>
        </w:tc>
        <w:tc>
          <w:tcPr>
            <w:tcW w:w="1417" w:type="dxa"/>
          </w:tcPr>
          <w:p w:rsidR="00E16342" w:rsidRPr="00AD159D" w:rsidRDefault="00E16342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6342" w:rsidRPr="00AD159D" w:rsidRDefault="00E16342" w:rsidP="00C61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Введен</w:t>
            </w:r>
          </w:p>
          <w:p w:rsidR="00E16342" w:rsidRPr="00AD159D" w:rsidRDefault="00E16342" w:rsidP="00C61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27.08.2020</w:t>
            </w:r>
          </w:p>
          <w:p w:rsidR="00E16342" w:rsidRPr="00AD159D" w:rsidRDefault="00E16342" w:rsidP="00C61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342" w:rsidRPr="00AD159D" w:rsidRDefault="00E16342" w:rsidP="00C614EF">
            <w:pPr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16342" w:rsidRPr="00AD159D" w:rsidRDefault="00E16342" w:rsidP="00C614EF">
            <w:pPr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E16342" w:rsidRPr="00AD159D" w:rsidTr="00E16342">
        <w:tc>
          <w:tcPr>
            <w:tcW w:w="567" w:type="dxa"/>
          </w:tcPr>
          <w:p w:rsidR="00E16342" w:rsidRPr="00AD159D" w:rsidRDefault="00E16342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04" w:type="dxa"/>
          </w:tcPr>
          <w:p w:rsidR="00E16342" w:rsidRPr="00AD159D" w:rsidRDefault="00E16342" w:rsidP="00C614EF">
            <w:pPr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>Гостиничный комплекс (пл.10880 кв.м)</w:t>
            </w:r>
          </w:p>
          <w:p w:rsidR="00E16342" w:rsidRPr="00AD159D" w:rsidRDefault="00E16342" w:rsidP="00C614EF">
            <w:pPr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>г.Видное, ул. Школьная, близ усадьбы «Тимохово»</w:t>
            </w:r>
            <w:r w:rsidRPr="00AD159D">
              <w:rPr>
                <w:rFonts w:ascii="Times New Roman" w:hAnsi="Times New Roman"/>
                <w:sz w:val="24"/>
                <w:szCs w:val="24"/>
              </w:rPr>
              <w:br/>
              <w:t>ООО «Усадьба Тимохово-Салазкино»</w:t>
            </w:r>
          </w:p>
        </w:tc>
        <w:tc>
          <w:tcPr>
            <w:tcW w:w="1417" w:type="dxa"/>
          </w:tcPr>
          <w:p w:rsidR="00E16342" w:rsidRPr="00AD159D" w:rsidRDefault="00E16342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6342" w:rsidRPr="00AD159D" w:rsidRDefault="00E16342" w:rsidP="00C61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Введен</w:t>
            </w:r>
          </w:p>
          <w:p w:rsidR="00E16342" w:rsidRPr="00AD159D" w:rsidRDefault="00E16342" w:rsidP="00C61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31.08.2020</w:t>
            </w:r>
          </w:p>
        </w:tc>
        <w:tc>
          <w:tcPr>
            <w:tcW w:w="1276" w:type="dxa"/>
          </w:tcPr>
          <w:p w:rsidR="00E16342" w:rsidRPr="00AD159D" w:rsidRDefault="00E16342" w:rsidP="00C614EF">
            <w:pPr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1134" w:type="dxa"/>
          </w:tcPr>
          <w:p w:rsidR="00E16342" w:rsidRPr="00AD159D" w:rsidRDefault="00E16342" w:rsidP="00C614EF">
            <w:pPr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</w:tbl>
    <w:p w:rsidR="00E16342" w:rsidRPr="00AD159D" w:rsidRDefault="005E0695" w:rsidP="005E069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159D">
        <w:rPr>
          <w:rFonts w:ascii="Times New Roman" w:hAnsi="Times New Roman"/>
          <w:sz w:val="24"/>
          <w:szCs w:val="24"/>
        </w:rPr>
        <w:t>В период с 2021 по 2023 года планируются к реализации 21 инвестиционный проект с общим объемом инвестиций 9,8 млрд. руб. Реализация данных инвестиционных проектов позволит создать 3720 рабочих мест.</w:t>
      </w:r>
    </w:p>
    <w:tbl>
      <w:tblPr>
        <w:tblStyle w:val="af5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559"/>
        <w:gridCol w:w="1276"/>
        <w:gridCol w:w="1134"/>
      </w:tblGrid>
      <w:tr w:rsidR="005E0695" w:rsidRPr="00AD159D" w:rsidTr="00031F97">
        <w:tc>
          <w:tcPr>
            <w:tcW w:w="9498" w:type="dxa"/>
            <w:gridSpan w:val="5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В 2021 году:</w:t>
            </w:r>
          </w:p>
        </w:tc>
      </w:tr>
      <w:tr w:rsidR="005E0695" w:rsidRPr="00AD159D" w:rsidTr="00031F97">
        <w:tc>
          <w:tcPr>
            <w:tcW w:w="568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61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</w:t>
            </w:r>
          </w:p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Местонахождение</w:t>
            </w:r>
          </w:p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инвестор</w:t>
            </w:r>
          </w:p>
          <w:p w:rsidR="005E0695" w:rsidRPr="00AD159D" w:rsidRDefault="005E0695" w:rsidP="00C61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695" w:rsidRPr="00AD159D" w:rsidRDefault="005E0695" w:rsidP="00C614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Этап реализации</w:t>
            </w:r>
          </w:p>
        </w:tc>
        <w:tc>
          <w:tcPr>
            <w:tcW w:w="1276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Объем инвестиций млн. рублей</w:t>
            </w:r>
          </w:p>
        </w:tc>
        <w:tc>
          <w:tcPr>
            <w:tcW w:w="1134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Ко-во созданных рабочих мест, ед.</w:t>
            </w:r>
          </w:p>
        </w:tc>
      </w:tr>
      <w:tr w:rsidR="005E0695" w:rsidRPr="00AD159D" w:rsidTr="00031F97">
        <w:tc>
          <w:tcPr>
            <w:tcW w:w="568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</w:tcPr>
          <w:p w:rsidR="005E0695" w:rsidRPr="00AD159D" w:rsidRDefault="005E0695" w:rsidP="00C614EF">
            <w:pPr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>Офисный, производственно-складской комплекс в г. Видное, Белокаменное шоссе,  ООО «Лидер»</w:t>
            </w:r>
          </w:p>
        </w:tc>
        <w:tc>
          <w:tcPr>
            <w:tcW w:w="1559" w:type="dxa"/>
            <w:vAlign w:val="center"/>
          </w:tcPr>
          <w:p w:rsidR="005E0695" w:rsidRPr="00AD159D" w:rsidRDefault="005E0695" w:rsidP="00C614EF">
            <w:pPr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Окончание строительства- март 2021</w:t>
            </w:r>
          </w:p>
        </w:tc>
        <w:tc>
          <w:tcPr>
            <w:tcW w:w="1276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1134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E0695" w:rsidRPr="00AD159D" w:rsidTr="00031F97">
        <w:tc>
          <w:tcPr>
            <w:tcW w:w="568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E0695" w:rsidRPr="00AD159D" w:rsidRDefault="005E0695" w:rsidP="00C614EF">
            <w:pPr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Нежилое здание габаритными размерами 15х25 </w:t>
            </w:r>
            <w:r w:rsidRPr="00AD159D">
              <w:rPr>
                <w:rFonts w:ascii="Times New Roman" w:hAnsi="Times New Roman"/>
                <w:sz w:val="24"/>
                <w:szCs w:val="24"/>
              </w:rPr>
              <w:t>в Технопарке «Андреевское» (пл.732 кв.м)вблизи д. Андреевское, ООО «Техстрой»</w:t>
            </w:r>
          </w:p>
        </w:tc>
        <w:tc>
          <w:tcPr>
            <w:tcW w:w="1559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Окончание строительства- март 2021</w:t>
            </w:r>
          </w:p>
        </w:tc>
        <w:tc>
          <w:tcPr>
            <w:tcW w:w="1276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E0695" w:rsidRPr="00AD159D" w:rsidTr="00031F97">
        <w:tc>
          <w:tcPr>
            <w:tcW w:w="568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5E0695" w:rsidRPr="00AD159D" w:rsidRDefault="005E0695" w:rsidP="005E06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>Административно-бытовой и складской комплекс в Технопарке «Андреевское» (пл.1461 кв.м) , вблизи д. Андреевское, АО «НПФ «Склад»</w:t>
            </w: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Окончание строительства- июль 2021</w:t>
            </w:r>
          </w:p>
        </w:tc>
        <w:tc>
          <w:tcPr>
            <w:tcW w:w="1276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134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5E0695" w:rsidRPr="00AD159D" w:rsidTr="00031F97">
        <w:tc>
          <w:tcPr>
            <w:tcW w:w="568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Многофункциональный комплекс (пл.1460 кв.м)  г.Видное, ул. Березовая</w:t>
            </w:r>
          </w:p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гр. Долидзе И.Д.</w:t>
            </w:r>
          </w:p>
        </w:tc>
        <w:tc>
          <w:tcPr>
            <w:tcW w:w="1559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Окончание строительства- февраль 2021</w:t>
            </w:r>
          </w:p>
        </w:tc>
        <w:tc>
          <w:tcPr>
            <w:tcW w:w="1276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5E0695" w:rsidRPr="00AD159D" w:rsidTr="00031F97">
        <w:tc>
          <w:tcPr>
            <w:tcW w:w="568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5E0695" w:rsidRPr="00AD159D" w:rsidRDefault="005E0695" w:rsidP="00C614EF">
            <w:pPr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>Склад строительных материалов в Технопарке «Андреевское» (пл.1420 кв.м), , вблизи д. Андреевское</w:t>
            </w:r>
            <w:r w:rsidR="00DC51A4" w:rsidRPr="00AD1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59D">
              <w:rPr>
                <w:rFonts w:ascii="Times New Roman" w:hAnsi="Times New Roman"/>
                <w:sz w:val="24"/>
                <w:szCs w:val="24"/>
              </w:rPr>
              <w:t>гр. Новикова А.С.</w:t>
            </w:r>
          </w:p>
        </w:tc>
        <w:tc>
          <w:tcPr>
            <w:tcW w:w="1559" w:type="dxa"/>
          </w:tcPr>
          <w:p w:rsidR="005E0695" w:rsidRPr="00AD159D" w:rsidRDefault="005E0695" w:rsidP="00C614EF">
            <w:pPr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Окончание строительства- май 2021</w:t>
            </w:r>
          </w:p>
        </w:tc>
        <w:tc>
          <w:tcPr>
            <w:tcW w:w="1276" w:type="dxa"/>
            <w:vAlign w:val="center"/>
          </w:tcPr>
          <w:p w:rsidR="005E0695" w:rsidRPr="00AD159D" w:rsidRDefault="005E0695" w:rsidP="00C614EF">
            <w:pPr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134" w:type="dxa"/>
            <w:vAlign w:val="center"/>
          </w:tcPr>
          <w:p w:rsidR="005E0695" w:rsidRPr="00AD159D" w:rsidRDefault="005E0695" w:rsidP="00C614EF">
            <w:pPr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E0695" w:rsidRPr="00AD159D" w:rsidTr="00031F97">
        <w:tc>
          <w:tcPr>
            <w:tcW w:w="568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5E0695" w:rsidRPr="00AD159D" w:rsidRDefault="005E0695" w:rsidP="00DC51A4">
            <w:pPr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Склад готовой продукции </w:t>
            </w:r>
            <w:r w:rsidRPr="00AD159D">
              <w:rPr>
                <w:rFonts w:ascii="Times New Roman" w:hAnsi="Times New Roman"/>
                <w:sz w:val="24"/>
                <w:szCs w:val="24"/>
              </w:rPr>
              <w:t>в Технопарке «Андреевское» (пл.1500 кв.м), вблизи д. Андреевское</w:t>
            </w:r>
            <w:r w:rsidR="00DC51A4" w:rsidRPr="00AD1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гр. Казарин Н.А.</w:t>
            </w:r>
          </w:p>
        </w:tc>
        <w:tc>
          <w:tcPr>
            <w:tcW w:w="1559" w:type="dxa"/>
          </w:tcPr>
          <w:p w:rsidR="005E0695" w:rsidRPr="00AD159D" w:rsidRDefault="005E0695" w:rsidP="00C614EF">
            <w:pPr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Окончание строительства февраль 2021</w:t>
            </w:r>
          </w:p>
        </w:tc>
        <w:tc>
          <w:tcPr>
            <w:tcW w:w="1276" w:type="dxa"/>
            <w:vAlign w:val="center"/>
          </w:tcPr>
          <w:p w:rsidR="005E0695" w:rsidRPr="00AD159D" w:rsidRDefault="005E0695" w:rsidP="00C614EF">
            <w:pPr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134" w:type="dxa"/>
            <w:vAlign w:val="center"/>
          </w:tcPr>
          <w:p w:rsidR="005E0695" w:rsidRPr="00AD159D" w:rsidRDefault="005E0695" w:rsidP="00C614EF">
            <w:pPr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E0695" w:rsidRPr="00AD159D" w:rsidTr="00031F97">
        <w:tc>
          <w:tcPr>
            <w:tcW w:w="568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5E0695" w:rsidRPr="00AD159D" w:rsidRDefault="005E0695" w:rsidP="005E06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Нежилое здание габаритными размерами 15х45 </w:t>
            </w:r>
            <w:r w:rsidRPr="00AD159D">
              <w:rPr>
                <w:rFonts w:ascii="Times New Roman" w:hAnsi="Times New Roman"/>
                <w:sz w:val="24"/>
                <w:szCs w:val="24"/>
              </w:rPr>
              <w:t>в Технопарке «Андреевское» (пл.1300 кв.м), , вблизи д. Андреевское, гр. Лизунков П.С.</w:t>
            </w:r>
          </w:p>
        </w:tc>
        <w:tc>
          <w:tcPr>
            <w:tcW w:w="1559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Окончание строительства- февраль 2021</w:t>
            </w:r>
          </w:p>
        </w:tc>
        <w:tc>
          <w:tcPr>
            <w:tcW w:w="1276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134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E0695" w:rsidRPr="00AD159D" w:rsidTr="00031F97">
        <w:tc>
          <w:tcPr>
            <w:tcW w:w="568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Магазин розничной торговли (пл.1500 кв.м)</w:t>
            </w:r>
          </w:p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>д.Мисайлово, гр. Швец Д.Ю.</w:t>
            </w:r>
          </w:p>
        </w:tc>
        <w:tc>
          <w:tcPr>
            <w:tcW w:w="1559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Окончание строительств-сентябрь 2021</w:t>
            </w:r>
          </w:p>
        </w:tc>
        <w:tc>
          <w:tcPr>
            <w:tcW w:w="1276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1134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E0695" w:rsidRPr="00AD159D" w:rsidTr="00031F97">
        <w:tc>
          <w:tcPr>
            <w:tcW w:w="568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Специализированный магазин (пл. 1470 кв.м) </w:t>
            </w:r>
          </w:p>
          <w:p w:rsidR="005E0695" w:rsidRPr="00AD159D" w:rsidRDefault="005E0695" w:rsidP="005E06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п.Развилка, гр. Лебедев В.П.</w:t>
            </w:r>
          </w:p>
        </w:tc>
        <w:tc>
          <w:tcPr>
            <w:tcW w:w="1559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Окончание строительств-сентябрь 2021</w:t>
            </w:r>
          </w:p>
        </w:tc>
        <w:tc>
          <w:tcPr>
            <w:tcW w:w="1276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1134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E0695" w:rsidRPr="00AD159D" w:rsidTr="00031F97">
        <w:tc>
          <w:tcPr>
            <w:tcW w:w="568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Объекты общественно-торговый центр (1-й этап строительства Корпус №2), пл.462 кв.м.</w:t>
            </w:r>
          </w:p>
          <w:p w:rsidR="005E0695" w:rsidRPr="00AD159D" w:rsidRDefault="005E0695" w:rsidP="00DC51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п.Развилка, ООО «Торговые ряды»</w:t>
            </w:r>
          </w:p>
        </w:tc>
        <w:tc>
          <w:tcPr>
            <w:tcW w:w="1559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Окончание строительства- март 2021</w:t>
            </w:r>
          </w:p>
        </w:tc>
        <w:tc>
          <w:tcPr>
            <w:tcW w:w="1276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E0695" w:rsidRPr="00AD159D" w:rsidTr="00031F97">
        <w:tc>
          <w:tcPr>
            <w:tcW w:w="568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 xml:space="preserve">Производственно-складское здание (пл.1500 кв.м) в Индустриальном Парке «М4» </w:t>
            </w:r>
          </w:p>
          <w:p w:rsidR="00DC51A4" w:rsidRPr="00AD159D" w:rsidRDefault="005E0695" w:rsidP="00C614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 xml:space="preserve">северо-восточнее д.Горки, </w:t>
            </w:r>
          </w:p>
          <w:p w:rsidR="005E0695" w:rsidRPr="00AD159D" w:rsidRDefault="005E0695" w:rsidP="00C614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>гр. Москаленко И.А.</w:t>
            </w:r>
          </w:p>
        </w:tc>
        <w:tc>
          <w:tcPr>
            <w:tcW w:w="1559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Окончание строительства- апрель 2021</w:t>
            </w:r>
          </w:p>
        </w:tc>
        <w:tc>
          <w:tcPr>
            <w:tcW w:w="1276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5E0695" w:rsidRPr="00AD159D" w:rsidTr="00031F97">
        <w:tc>
          <w:tcPr>
            <w:tcW w:w="568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5E0695" w:rsidRPr="00AD159D" w:rsidRDefault="005E0695" w:rsidP="00C614EF">
            <w:pPr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>Строительство индустриального парка «</w:t>
            </w:r>
            <w:r w:rsidRPr="00AD159D">
              <w:rPr>
                <w:rFonts w:ascii="Times New Roman" w:hAnsi="Times New Roman"/>
                <w:sz w:val="24"/>
                <w:szCs w:val="24"/>
                <w:lang w:val="en-US"/>
              </w:rPr>
              <w:t>PNK</w:t>
            </w:r>
            <w:r w:rsidRPr="00AD159D">
              <w:rPr>
                <w:rFonts w:ascii="Times New Roman" w:hAnsi="Times New Roman"/>
                <w:sz w:val="24"/>
                <w:szCs w:val="24"/>
              </w:rPr>
              <w:t>-Парк МКАД-М4», земельный участок пл. 9,4 га</w:t>
            </w:r>
            <w:r w:rsidR="00DC51A4" w:rsidRPr="00AD1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59D">
              <w:rPr>
                <w:rFonts w:ascii="Times New Roman" w:hAnsi="Times New Roman"/>
                <w:sz w:val="24"/>
                <w:szCs w:val="24"/>
              </w:rPr>
              <w:t>д. Б</w:t>
            </w:r>
            <w:r w:rsidR="00DC51A4" w:rsidRPr="00AD159D">
              <w:rPr>
                <w:rFonts w:ascii="Times New Roman" w:hAnsi="Times New Roman"/>
                <w:sz w:val="24"/>
                <w:szCs w:val="24"/>
              </w:rPr>
              <w:t xml:space="preserve">лижние Прудищи, </w:t>
            </w:r>
          </w:p>
          <w:p w:rsidR="005E0695" w:rsidRPr="00AD159D" w:rsidRDefault="005E0695" w:rsidP="00C614EF">
            <w:pPr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>ООО УК «А Класс капитал»</w:t>
            </w:r>
          </w:p>
        </w:tc>
        <w:tc>
          <w:tcPr>
            <w:tcW w:w="1559" w:type="dxa"/>
          </w:tcPr>
          <w:p w:rsidR="005E0695" w:rsidRPr="00AD159D" w:rsidRDefault="005E0695" w:rsidP="00C614EF">
            <w:pPr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Окончание строительства- декабрь 2021</w:t>
            </w:r>
          </w:p>
        </w:tc>
        <w:tc>
          <w:tcPr>
            <w:tcW w:w="1276" w:type="dxa"/>
          </w:tcPr>
          <w:p w:rsidR="005E0695" w:rsidRPr="00AD159D" w:rsidRDefault="005E0695" w:rsidP="00C614EF">
            <w:pPr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 xml:space="preserve">3500 </w:t>
            </w:r>
          </w:p>
        </w:tc>
        <w:tc>
          <w:tcPr>
            <w:tcW w:w="1134" w:type="dxa"/>
          </w:tcPr>
          <w:p w:rsidR="005E0695" w:rsidRPr="00AD159D" w:rsidRDefault="005E0695" w:rsidP="00C614EF">
            <w:pPr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5E0695" w:rsidRPr="00AD159D" w:rsidTr="00031F97">
        <w:tc>
          <w:tcPr>
            <w:tcW w:w="568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5E0695" w:rsidRPr="00AD159D" w:rsidRDefault="005E0695" w:rsidP="00C614EF">
            <w:pPr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>Складской комплекс 1 и 2 очередь в Технопарке «Андреевское» (общ. пл. 2462 кв.м)</w:t>
            </w:r>
            <w:r w:rsidR="00DC51A4" w:rsidRPr="00AD1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59D">
              <w:rPr>
                <w:rFonts w:ascii="Times New Roman" w:hAnsi="Times New Roman"/>
                <w:sz w:val="24"/>
                <w:szCs w:val="24"/>
              </w:rPr>
              <w:t>вблизи д. Андреевское</w:t>
            </w:r>
          </w:p>
          <w:p w:rsidR="005E0695" w:rsidRPr="00AD159D" w:rsidRDefault="005E0695" w:rsidP="00C614EF">
            <w:pPr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>гр. Хаят Уллах Хан Абдулвахаб</w:t>
            </w:r>
          </w:p>
        </w:tc>
        <w:tc>
          <w:tcPr>
            <w:tcW w:w="1559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Окончание строительства- декабрь 2020</w:t>
            </w:r>
          </w:p>
        </w:tc>
        <w:tc>
          <w:tcPr>
            <w:tcW w:w="1276" w:type="dxa"/>
          </w:tcPr>
          <w:p w:rsidR="005E0695" w:rsidRPr="00AD159D" w:rsidRDefault="005E0695" w:rsidP="00C614EF">
            <w:pPr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E0695" w:rsidRPr="00AD159D" w:rsidRDefault="005E0695" w:rsidP="00C614EF">
            <w:pPr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E0695" w:rsidRPr="00AD159D" w:rsidTr="00031F97">
        <w:tc>
          <w:tcPr>
            <w:tcW w:w="568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961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 xml:space="preserve">Здание склада (пл. 1450 кв.м) в Индустриальном Парке «М4» </w:t>
            </w:r>
          </w:p>
          <w:p w:rsidR="00DC51A4" w:rsidRPr="00AD159D" w:rsidRDefault="005E0695" w:rsidP="00DC51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 xml:space="preserve">северо-восточнее д.Горки, уч. 16/1, </w:t>
            </w:r>
          </w:p>
          <w:p w:rsidR="005E0695" w:rsidRPr="00AD159D" w:rsidRDefault="005E0695" w:rsidP="00DC51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>гр. Царева Е.Б.</w:t>
            </w:r>
          </w:p>
        </w:tc>
        <w:tc>
          <w:tcPr>
            <w:tcW w:w="1559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Окончание строительства- декабрь 2020</w:t>
            </w:r>
          </w:p>
        </w:tc>
        <w:tc>
          <w:tcPr>
            <w:tcW w:w="1276" w:type="dxa"/>
          </w:tcPr>
          <w:p w:rsidR="005E0695" w:rsidRPr="00AD159D" w:rsidRDefault="005E0695" w:rsidP="00C614EF">
            <w:pPr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E0695" w:rsidRPr="00AD159D" w:rsidRDefault="005E0695" w:rsidP="00C614EF">
            <w:pPr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E0695" w:rsidRPr="00AD159D" w:rsidTr="00031F97">
        <w:tc>
          <w:tcPr>
            <w:tcW w:w="568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1" w:type="dxa"/>
            <w:vAlign w:val="center"/>
          </w:tcPr>
          <w:p w:rsidR="005E0695" w:rsidRPr="00AD159D" w:rsidRDefault="005E0695" w:rsidP="00DC51A4">
            <w:pPr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>Строительство гипермаркета строительных материалов (пл.19900 кв.м), п. Битца, ООО «Касторама РУС»</w:t>
            </w:r>
          </w:p>
        </w:tc>
        <w:tc>
          <w:tcPr>
            <w:tcW w:w="1559" w:type="dxa"/>
          </w:tcPr>
          <w:p w:rsidR="005E0695" w:rsidRPr="00AD159D" w:rsidRDefault="005E0695" w:rsidP="00C614EF">
            <w:pPr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Окончание строительства- август 2021</w:t>
            </w:r>
          </w:p>
        </w:tc>
        <w:tc>
          <w:tcPr>
            <w:tcW w:w="1276" w:type="dxa"/>
            <w:vAlign w:val="center"/>
          </w:tcPr>
          <w:p w:rsidR="005E0695" w:rsidRPr="00AD159D" w:rsidRDefault="005E0695" w:rsidP="00C614EF">
            <w:pPr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 xml:space="preserve">2685 </w:t>
            </w:r>
          </w:p>
        </w:tc>
        <w:tc>
          <w:tcPr>
            <w:tcW w:w="1134" w:type="dxa"/>
            <w:vAlign w:val="center"/>
          </w:tcPr>
          <w:p w:rsidR="005E0695" w:rsidRPr="00AD159D" w:rsidRDefault="005E0695" w:rsidP="00C614EF">
            <w:pPr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5E0695" w:rsidRPr="00AD159D" w:rsidTr="00031F97">
        <w:tc>
          <w:tcPr>
            <w:tcW w:w="9498" w:type="dxa"/>
            <w:gridSpan w:val="5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В 2022 году:</w:t>
            </w:r>
          </w:p>
        </w:tc>
      </w:tr>
      <w:tr w:rsidR="005E0695" w:rsidRPr="00AD159D" w:rsidTr="00031F97">
        <w:tc>
          <w:tcPr>
            <w:tcW w:w="568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Многофункциональный производственно-складской и административно-бытовой комплекс (3-й этап строительства), Южная промзона г.Видное (пл.13050 кв.м)</w:t>
            </w:r>
          </w:p>
          <w:p w:rsidR="005E0695" w:rsidRPr="00AD159D" w:rsidRDefault="005E0695" w:rsidP="00DC51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д. Пуговичино, ООО «Спецстрой-Т»</w:t>
            </w:r>
          </w:p>
        </w:tc>
        <w:tc>
          <w:tcPr>
            <w:tcW w:w="1559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Окончание строительства- январь 2022</w:t>
            </w:r>
          </w:p>
        </w:tc>
        <w:tc>
          <w:tcPr>
            <w:tcW w:w="1276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134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5E0695" w:rsidRPr="00AD159D" w:rsidTr="00031F97">
        <w:tc>
          <w:tcPr>
            <w:tcW w:w="568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Автозаправочный комплекс (здание сервисного обслуживания водителей и пассажиров) (пл.1655 кв.м)</w:t>
            </w:r>
          </w:p>
          <w:p w:rsidR="005E0695" w:rsidRPr="00AD159D" w:rsidRDefault="005E0695" w:rsidP="00DC51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п. Горки Ленинские, ООО «Аренда-групп»</w:t>
            </w:r>
          </w:p>
        </w:tc>
        <w:tc>
          <w:tcPr>
            <w:tcW w:w="1559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Окончание строительства- февраль 2022</w:t>
            </w:r>
          </w:p>
        </w:tc>
        <w:tc>
          <w:tcPr>
            <w:tcW w:w="1276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5E0695" w:rsidRPr="00AD159D" w:rsidTr="00031F97">
        <w:tc>
          <w:tcPr>
            <w:tcW w:w="568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DC51A4" w:rsidRPr="00AD159D" w:rsidRDefault="005E0695" w:rsidP="00DC51A4">
            <w:pPr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 xml:space="preserve">Строительство производственно-складского комплекса  с. Беседы, МО, </w:t>
            </w:r>
          </w:p>
          <w:p w:rsidR="005E0695" w:rsidRPr="00AD159D" w:rsidRDefault="005E0695" w:rsidP="00DC51A4">
            <w:pPr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>ЗАО «Реал Эстейт Менеджмент»</w:t>
            </w:r>
          </w:p>
        </w:tc>
        <w:tc>
          <w:tcPr>
            <w:tcW w:w="1559" w:type="dxa"/>
          </w:tcPr>
          <w:p w:rsidR="005E0695" w:rsidRPr="00AD159D" w:rsidRDefault="005E0695" w:rsidP="00C614EF">
            <w:pPr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Окончание строительства- июнь 2022</w:t>
            </w:r>
          </w:p>
        </w:tc>
        <w:tc>
          <w:tcPr>
            <w:tcW w:w="1276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350 </w:t>
            </w:r>
          </w:p>
        </w:tc>
        <w:tc>
          <w:tcPr>
            <w:tcW w:w="1134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5E0695" w:rsidRPr="00AD159D" w:rsidTr="00031F97">
        <w:tc>
          <w:tcPr>
            <w:tcW w:w="568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5E0695" w:rsidRPr="00AD159D" w:rsidRDefault="005E0695" w:rsidP="00C614EF">
            <w:pPr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>Индустриальный парк "Горки-1" (ООО "Технопарк")</w:t>
            </w:r>
          </w:p>
        </w:tc>
        <w:tc>
          <w:tcPr>
            <w:tcW w:w="1559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Выход на производственную мощность </w:t>
            </w:r>
          </w:p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июль 2022</w:t>
            </w:r>
          </w:p>
        </w:tc>
        <w:tc>
          <w:tcPr>
            <w:tcW w:w="1276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300 </w:t>
            </w:r>
          </w:p>
        </w:tc>
        <w:tc>
          <w:tcPr>
            <w:tcW w:w="1134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5E0695" w:rsidRPr="00AD159D" w:rsidTr="00031F97">
        <w:tc>
          <w:tcPr>
            <w:tcW w:w="568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Автоматизированный складской комплекс (на земельном участке пл.17 га)</w:t>
            </w:r>
          </w:p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г. Видное;</w:t>
            </w:r>
          </w:p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ООО «Компания «ВЮСП» Л.т.д.»</w:t>
            </w:r>
          </w:p>
        </w:tc>
        <w:tc>
          <w:tcPr>
            <w:tcW w:w="1559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Частная</w:t>
            </w:r>
          </w:p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Окончание строительства- декабрь 2022</w:t>
            </w:r>
          </w:p>
        </w:tc>
        <w:tc>
          <w:tcPr>
            <w:tcW w:w="1276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 </w:t>
            </w:r>
          </w:p>
        </w:tc>
        <w:tc>
          <w:tcPr>
            <w:tcW w:w="1134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E0695" w:rsidRPr="00AD159D" w:rsidTr="00031F97">
        <w:tc>
          <w:tcPr>
            <w:tcW w:w="9498" w:type="dxa"/>
            <w:gridSpan w:val="5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AD15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2023 году</w:t>
            </w:r>
          </w:p>
        </w:tc>
      </w:tr>
      <w:tr w:rsidR="005E0695" w:rsidRPr="00AD159D" w:rsidTr="00031F97">
        <w:tc>
          <w:tcPr>
            <w:tcW w:w="568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61" w:type="dxa"/>
            <w:vAlign w:val="center"/>
          </w:tcPr>
          <w:p w:rsidR="005E0695" w:rsidRPr="00AD159D" w:rsidRDefault="005E0695" w:rsidP="00C614EF">
            <w:pPr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>Производственное здание (пл.3270 кв.м)</w:t>
            </w:r>
          </w:p>
          <w:p w:rsidR="005E0695" w:rsidRPr="00AD159D" w:rsidRDefault="005E0695" w:rsidP="00C614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 xml:space="preserve">в Индустриальном Парке «М4» </w:t>
            </w:r>
          </w:p>
          <w:p w:rsidR="005E0695" w:rsidRPr="00AD159D" w:rsidRDefault="005E0695" w:rsidP="00DC51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>северо-восточнее д. Горки, ООО «ЧИБ Унигаз»</w:t>
            </w:r>
          </w:p>
        </w:tc>
        <w:tc>
          <w:tcPr>
            <w:tcW w:w="1559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Окончание строительства- июль 2023</w:t>
            </w:r>
          </w:p>
        </w:tc>
        <w:tc>
          <w:tcPr>
            <w:tcW w:w="1276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80 </w:t>
            </w:r>
          </w:p>
        </w:tc>
        <w:tc>
          <w:tcPr>
            <w:tcW w:w="1134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5E0695" w:rsidRPr="00AD159D" w:rsidTr="00031F97">
        <w:tc>
          <w:tcPr>
            <w:tcW w:w="568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Торговый центр «Лента», 31км МКАД</w:t>
            </w:r>
          </w:p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п. Дубровский, Ленинский го, МО</w:t>
            </w:r>
          </w:p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Компания «Лента»</w:t>
            </w:r>
          </w:p>
        </w:tc>
        <w:tc>
          <w:tcPr>
            <w:tcW w:w="1559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Частная</w:t>
            </w:r>
          </w:p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Окончание строительства- март 2023</w:t>
            </w:r>
          </w:p>
        </w:tc>
        <w:tc>
          <w:tcPr>
            <w:tcW w:w="1276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1700 </w:t>
            </w:r>
          </w:p>
        </w:tc>
        <w:tc>
          <w:tcPr>
            <w:tcW w:w="1134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5E0695" w:rsidRPr="00AD159D" w:rsidTr="00031F97">
        <w:tc>
          <w:tcPr>
            <w:tcW w:w="568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5E0695" w:rsidRPr="00AD159D" w:rsidRDefault="005E0695" w:rsidP="00C614EF">
            <w:pPr>
              <w:rPr>
                <w:rFonts w:ascii="Times New Roman" w:hAnsi="Times New Roman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sz w:val="24"/>
                <w:szCs w:val="24"/>
              </w:rPr>
              <w:t>Индустриальный парк "Петровское" (ООО Петровское-63)</w:t>
            </w:r>
          </w:p>
        </w:tc>
        <w:tc>
          <w:tcPr>
            <w:tcW w:w="1559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Выход на производственную мощность </w:t>
            </w:r>
          </w:p>
          <w:p w:rsidR="005E0695" w:rsidRPr="00AD159D" w:rsidRDefault="005E0695" w:rsidP="00C61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июль 2023</w:t>
            </w:r>
          </w:p>
        </w:tc>
        <w:tc>
          <w:tcPr>
            <w:tcW w:w="1276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300 </w:t>
            </w:r>
          </w:p>
        </w:tc>
        <w:tc>
          <w:tcPr>
            <w:tcW w:w="1134" w:type="dxa"/>
          </w:tcPr>
          <w:p w:rsidR="005E0695" w:rsidRPr="00AD159D" w:rsidRDefault="005E0695" w:rsidP="00C614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59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</w:tbl>
    <w:p w:rsidR="00031F97" w:rsidRPr="00AD159D" w:rsidRDefault="00031F97" w:rsidP="00031F9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D159D">
        <w:rPr>
          <w:rFonts w:ascii="Times New Roman" w:hAnsi="Times New Roman"/>
          <w:sz w:val="24"/>
          <w:szCs w:val="24"/>
        </w:rPr>
        <w:t>На сегодняшний день на территории Ленинского городского округа функционируют индустриальный парк «М-4», в стадии развития находится индустриальный парк «Горки-1». Также, активно развиваются промышленные площадки «PNK Парк МКАД – М4» в районе д. Ближние Прудищи и две площадки вблизи д. Андреевское и д. Коробово.</w:t>
      </w:r>
    </w:p>
    <w:p w:rsidR="00031F97" w:rsidRPr="00AD159D" w:rsidRDefault="00031F97" w:rsidP="00031F9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159D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Pr="00AD159D">
        <w:rPr>
          <w:rFonts w:ascii="Times New Roman" w:hAnsi="Times New Roman"/>
          <w:sz w:val="24"/>
          <w:szCs w:val="24"/>
          <w:u w:val="single"/>
        </w:rPr>
        <w:t>Индустриальный парк  «Технопарк «М4»</w:t>
      </w:r>
      <w:r w:rsidRPr="00AD159D">
        <w:rPr>
          <w:rFonts w:ascii="Times New Roman" w:hAnsi="Times New Roman"/>
          <w:sz w:val="24"/>
          <w:szCs w:val="24"/>
        </w:rPr>
        <w:t xml:space="preserve"> - самый развитый технопарк Ленинского района, осуществляет деятельность с 2010 года, общая площадь 81 га, </w:t>
      </w:r>
      <w:r w:rsidRPr="00AD159D">
        <w:rPr>
          <w:rFonts w:ascii="Times New Roman" w:hAnsi="Times New Roman"/>
          <w:sz w:val="24"/>
          <w:szCs w:val="24"/>
          <w:u w:val="single"/>
        </w:rPr>
        <w:t>свободных участков нет.</w:t>
      </w:r>
      <w:r w:rsidRPr="00AD159D">
        <w:rPr>
          <w:rFonts w:ascii="Times New Roman" w:hAnsi="Times New Roman"/>
          <w:sz w:val="24"/>
          <w:szCs w:val="24"/>
        </w:rPr>
        <w:t xml:space="preserve"> На территории располагаются 59 предприятий различной отраслевой принадлежности: промышленность, логистика, торговля и т.д. В 2019 году на территории технопарка введены в эксплуатацию следующие предприятия: ООО «Акс базис», ООО «Пан Эко», ООО «Ревада», ООО «Логистик Сервис».</w:t>
      </w:r>
    </w:p>
    <w:p w:rsidR="00031F97" w:rsidRPr="00AD159D" w:rsidRDefault="00031F97" w:rsidP="00031F97">
      <w:pPr>
        <w:pStyle w:val="a3"/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AD159D">
        <w:t xml:space="preserve"> 2. </w:t>
      </w:r>
      <w:r w:rsidRPr="00AD159D">
        <w:rPr>
          <w:color w:val="000000"/>
          <w:u w:val="single"/>
        </w:rPr>
        <w:t>Индустриальный парк «Горки-1»</w:t>
      </w:r>
      <w:r w:rsidRPr="00AD159D">
        <w:rPr>
          <w:color w:val="000000"/>
        </w:rPr>
        <w:t xml:space="preserve"> (инвестор ООО «Технопарк») реализуется на земельном участке общей площадью 22,4 га, расположенном по адресу: Московская область, Ленинский район, г/п Горки Ленинские, северо-восточнее д. Горки.</w:t>
      </w:r>
    </w:p>
    <w:p w:rsidR="00031F97" w:rsidRPr="00AD159D" w:rsidRDefault="00031F97" w:rsidP="00031F97">
      <w:pPr>
        <w:pStyle w:val="a3"/>
        <w:spacing w:before="0" w:beforeAutospacing="0" w:after="0" w:afterAutospacing="0" w:line="240" w:lineRule="auto"/>
        <w:ind w:firstLine="567"/>
        <w:jc w:val="both"/>
        <w:rPr>
          <w:color w:val="000000"/>
        </w:rPr>
      </w:pPr>
      <w:r w:rsidRPr="00AD159D">
        <w:rPr>
          <w:color w:val="000000"/>
        </w:rPr>
        <w:t>Срок реализации проекта 2018-2022 гг., количество рабочих мест – 700, объем инвестиций – 300 млн. рублей.</w:t>
      </w:r>
    </w:p>
    <w:p w:rsidR="00031F97" w:rsidRPr="00AD159D" w:rsidRDefault="00031F97" w:rsidP="00031F9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D159D">
        <w:rPr>
          <w:rFonts w:ascii="Times New Roman" w:hAnsi="Times New Roman"/>
          <w:color w:val="000000"/>
          <w:sz w:val="24"/>
          <w:szCs w:val="24"/>
        </w:rPr>
        <w:t>3.</w:t>
      </w:r>
      <w:r w:rsidRPr="00AD159D">
        <w:rPr>
          <w:color w:val="000000"/>
          <w:sz w:val="24"/>
          <w:szCs w:val="24"/>
        </w:rPr>
        <w:t xml:space="preserve"> </w:t>
      </w:r>
      <w:r w:rsidRPr="00AD159D">
        <w:rPr>
          <w:rFonts w:ascii="Times New Roman" w:hAnsi="Times New Roman"/>
          <w:sz w:val="24"/>
          <w:szCs w:val="24"/>
          <w:u w:val="single"/>
        </w:rPr>
        <w:t>Промышленная площадка «Андреевское»</w:t>
      </w:r>
      <w:r w:rsidRPr="00AD159D">
        <w:rPr>
          <w:rFonts w:ascii="Times New Roman" w:hAnsi="Times New Roman"/>
          <w:sz w:val="24"/>
          <w:szCs w:val="24"/>
        </w:rPr>
        <w:t xml:space="preserve">, расположена в д. Андреевское, общей площадью 52 га, количество резидентов – 51. В 2020 году привлечено 4 резидентов, на сегодняшний день свободно – 10 земельных участков. </w:t>
      </w:r>
    </w:p>
    <w:p w:rsidR="00031F97" w:rsidRPr="00AD159D" w:rsidRDefault="00031F97" w:rsidP="00031F97">
      <w:pPr>
        <w:pStyle w:val="a3"/>
        <w:spacing w:before="0" w:beforeAutospacing="0" w:after="0" w:afterAutospacing="0" w:line="240" w:lineRule="auto"/>
        <w:ind w:firstLine="567"/>
        <w:jc w:val="both"/>
      </w:pPr>
      <w:r w:rsidRPr="00AD159D">
        <w:t xml:space="preserve"> 4.   </w:t>
      </w:r>
      <w:r w:rsidRPr="00AD159D">
        <w:rPr>
          <w:u w:val="single"/>
        </w:rPr>
        <w:t>Промышленная площадка «PNK Парк МКАД- М4»</w:t>
      </w:r>
      <w:r w:rsidRPr="00AD159D">
        <w:t xml:space="preserve"> реализуется на земельном участке пл. 0,93 га. в районе д. Ближние Прудищи. Застройщик ООО «Проект-Девелопмент».</w:t>
      </w:r>
    </w:p>
    <w:p w:rsidR="00031F97" w:rsidRPr="00AD159D" w:rsidRDefault="00031F97" w:rsidP="00031F9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D159D">
        <w:rPr>
          <w:rFonts w:ascii="Times New Roman" w:hAnsi="Times New Roman"/>
          <w:sz w:val="24"/>
          <w:szCs w:val="24"/>
        </w:rPr>
        <w:t>Планируется строительство производственных площадей пл. 38425 кв.м. (для предоставления резидентам). Срок реализации проекта 4 кв.2019 - 1кв.2022. Объем инвестиций – 2600 млн.рублей.</w:t>
      </w:r>
    </w:p>
    <w:p w:rsidR="00AD159D" w:rsidRDefault="00031F97" w:rsidP="00AD159D">
      <w:pPr>
        <w:jc w:val="both"/>
        <w:rPr>
          <w:rFonts w:ascii="Times New Roman" w:hAnsi="Times New Roman"/>
          <w:sz w:val="24"/>
          <w:szCs w:val="24"/>
        </w:rPr>
      </w:pPr>
      <w:r w:rsidRPr="00AD159D">
        <w:rPr>
          <w:rFonts w:ascii="Times New Roman" w:hAnsi="Times New Roman"/>
          <w:sz w:val="24"/>
          <w:szCs w:val="24"/>
        </w:rPr>
        <w:tab/>
      </w:r>
    </w:p>
    <w:p w:rsidR="001F7B10" w:rsidRPr="00AD159D" w:rsidRDefault="00AD159D" w:rsidP="00AD15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F7B10" w:rsidRPr="00AD159D">
        <w:rPr>
          <w:rFonts w:ascii="Times New Roman" w:hAnsi="Times New Roman" w:cs="Times New Roman"/>
          <w:b/>
          <w:bCs/>
          <w:sz w:val="24"/>
          <w:szCs w:val="24"/>
        </w:rPr>
        <w:t>Сельское хозяйство</w:t>
      </w:r>
    </w:p>
    <w:p w:rsidR="00983B97" w:rsidRPr="00AD159D" w:rsidRDefault="00983B97" w:rsidP="00ED0486">
      <w:pPr>
        <w:tabs>
          <w:tab w:val="left" w:pos="142"/>
          <w:tab w:val="left" w:pos="851"/>
          <w:tab w:val="left" w:pos="993"/>
        </w:tabs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83B97" w:rsidRPr="00AD159D" w:rsidRDefault="00983B97" w:rsidP="00983B97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Сельскохозяйственное производство в Ленинском городском округе развивается по следующим направлениям - производство и переработка молока, выращивание овощей открытого грунта, картофеля, производство и переработка плодов и ягод, производство посадочного материала плодово-ягодных культур.</w:t>
      </w:r>
    </w:p>
    <w:p w:rsidR="00983B97" w:rsidRPr="00AD159D" w:rsidRDefault="00983B97" w:rsidP="00983B97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округа на сегодняшний день функционирует одно сельскохозяйственное предприятие: </w:t>
      </w:r>
    </w:p>
    <w:p w:rsidR="00983B97" w:rsidRPr="00AD159D" w:rsidRDefault="00983B97" w:rsidP="00983B97">
      <w:pPr>
        <w:numPr>
          <w:ilvl w:val="0"/>
          <w:numId w:val="45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«Совхоз имени Ленина»;</w:t>
      </w:r>
    </w:p>
    <w:p w:rsidR="00983B97" w:rsidRPr="00AD159D" w:rsidRDefault="00983B97" w:rsidP="00983B97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крестьянско-фермерское хозяйство:</w:t>
      </w:r>
    </w:p>
    <w:p w:rsidR="00983B97" w:rsidRPr="00AD159D" w:rsidRDefault="00983B97" w:rsidP="00983B97">
      <w:pPr>
        <w:numPr>
          <w:ilvl w:val="0"/>
          <w:numId w:val="46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9D">
        <w:rPr>
          <w:rFonts w:ascii="Times New Roman" w:eastAsia="Times New Roman" w:hAnsi="Times New Roman" w:cs="Times New Roman"/>
          <w:sz w:val="24"/>
          <w:szCs w:val="24"/>
          <w:lang w:eastAsia="ru-RU"/>
        </w:rPr>
        <w:t>КФХ Дементьев Д.В.</w:t>
      </w:r>
    </w:p>
    <w:p w:rsidR="00983B97" w:rsidRPr="00AD159D" w:rsidRDefault="00983B97" w:rsidP="00983B9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на территории Ленинского городского округа располагается производственная часть Института садоводства (ФГБНУ ВСТИСП): плодовые насаждения и ягодники (само учреждение зарегистрировано на территории г. Москвы).  </w:t>
      </w:r>
    </w:p>
    <w:p w:rsidR="00983B97" w:rsidRPr="00AD159D" w:rsidRDefault="00983B97" w:rsidP="00983B9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«Совхоз им. Ленина» динамично развивающееся предприятие на территории Ленинского городского округа. Является одним из лучших хозяйств не только Московской области, но и России.</w:t>
      </w:r>
    </w:p>
    <w:p w:rsidR="00983B97" w:rsidRPr="00AD159D" w:rsidRDefault="00983B97" w:rsidP="00983B9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совхозе выращивается большое количество сельскохозяйственных культур, в том числе: картофель, овощи – капуста, свекла, морковь, репчатый лук. Также предприятие занимается производством молока (более 5 тысяч тонн в год), которое сдает на крупные молокоперерабатывающие заводы Московской области, а часть перерабатывает самостоятельно. </w:t>
      </w:r>
    </w:p>
    <w:p w:rsidR="00983B97" w:rsidRPr="00AD159D" w:rsidRDefault="00983B97" w:rsidP="00983B9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Крестьянско-фермерское хозяйство (КФХ) Дементьев Д.В. – начинающее фермерское хозяйство, сельскохозяйственную деятельность на территории округа ведет около двух лет. Имеет поголовье крупного рогатого скота – 13 голов, в том числе дойных коров – 5 голов; овец и коз – более 30 голов, поголовье сельскохозяйственной птицы разных видов – более 100 голов. Хозяйство производит, в том числе для реализации населению, широкий ассортимент молочной продукции: сыр, сметану, йогурт, кефир и др.</w:t>
      </w:r>
    </w:p>
    <w:p w:rsidR="00983B97" w:rsidRPr="00AD159D" w:rsidRDefault="00983B97" w:rsidP="00983B97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363532"/>
          <w:sz w:val="24"/>
          <w:szCs w:val="24"/>
          <w:shd w:val="clear" w:color="auto" w:fill="FFFFFF"/>
          <w:lang w:eastAsia="ru-RU"/>
        </w:rPr>
      </w:pPr>
      <w:r w:rsidRPr="00AD159D">
        <w:rPr>
          <w:rFonts w:ascii="Times New Roman" w:eastAsia="Times New Roman" w:hAnsi="Times New Roman" w:cs="Times New Roman"/>
          <w:color w:val="363532"/>
          <w:sz w:val="24"/>
          <w:szCs w:val="24"/>
          <w:shd w:val="clear" w:color="auto" w:fill="FFFFFF"/>
          <w:lang w:eastAsia="ru-RU"/>
        </w:rPr>
        <w:tab/>
        <w:t xml:space="preserve">2020 год оказался непростым для сельскохозяйственного производства. В условиях пандемии был введен ряд ограничений для предприятий. </w:t>
      </w:r>
    </w:p>
    <w:p w:rsidR="00983B97" w:rsidRPr="00AD159D" w:rsidRDefault="00983B97" w:rsidP="00983B97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363532"/>
          <w:sz w:val="24"/>
          <w:szCs w:val="24"/>
          <w:shd w:val="clear" w:color="auto" w:fill="FFFFFF"/>
          <w:lang w:eastAsia="ru-RU"/>
        </w:rPr>
      </w:pPr>
      <w:r w:rsidRPr="00AD159D">
        <w:rPr>
          <w:rFonts w:ascii="Times New Roman" w:eastAsia="Times New Roman" w:hAnsi="Times New Roman" w:cs="Times New Roman"/>
          <w:color w:val="363532"/>
          <w:sz w:val="24"/>
          <w:szCs w:val="24"/>
          <w:shd w:val="clear" w:color="auto" w:fill="FFFFFF"/>
          <w:lang w:eastAsia="ru-RU"/>
        </w:rPr>
        <w:lastRenderedPageBreak/>
        <w:tab/>
        <w:t>Однако в регионе разрешили работать производствам, производящим товары первой необходимости, к которым относится продукция сельского хозяйства. Для таких производств разработали рекомендации по соблюдению противоэпидемических мер. Хозяйства приняли все рекомендованные меры для успешного продолжения своего функционирования: своевременное оформление пропусков для транспортных средств, обеспечение средствами индивидуальной защиты работников, периодическое тестирование сотрудников на коронавирус.</w:t>
      </w:r>
    </w:p>
    <w:p w:rsidR="00983B97" w:rsidRPr="00AD159D" w:rsidRDefault="00983B97" w:rsidP="00983B97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  <w:r w:rsidRPr="00AD159D">
        <w:rPr>
          <w:rFonts w:ascii="Times New Roman" w:eastAsia="Times New Roman" w:hAnsi="Times New Roman" w:cs="Times New Roman"/>
          <w:color w:val="363532"/>
          <w:sz w:val="24"/>
          <w:szCs w:val="24"/>
          <w:shd w:val="clear" w:color="auto" w:fill="FFFFFF"/>
          <w:lang w:eastAsia="ru-RU"/>
        </w:rPr>
        <w:tab/>
        <w:t>Предпринятые меры позволили не снижать темпов производства пищевой продукции.  </w:t>
      </w:r>
    </w:p>
    <w:p w:rsidR="00FF5FD7" w:rsidRPr="00AD159D" w:rsidRDefault="00FF5FD7" w:rsidP="00864E74">
      <w:pPr>
        <w:pStyle w:val="aa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875F5D" w:rsidRPr="00AD159D" w:rsidRDefault="00875F5D" w:rsidP="008614D7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D159D">
        <w:rPr>
          <w:rFonts w:ascii="Times New Roman" w:hAnsi="Times New Roman" w:cs="Times New Roman"/>
          <w:b/>
          <w:sz w:val="24"/>
          <w:szCs w:val="24"/>
        </w:rPr>
        <w:t>Дорожное хозяйство</w:t>
      </w:r>
    </w:p>
    <w:p w:rsidR="004572B1" w:rsidRPr="00AD159D" w:rsidRDefault="004572B1" w:rsidP="008614D7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030CF" w:rsidRPr="00AD159D" w:rsidRDefault="003D5F1F" w:rsidP="004C550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59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63EC1" w:rsidRPr="00AD159D">
        <w:rPr>
          <w:rFonts w:ascii="Times New Roman" w:hAnsi="Times New Roman" w:cs="Times New Roman"/>
          <w:sz w:val="24"/>
          <w:szCs w:val="24"/>
        </w:rPr>
        <w:t>Ленинского городского округа</w:t>
      </w:r>
      <w:r w:rsidRPr="00AD159D">
        <w:rPr>
          <w:rFonts w:ascii="Times New Roman" w:hAnsi="Times New Roman" w:cs="Times New Roman"/>
          <w:sz w:val="24"/>
          <w:szCs w:val="24"/>
        </w:rPr>
        <w:t xml:space="preserve"> общая протяженность автомобильных дорог общего пользо</w:t>
      </w:r>
      <w:r w:rsidR="004C550F" w:rsidRPr="00AD159D">
        <w:rPr>
          <w:rFonts w:ascii="Times New Roman" w:hAnsi="Times New Roman" w:cs="Times New Roman"/>
          <w:sz w:val="24"/>
          <w:szCs w:val="24"/>
        </w:rPr>
        <w:t>вания местного значения,</w:t>
      </w:r>
      <w:r w:rsidR="0091730D" w:rsidRPr="00AD159D">
        <w:rPr>
          <w:rFonts w:ascii="Times New Roman" w:hAnsi="Times New Roman" w:cs="Times New Roman"/>
          <w:sz w:val="24"/>
          <w:szCs w:val="24"/>
        </w:rPr>
        <w:t xml:space="preserve"> по состоянию </w:t>
      </w:r>
      <w:r w:rsidR="00BD1328" w:rsidRPr="00AD159D">
        <w:rPr>
          <w:rFonts w:ascii="Times New Roman" w:hAnsi="Times New Roman" w:cs="Times New Roman"/>
          <w:sz w:val="24"/>
          <w:szCs w:val="24"/>
        </w:rPr>
        <w:t>на 31.12. 2020</w:t>
      </w:r>
      <w:r w:rsidR="009946BA" w:rsidRPr="00AD159D">
        <w:rPr>
          <w:rFonts w:ascii="Times New Roman" w:hAnsi="Times New Roman" w:cs="Times New Roman"/>
          <w:sz w:val="24"/>
          <w:szCs w:val="24"/>
        </w:rPr>
        <w:t xml:space="preserve"> </w:t>
      </w:r>
      <w:r w:rsidR="0091730D" w:rsidRPr="00AD159D">
        <w:rPr>
          <w:rFonts w:ascii="Times New Roman" w:hAnsi="Times New Roman" w:cs="Times New Roman"/>
          <w:sz w:val="24"/>
          <w:szCs w:val="24"/>
        </w:rPr>
        <w:t>года</w:t>
      </w:r>
      <w:r w:rsidR="004C550F" w:rsidRPr="00AD159D">
        <w:rPr>
          <w:rFonts w:ascii="Times New Roman" w:hAnsi="Times New Roman" w:cs="Times New Roman"/>
          <w:sz w:val="24"/>
          <w:szCs w:val="24"/>
        </w:rPr>
        <w:t>,</w:t>
      </w:r>
      <w:r w:rsidR="0091730D" w:rsidRPr="00AD159D">
        <w:rPr>
          <w:rFonts w:ascii="Times New Roman" w:hAnsi="Times New Roman" w:cs="Times New Roman"/>
          <w:sz w:val="24"/>
          <w:szCs w:val="24"/>
        </w:rPr>
        <w:t xml:space="preserve">  составила</w:t>
      </w:r>
      <w:r w:rsidR="00BD1328" w:rsidRPr="00AD159D">
        <w:rPr>
          <w:rFonts w:ascii="Times New Roman" w:hAnsi="Times New Roman" w:cs="Times New Roman"/>
          <w:sz w:val="24"/>
          <w:szCs w:val="24"/>
        </w:rPr>
        <w:t xml:space="preserve"> 289,23</w:t>
      </w:r>
      <w:r w:rsidR="00F57A47" w:rsidRPr="00AD159D">
        <w:rPr>
          <w:rFonts w:ascii="Times New Roman" w:hAnsi="Times New Roman" w:cs="Times New Roman"/>
          <w:sz w:val="24"/>
          <w:szCs w:val="24"/>
        </w:rPr>
        <w:t xml:space="preserve"> км, </w:t>
      </w:r>
      <w:r w:rsidR="004572B1" w:rsidRPr="00AD159D">
        <w:rPr>
          <w:rFonts w:ascii="Times New Roman" w:hAnsi="Times New Roman" w:cs="Times New Roman"/>
          <w:sz w:val="24"/>
          <w:szCs w:val="24"/>
        </w:rPr>
        <w:t>снижен</w:t>
      </w:r>
      <w:r w:rsidR="004C550F" w:rsidRPr="00AD159D">
        <w:rPr>
          <w:rFonts w:ascii="Times New Roman" w:hAnsi="Times New Roman" w:cs="Times New Roman"/>
          <w:sz w:val="24"/>
          <w:szCs w:val="24"/>
        </w:rPr>
        <w:t xml:space="preserve">ие за год – 0,05 </w:t>
      </w:r>
      <w:r w:rsidR="004572B1" w:rsidRPr="00AD159D">
        <w:rPr>
          <w:rFonts w:ascii="Times New Roman" w:hAnsi="Times New Roman" w:cs="Times New Roman"/>
          <w:sz w:val="24"/>
          <w:szCs w:val="24"/>
        </w:rPr>
        <w:t xml:space="preserve">км.  </w:t>
      </w:r>
      <w:r w:rsidR="004572B1" w:rsidRPr="00AD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Уменьшение протяженности автомобильных дорог в 2020 году с 289, 28 км до 289,23 км вызвано передачей объектов: "перекресток Школьная-Советская", "перекресток Советская - Березовая - проспект Ленинского Комсомола" для проведения капитального ремонта в ГБУ МО "Мосавтодор".</w:t>
      </w:r>
    </w:p>
    <w:p w:rsidR="00A030CF" w:rsidRPr="00AD159D" w:rsidRDefault="00A030CF" w:rsidP="00A030CF">
      <w:pPr>
        <w:pStyle w:val="a3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color w:val="000000"/>
        </w:rPr>
      </w:pPr>
      <w:r w:rsidRPr="00AD159D">
        <w:rPr>
          <w:color w:val="000000"/>
        </w:rPr>
        <w:t>В 2020 году для разгрузки транспортных потоков реализованы следующие крупные проекты:</w:t>
      </w:r>
    </w:p>
    <w:p w:rsidR="00A030CF" w:rsidRPr="00AD159D" w:rsidRDefault="00A030CF" w:rsidP="00A030CF">
      <w:pPr>
        <w:pStyle w:val="a3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color w:val="000000"/>
        </w:rPr>
      </w:pPr>
      <w:r w:rsidRPr="00AD159D">
        <w:rPr>
          <w:color w:val="000000"/>
        </w:rPr>
        <w:t>-</w:t>
      </w:r>
      <w:r w:rsidR="004C550F" w:rsidRPr="00AD159D">
        <w:rPr>
          <w:color w:val="000000"/>
        </w:rPr>
        <w:t xml:space="preserve"> </w:t>
      </w:r>
      <w:r w:rsidRPr="00AD159D">
        <w:rPr>
          <w:color w:val="000000"/>
        </w:rPr>
        <w:t>Строительство выезда из 6 микрорайона г. Видное, об</w:t>
      </w:r>
      <w:r w:rsidR="004C550F" w:rsidRPr="00AD159D">
        <w:rPr>
          <w:color w:val="000000"/>
        </w:rPr>
        <w:t>щая протяженность дороги 1,7 км;</w:t>
      </w:r>
    </w:p>
    <w:p w:rsidR="00A030CF" w:rsidRPr="00AD159D" w:rsidRDefault="00A030CF" w:rsidP="00A030CF">
      <w:pPr>
        <w:pStyle w:val="a3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color w:val="000000"/>
        </w:rPr>
      </w:pPr>
      <w:r w:rsidRPr="00AD159D">
        <w:rPr>
          <w:color w:val="000000"/>
        </w:rPr>
        <w:t>-</w:t>
      </w:r>
      <w:r w:rsidR="004C550F" w:rsidRPr="00AD159D">
        <w:rPr>
          <w:color w:val="000000"/>
        </w:rPr>
        <w:t xml:space="preserve"> </w:t>
      </w:r>
      <w:r w:rsidRPr="00AD159D">
        <w:rPr>
          <w:color w:val="000000"/>
        </w:rPr>
        <w:t>Капитальный ремонт дороги Калиновка - Сапроново - Ермолино – Видное</w:t>
      </w:r>
      <w:r w:rsidR="004C550F" w:rsidRPr="00AD159D">
        <w:rPr>
          <w:color w:val="000000"/>
        </w:rPr>
        <w:t>;</w:t>
      </w:r>
    </w:p>
    <w:p w:rsidR="00A030CF" w:rsidRPr="00AD159D" w:rsidRDefault="00A030CF" w:rsidP="00A030CF">
      <w:pPr>
        <w:pStyle w:val="a3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b/>
          <w:bCs/>
          <w:color w:val="262F38"/>
        </w:rPr>
      </w:pPr>
      <w:r w:rsidRPr="00AD159D">
        <w:rPr>
          <w:color w:val="000000"/>
        </w:rPr>
        <w:t>-</w:t>
      </w:r>
      <w:r w:rsidR="004C550F" w:rsidRPr="00AD159D">
        <w:rPr>
          <w:color w:val="000000"/>
        </w:rPr>
        <w:t xml:space="preserve"> </w:t>
      </w:r>
      <w:r w:rsidRPr="00AD159D">
        <w:rPr>
          <w:color w:val="000000"/>
        </w:rPr>
        <w:t>Капитальный ремонт кругового перекрестка «ПЛК-Б</w:t>
      </w:r>
      <w:r w:rsidR="004C550F" w:rsidRPr="00AD159D">
        <w:rPr>
          <w:color w:val="000000"/>
        </w:rPr>
        <w:t>ерезовая-Советская» г. Видное;</w:t>
      </w:r>
    </w:p>
    <w:p w:rsidR="00A030CF" w:rsidRPr="00AD159D" w:rsidRDefault="00A030CF" w:rsidP="00A030C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5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C550F" w:rsidRPr="00AD15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159D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Капитальный ремонт</w:t>
      </w:r>
      <w:r w:rsidR="004C550F" w:rsidRPr="00AD15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перекрестка Советская-Школьная;</w:t>
      </w:r>
      <w:r w:rsidRPr="00AD15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030CF" w:rsidRPr="00AD159D" w:rsidRDefault="00A030CF" w:rsidP="00A030C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5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C550F" w:rsidRPr="00AD15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159D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Строительство выезда из д. Тарычево, г. Видное. Первый этап — 2 полосы, протяженность 1,2 км, второй этап — 2 полосы, срок реализации 2021-2022 годы.</w:t>
      </w:r>
    </w:p>
    <w:p w:rsidR="00A030CF" w:rsidRPr="00AD159D" w:rsidRDefault="00A030CF" w:rsidP="00A030C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5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программы Губернатора Московской области «Дороги Подмосковья» на 2020 год </w:t>
      </w:r>
      <w:r w:rsidR="004C550F" w:rsidRPr="00AD159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D159D">
        <w:rPr>
          <w:rFonts w:ascii="Times New Roman" w:eastAsia="Times New Roman" w:hAnsi="Times New Roman" w:cs="Times New Roman"/>
          <w:color w:val="000000"/>
          <w:sz w:val="24"/>
          <w:szCs w:val="24"/>
        </w:rPr>
        <w:t>с привлечением софинансирования из бюджета Московской области (где 95 % это областной бюджет и 5 % доля местного бюджета)</w:t>
      </w:r>
      <w:r w:rsidR="004C550F" w:rsidRPr="00AD159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D15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 ремонт 14 автомобильных дорог на территории территориального отдела Видное и территориального отдела Горки Ленинские, общей площадью 55,9 тыс. кв. м, протяженностью 7,8 км.</w:t>
      </w:r>
    </w:p>
    <w:p w:rsidR="00A030CF" w:rsidRPr="00AD159D" w:rsidRDefault="00A030CF" w:rsidP="00A030C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59D">
        <w:rPr>
          <w:rFonts w:ascii="Times New Roman" w:eastAsia="Times New Roman" w:hAnsi="Times New Roman" w:cs="Times New Roman"/>
          <w:color w:val="000000"/>
          <w:sz w:val="24"/>
          <w:szCs w:val="24"/>
        </w:rPr>
        <w:t>В 2021 году ремонт автомобильных дорог будет продолжен.</w:t>
      </w:r>
    </w:p>
    <w:p w:rsidR="005F68EE" w:rsidRPr="00AD159D" w:rsidRDefault="005F68EE" w:rsidP="005F68EE">
      <w:pPr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59D">
        <w:rPr>
          <w:rFonts w:ascii="Times New Roman" w:eastAsia="Times New Roman" w:hAnsi="Times New Roman" w:cs="Times New Roman"/>
          <w:color w:val="000000"/>
          <w:sz w:val="24"/>
          <w:szCs w:val="24"/>
        </w:rPr>
        <w:t>На сегодняшний день, в Ленинском городском округе 55 населенных пунктов. Все населенные пункты обеспечены выходом к дорогам с твёрдым покрытием.</w:t>
      </w:r>
      <w:r w:rsidRPr="00AD159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7B6A42A" wp14:editId="34C4DFFC">
            <wp:extent cx="7620" cy="7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8EE" w:rsidRPr="00AD159D" w:rsidRDefault="005F68EE" w:rsidP="005F68EE">
      <w:pPr>
        <w:ind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59D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 Ленинского городского округа разработана и утверждена вся необходимая документация по организации регулярных муниципальных пассажирских перевозок. Реестр маршрутов утвержден Постановлением главы Ленинского муниципального района от 13.12.2018 № 3848 и размещен на сайте администрации Ленинского городского округа в разделе «Нормативные документы» (</w:t>
      </w:r>
      <w:r w:rsidRPr="00AD159D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val="en-US"/>
        </w:rPr>
        <w:t>http</w:t>
      </w:r>
      <w:r w:rsidRPr="00AD159D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://</w:t>
      </w:r>
      <w:r w:rsidRPr="00AD159D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val="en-US"/>
        </w:rPr>
        <w:t>www</w:t>
      </w:r>
      <w:r w:rsidRPr="00AD159D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.</w:t>
      </w:r>
      <w:r w:rsidRPr="00AD159D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val="en-US"/>
        </w:rPr>
        <w:t>adm</w:t>
      </w:r>
      <w:r w:rsidRPr="00AD159D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-</w:t>
      </w:r>
      <w:r w:rsidRPr="00AD159D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val="en-US"/>
        </w:rPr>
        <w:t>vidnoe</w:t>
      </w:r>
      <w:r w:rsidRPr="00AD159D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.</w:t>
      </w:r>
      <w:r w:rsidRPr="00AD159D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val="en-US"/>
        </w:rPr>
        <w:t>ru</w:t>
      </w:r>
      <w:r w:rsidRPr="00AD159D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/</w:t>
      </w:r>
      <w:r w:rsidRPr="00AD159D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val="en-US"/>
        </w:rPr>
        <w:t>blog</w:t>
      </w:r>
      <w:r w:rsidRPr="00AD159D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/2018-12-14-4586</w:t>
      </w:r>
      <w:r w:rsidRPr="00AD159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F68EE" w:rsidRPr="00AD159D" w:rsidRDefault="005F68EE" w:rsidP="005F68EE">
      <w:pPr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59D">
        <w:rPr>
          <w:rFonts w:ascii="Times New Roman" w:eastAsia="Times New Roman" w:hAnsi="Times New Roman" w:cs="Times New Roman"/>
          <w:color w:val="000000"/>
          <w:sz w:val="24"/>
          <w:szCs w:val="24"/>
        </w:rPr>
        <w:t>В Ленинском городском округе регулярные пассажирские перевозки организованы 40 маршрутами, из них 13 муниципальных, 3 межмуниципальных и 24 смежных межрегиональных.</w:t>
      </w:r>
    </w:p>
    <w:p w:rsidR="005F68EE" w:rsidRPr="00AD159D" w:rsidRDefault="005F68EE" w:rsidP="005F68EE">
      <w:pPr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5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 администрацией Ленинского </w:t>
      </w:r>
      <w:r w:rsidR="004C550F" w:rsidRPr="00AD159D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округа и перевозчиками</w:t>
      </w:r>
      <w:r w:rsidRPr="00AD159D">
        <w:rPr>
          <w:rFonts w:ascii="Times New Roman" w:eastAsia="Times New Roman" w:hAnsi="Times New Roman" w:cs="Times New Roman"/>
          <w:color w:val="000000"/>
          <w:sz w:val="24"/>
          <w:szCs w:val="24"/>
        </w:rPr>
        <w:t>, после проведения конкурсных процедур</w:t>
      </w:r>
      <w:r w:rsidR="004C550F" w:rsidRPr="00AD159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D15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заключены контракты на обслуживание 13 муниципальных маршрутов по регулируемым тарифам. Срок контрактов по регулируемым тарифам с 01 января 2019 года по 31 декабря 2021 года. Муниципальные маршруты обслуживают 2 перевозчика МУП «Видновский троллейбусный парк» и филиал АО «МОСТРАНСАВТО» Видновское ПАТП.</w:t>
      </w:r>
    </w:p>
    <w:p w:rsidR="005F68EE" w:rsidRPr="00AD159D" w:rsidRDefault="005F68EE" w:rsidP="005F68EE">
      <w:pPr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5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маршрутах регулярных перевозок пассажиров в Ленинском городском округе работают следующие перевозчики: «МОСТРАНСАВТО», ООО «Домтрансавто», АО «Мосгортранс», МУП «Видновский троллейбусный парк», ООО «Альфа Грант», ООО «Ранд-Транс».</w:t>
      </w:r>
    </w:p>
    <w:p w:rsidR="003553B9" w:rsidRPr="00AD159D" w:rsidRDefault="003553B9" w:rsidP="00481B11">
      <w:pPr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F7B10" w:rsidRPr="00AD159D" w:rsidRDefault="00ED6A63" w:rsidP="008614D7">
      <w:pPr>
        <w:pStyle w:val="31"/>
        <w:spacing w:after="0"/>
        <w:ind w:left="0" w:firstLine="425"/>
        <w:rPr>
          <w:b/>
          <w:bCs/>
          <w:sz w:val="24"/>
          <w:szCs w:val="24"/>
        </w:rPr>
      </w:pPr>
      <w:r w:rsidRPr="00AD159D">
        <w:rPr>
          <w:b/>
          <w:bCs/>
          <w:sz w:val="24"/>
          <w:szCs w:val="24"/>
        </w:rPr>
        <w:t xml:space="preserve">Труд и </w:t>
      </w:r>
      <w:r w:rsidR="001F7B10" w:rsidRPr="00AD159D">
        <w:rPr>
          <w:b/>
          <w:bCs/>
          <w:sz w:val="24"/>
          <w:szCs w:val="24"/>
        </w:rPr>
        <w:t>заработная плата</w:t>
      </w:r>
    </w:p>
    <w:p w:rsidR="00481B11" w:rsidRPr="00AD159D" w:rsidRDefault="00481B11" w:rsidP="008614D7">
      <w:pPr>
        <w:pStyle w:val="31"/>
        <w:spacing w:after="0"/>
        <w:ind w:left="0" w:firstLine="425"/>
        <w:rPr>
          <w:b/>
          <w:bCs/>
          <w:sz w:val="24"/>
          <w:szCs w:val="24"/>
        </w:rPr>
      </w:pPr>
    </w:p>
    <w:p w:rsidR="00642375" w:rsidRPr="00AD159D" w:rsidRDefault="00642375" w:rsidP="00864E74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159D">
        <w:rPr>
          <w:rFonts w:ascii="Times New Roman" w:hAnsi="Times New Roman" w:cs="Times New Roman"/>
          <w:sz w:val="24"/>
          <w:szCs w:val="24"/>
        </w:rPr>
        <w:t>Численност</w:t>
      </w:r>
      <w:r w:rsidR="00E111BC" w:rsidRPr="00AD159D">
        <w:rPr>
          <w:rFonts w:ascii="Times New Roman" w:hAnsi="Times New Roman" w:cs="Times New Roman"/>
          <w:sz w:val="24"/>
          <w:szCs w:val="24"/>
        </w:rPr>
        <w:t>ь трудоспособного населения в Ленинском городском округе</w:t>
      </w:r>
      <w:r w:rsidR="00BC2BD7" w:rsidRPr="00AD159D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E111BC" w:rsidRPr="00AD159D">
        <w:rPr>
          <w:rFonts w:ascii="Times New Roman" w:hAnsi="Times New Roman" w:cs="Times New Roman"/>
          <w:sz w:val="24"/>
          <w:szCs w:val="24"/>
        </w:rPr>
        <w:t>более</w:t>
      </w:r>
      <w:r w:rsidR="00A42DCA" w:rsidRPr="00AD159D">
        <w:rPr>
          <w:rFonts w:ascii="Times New Roman" w:hAnsi="Times New Roman" w:cs="Times New Roman"/>
          <w:sz w:val="24"/>
          <w:szCs w:val="24"/>
        </w:rPr>
        <w:t xml:space="preserve"> 10</w:t>
      </w:r>
      <w:r w:rsidR="004C550F" w:rsidRPr="00AD159D">
        <w:rPr>
          <w:rFonts w:ascii="Times New Roman" w:hAnsi="Times New Roman" w:cs="Times New Roman"/>
          <w:sz w:val="24"/>
          <w:szCs w:val="24"/>
        </w:rPr>
        <w:t xml:space="preserve">9,0 тыс. человек, в экономике округа </w:t>
      </w:r>
      <w:r w:rsidR="00E111BC" w:rsidRPr="00AD159D">
        <w:rPr>
          <w:rFonts w:ascii="Times New Roman" w:hAnsi="Times New Roman" w:cs="Times New Roman"/>
          <w:sz w:val="24"/>
          <w:szCs w:val="24"/>
        </w:rPr>
        <w:t>занято более 60 тыс.человек</w:t>
      </w:r>
    </w:p>
    <w:p w:rsidR="0028758E" w:rsidRPr="00AD159D" w:rsidRDefault="0028758E" w:rsidP="00864E74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159D">
        <w:rPr>
          <w:rFonts w:ascii="Times New Roman" w:hAnsi="Times New Roman" w:cs="Times New Roman"/>
          <w:sz w:val="24"/>
          <w:szCs w:val="24"/>
        </w:rPr>
        <w:t xml:space="preserve">Средняя заработная плата на крупных и средних предприятиях </w:t>
      </w:r>
      <w:r w:rsidR="00E111BC" w:rsidRPr="00AD159D">
        <w:rPr>
          <w:rFonts w:ascii="Times New Roman" w:hAnsi="Times New Roman" w:cs="Times New Roman"/>
          <w:sz w:val="24"/>
          <w:szCs w:val="24"/>
        </w:rPr>
        <w:t>района в 2020 году составила 78 539,2</w:t>
      </w:r>
      <w:r w:rsidRPr="00AD159D">
        <w:rPr>
          <w:rFonts w:ascii="Times New Roman" w:hAnsi="Times New Roman" w:cs="Times New Roman"/>
          <w:sz w:val="24"/>
          <w:szCs w:val="24"/>
        </w:rPr>
        <w:t xml:space="preserve"> руб. При этом среднемесячная заработная плата  в муниципальных учреждениях и организациях достигла:</w:t>
      </w:r>
    </w:p>
    <w:p w:rsidR="0028758E" w:rsidRPr="00AD159D" w:rsidRDefault="0028758E" w:rsidP="00864E74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159D">
        <w:rPr>
          <w:rFonts w:ascii="Times New Roman" w:hAnsi="Times New Roman" w:cs="Times New Roman"/>
          <w:sz w:val="24"/>
          <w:szCs w:val="24"/>
        </w:rPr>
        <w:t>- в муниципальных учреждениях</w:t>
      </w:r>
      <w:r w:rsidR="00A42DCA" w:rsidRPr="00AD159D">
        <w:rPr>
          <w:rFonts w:ascii="Times New Roman" w:hAnsi="Times New Roman" w:cs="Times New Roman"/>
          <w:sz w:val="24"/>
          <w:szCs w:val="24"/>
        </w:rPr>
        <w:t xml:space="preserve"> </w:t>
      </w:r>
      <w:r w:rsidR="00E111BC" w:rsidRPr="00AD159D">
        <w:rPr>
          <w:rFonts w:ascii="Times New Roman" w:hAnsi="Times New Roman" w:cs="Times New Roman"/>
          <w:sz w:val="24"/>
          <w:szCs w:val="24"/>
        </w:rPr>
        <w:t>культуры и искусства – 52 366,1</w:t>
      </w:r>
      <w:r w:rsidRPr="00AD159D">
        <w:rPr>
          <w:rFonts w:ascii="Times New Roman" w:hAnsi="Times New Roman" w:cs="Times New Roman"/>
          <w:sz w:val="24"/>
          <w:szCs w:val="24"/>
        </w:rPr>
        <w:t>руб.;</w:t>
      </w:r>
    </w:p>
    <w:p w:rsidR="0028758E" w:rsidRPr="00AD159D" w:rsidRDefault="0028758E" w:rsidP="00864E74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159D">
        <w:rPr>
          <w:rFonts w:ascii="Times New Roman" w:hAnsi="Times New Roman" w:cs="Times New Roman"/>
          <w:sz w:val="24"/>
          <w:szCs w:val="24"/>
        </w:rPr>
        <w:t>- в муниципальных учреждениях физической культуры и</w:t>
      </w:r>
      <w:r w:rsidR="00E111BC" w:rsidRPr="00AD159D">
        <w:rPr>
          <w:rFonts w:ascii="Times New Roman" w:hAnsi="Times New Roman" w:cs="Times New Roman"/>
          <w:sz w:val="24"/>
          <w:szCs w:val="24"/>
        </w:rPr>
        <w:t xml:space="preserve"> спорта – 47 775,0</w:t>
      </w:r>
      <w:r w:rsidR="00A42DCA" w:rsidRPr="00AD159D">
        <w:rPr>
          <w:rFonts w:ascii="Times New Roman" w:hAnsi="Times New Roman" w:cs="Times New Roman"/>
          <w:sz w:val="24"/>
          <w:szCs w:val="24"/>
        </w:rPr>
        <w:t xml:space="preserve"> </w:t>
      </w:r>
      <w:r w:rsidRPr="00AD159D">
        <w:rPr>
          <w:rFonts w:ascii="Times New Roman" w:hAnsi="Times New Roman" w:cs="Times New Roman"/>
          <w:sz w:val="24"/>
          <w:szCs w:val="24"/>
        </w:rPr>
        <w:t>руб.;</w:t>
      </w:r>
    </w:p>
    <w:p w:rsidR="0028758E" w:rsidRPr="00AD159D" w:rsidRDefault="0028758E" w:rsidP="00864E74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159D">
        <w:rPr>
          <w:rFonts w:ascii="Times New Roman" w:hAnsi="Times New Roman" w:cs="Times New Roman"/>
          <w:sz w:val="24"/>
          <w:szCs w:val="24"/>
        </w:rPr>
        <w:t>- в муниципальных общеобразова</w:t>
      </w:r>
      <w:r w:rsidR="00E111BC" w:rsidRPr="00AD159D">
        <w:rPr>
          <w:rFonts w:ascii="Times New Roman" w:hAnsi="Times New Roman" w:cs="Times New Roman"/>
          <w:sz w:val="24"/>
          <w:szCs w:val="24"/>
        </w:rPr>
        <w:t xml:space="preserve">тельных учреждениях -  60 153,9 </w:t>
      </w:r>
      <w:r w:rsidRPr="00AD159D">
        <w:rPr>
          <w:rFonts w:ascii="Times New Roman" w:hAnsi="Times New Roman" w:cs="Times New Roman"/>
          <w:sz w:val="24"/>
          <w:szCs w:val="24"/>
        </w:rPr>
        <w:t>руб.;</w:t>
      </w:r>
    </w:p>
    <w:p w:rsidR="00A474FD" w:rsidRPr="00AD159D" w:rsidRDefault="00A474FD" w:rsidP="00864E74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159D">
        <w:rPr>
          <w:rFonts w:ascii="Times New Roman" w:hAnsi="Times New Roman" w:cs="Times New Roman"/>
          <w:sz w:val="24"/>
          <w:szCs w:val="24"/>
        </w:rPr>
        <w:t>- в муниципальных дошкольных образо</w:t>
      </w:r>
      <w:r w:rsidR="00E111BC" w:rsidRPr="00AD159D">
        <w:rPr>
          <w:rFonts w:ascii="Times New Roman" w:hAnsi="Times New Roman" w:cs="Times New Roman"/>
          <w:sz w:val="24"/>
          <w:szCs w:val="24"/>
        </w:rPr>
        <w:t>вательных учреждениях – 50 721,1</w:t>
      </w:r>
      <w:r w:rsidRPr="00AD159D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A474FD" w:rsidRPr="00AD159D" w:rsidRDefault="00E111BC" w:rsidP="00864E74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159D">
        <w:rPr>
          <w:rFonts w:ascii="Times New Roman" w:hAnsi="Times New Roman" w:cs="Times New Roman"/>
          <w:sz w:val="24"/>
          <w:szCs w:val="24"/>
        </w:rPr>
        <w:t>Задачи, поставленные «М</w:t>
      </w:r>
      <w:r w:rsidR="00A474FD" w:rsidRPr="00AD159D">
        <w:rPr>
          <w:rFonts w:ascii="Times New Roman" w:hAnsi="Times New Roman" w:cs="Times New Roman"/>
          <w:sz w:val="24"/>
          <w:szCs w:val="24"/>
        </w:rPr>
        <w:t xml:space="preserve">айскими» Указами Президента РФ </w:t>
      </w:r>
      <w:r w:rsidR="000C7298" w:rsidRPr="00AD159D">
        <w:rPr>
          <w:rFonts w:ascii="Times New Roman" w:hAnsi="Times New Roman" w:cs="Times New Roman"/>
          <w:sz w:val="24"/>
          <w:szCs w:val="24"/>
        </w:rPr>
        <w:t xml:space="preserve">по повышению заработной платы </w:t>
      </w:r>
      <w:r w:rsidR="00815FAE" w:rsidRPr="00AD159D">
        <w:rPr>
          <w:rFonts w:ascii="Times New Roman" w:hAnsi="Times New Roman" w:cs="Times New Roman"/>
          <w:sz w:val="24"/>
          <w:szCs w:val="24"/>
        </w:rPr>
        <w:t xml:space="preserve">работников в социальной сфере </w:t>
      </w:r>
      <w:r w:rsidRPr="00AD159D">
        <w:rPr>
          <w:rFonts w:ascii="Times New Roman" w:hAnsi="Times New Roman" w:cs="Times New Roman"/>
          <w:sz w:val="24"/>
          <w:szCs w:val="24"/>
        </w:rPr>
        <w:t>в округе</w:t>
      </w:r>
      <w:r w:rsidR="00A474FD" w:rsidRPr="00AD159D">
        <w:rPr>
          <w:rFonts w:ascii="Times New Roman" w:hAnsi="Times New Roman" w:cs="Times New Roman"/>
          <w:sz w:val="24"/>
          <w:szCs w:val="24"/>
        </w:rPr>
        <w:t xml:space="preserve"> выполнены. В последующие годы планируется дальнейший рост уровня заработной платы.</w:t>
      </w:r>
    </w:p>
    <w:p w:rsidR="00642375" w:rsidRPr="00AD159D" w:rsidRDefault="00642375" w:rsidP="00864E74">
      <w:pPr>
        <w:pStyle w:val="ab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4F3" w:rsidRPr="00AD159D" w:rsidRDefault="00AD159D" w:rsidP="0049012C">
      <w:pPr>
        <w:pStyle w:val="ab"/>
        <w:tabs>
          <w:tab w:val="left" w:pos="851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5E184D" w:rsidRPr="00AD159D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</w:p>
    <w:p w:rsidR="00481B11" w:rsidRPr="00AD159D" w:rsidRDefault="00481B11" w:rsidP="0049012C">
      <w:pPr>
        <w:pStyle w:val="ab"/>
        <w:tabs>
          <w:tab w:val="left" w:pos="851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83405" w:rsidRPr="00AD159D" w:rsidRDefault="00A83405" w:rsidP="00864E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59D">
        <w:rPr>
          <w:rFonts w:ascii="Times New Roman" w:hAnsi="Times New Roman" w:cs="Times New Roman"/>
          <w:sz w:val="24"/>
          <w:szCs w:val="24"/>
        </w:rPr>
        <w:t>Задачей системы образования дошкольного и общего у</w:t>
      </w:r>
      <w:r w:rsidR="006F3677" w:rsidRPr="00AD159D">
        <w:rPr>
          <w:rFonts w:ascii="Times New Roman" w:hAnsi="Times New Roman" w:cs="Times New Roman"/>
          <w:sz w:val="24"/>
          <w:szCs w:val="24"/>
        </w:rPr>
        <w:t xml:space="preserve">ровней является воспитание </w:t>
      </w:r>
      <w:r w:rsidRPr="00AD159D">
        <w:rPr>
          <w:rFonts w:ascii="Times New Roman" w:hAnsi="Times New Roman" w:cs="Times New Roman"/>
          <w:sz w:val="24"/>
          <w:szCs w:val="24"/>
        </w:rPr>
        <w:t xml:space="preserve"> юных жителей</w:t>
      </w:r>
      <w:r w:rsidR="006F3677" w:rsidRPr="00AD159D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AD159D">
        <w:rPr>
          <w:rFonts w:ascii="Times New Roman" w:hAnsi="Times New Roman" w:cs="Times New Roman"/>
          <w:sz w:val="24"/>
          <w:szCs w:val="24"/>
        </w:rPr>
        <w:t xml:space="preserve"> от</w:t>
      </w:r>
      <w:r w:rsidR="00D92D6B" w:rsidRPr="00AD159D">
        <w:rPr>
          <w:rFonts w:ascii="Times New Roman" w:hAnsi="Times New Roman" w:cs="Times New Roman"/>
          <w:sz w:val="24"/>
          <w:szCs w:val="24"/>
        </w:rPr>
        <w:t xml:space="preserve"> детского сада до выпускного ба</w:t>
      </w:r>
      <w:r w:rsidRPr="00AD159D">
        <w:rPr>
          <w:rFonts w:ascii="Times New Roman" w:hAnsi="Times New Roman" w:cs="Times New Roman"/>
          <w:sz w:val="24"/>
          <w:szCs w:val="24"/>
        </w:rPr>
        <w:t>ла. В процессе об</w:t>
      </w:r>
      <w:r w:rsidR="00214F6A" w:rsidRPr="00AD159D">
        <w:rPr>
          <w:rFonts w:ascii="Times New Roman" w:hAnsi="Times New Roman" w:cs="Times New Roman"/>
          <w:sz w:val="24"/>
          <w:szCs w:val="24"/>
        </w:rPr>
        <w:t xml:space="preserve">учения важно сориентировать </w:t>
      </w:r>
      <w:r w:rsidRPr="00AD159D">
        <w:rPr>
          <w:rFonts w:ascii="Times New Roman" w:hAnsi="Times New Roman" w:cs="Times New Roman"/>
          <w:sz w:val="24"/>
          <w:szCs w:val="24"/>
        </w:rPr>
        <w:t xml:space="preserve"> молодежь и помочь правильно определиться с выбором подходящей и востребованной профессии. </w:t>
      </w:r>
    </w:p>
    <w:p w:rsidR="00C32C3E" w:rsidRPr="00AD159D" w:rsidRDefault="004D2311" w:rsidP="00C32C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59D">
        <w:rPr>
          <w:rFonts w:ascii="Times New Roman" w:hAnsi="Times New Roman" w:cs="Times New Roman"/>
          <w:sz w:val="24"/>
          <w:szCs w:val="24"/>
        </w:rPr>
        <w:t>Деятельность Управления образования и о</w:t>
      </w:r>
      <w:r w:rsidR="00C32C3E" w:rsidRPr="00AD159D">
        <w:rPr>
          <w:rFonts w:ascii="Times New Roman" w:hAnsi="Times New Roman" w:cs="Times New Roman"/>
          <w:sz w:val="24"/>
          <w:szCs w:val="24"/>
        </w:rPr>
        <w:t xml:space="preserve">бразовательных учреждений </w:t>
      </w:r>
      <w:r w:rsidR="00D92D6B" w:rsidRPr="00AD159D">
        <w:rPr>
          <w:rFonts w:ascii="Times New Roman" w:hAnsi="Times New Roman" w:cs="Times New Roman"/>
          <w:sz w:val="24"/>
          <w:szCs w:val="24"/>
        </w:rPr>
        <w:t xml:space="preserve">была </w:t>
      </w:r>
      <w:r w:rsidR="00C32C3E" w:rsidRPr="00AD159D">
        <w:rPr>
          <w:rFonts w:ascii="Times New Roman" w:eastAsia="Calibri" w:hAnsi="Times New Roman" w:cs="Times New Roman"/>
          <w:sz w:val="24"/>
          <w:szCs w:val="24"/>
        </w:rPr>
        <w:t xml:space="preserve">нацелена на решение задач, поставленных государственной программой Московской области «Образование </w:t>
      </w:r>
      <w:r w:rsidR="00D92D6B" w:rsidRPr="00AD159D">
        <w:rPr>
          <w:rFonts w:ascii="Times New Roman" w:eastAsia="Calibri" w:hAnsi="Times New Roman" w:cs="Times New Roman"/>
          <w:sz w:val="24"/>
          <w:szCs w:val="24"/>
        </w:rPr>
        <w:t>Подмосковья» на 2020</w:t>
      </w:r>
      <w:r w:rsidR="00C32C3E" w:rsidRPr="00AD159D">
        <w:rPr>
          <w:rFonts w:ascii="Times New Roman" w:eastAsia="Calibri" w:hAnsi="Times New Roman" w:cs="Times New Roman"/>
          <w:sz w:val="24"/>
          <w:szCs w:val="24"/>
        </w:rPr>
        <w:t>-2025 годы, муниципальной программой «Развитие системы образования Ленинского муниципального района на 2017-2021 годы».</w:t>
      </w:r>
    </w:p>
    <w:p w:rsidR="00C32C3E" w:rsidRPr="00AD159D" w:rsidRDefault="00C32C3E" w:rsidP="00C32C3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59D">
        <w:rPr>
          <w:rFonts w:ascii="Times New Roman" w:eastAsia="Calibri" w:hAnsi="Times New Roman" w:cs="Times New Roman"/>
          <w:sz w:val="24"/>
          <w:szCs w:val="24"/>
        </w:rPr>
        <w:t>Активное жилищное строительство приводит к тому, что ежегодно увеличивается не только количество учреждений и воспитанников в них, но и количество детей дошкольного возраста, проживающих в Ленинском городском округе и состоящих на учете для предоставления места в детском саду, что не позволяет до конца решить проблему с очередью. В настоящее время в электронной очереди зарегистрировано около 10875 детей, из них более 6500 достигших 3-х летного возраста.</w:t>
      </w:r>
    </w:p>
    <w:p w:rsidR="00C32C3E" w:rsidRPr="00AD159D" w:rsidRDefault="00C32C3E" w:rsidP="00C32C3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59D">
        <w:rPr>
          <w:rFonts w:ascii="Times New Roman" w:eastAsia="Calibri" w:hAnsi="Times New Roman" w:cs="Times New Roman"/>
          <w:sz w:val="24"/>
          <w:szCs w:val="24"/>
        </w:rPr>
        <w:t>Для снижения очередности мест в детских садах в 2020 году было открыто три объекта дошкольных образовательных организаций: МАДОУ «Детский сад № 30 «Ёлочка» в ЖК «Пригород Лесное» на 360 мест (застройщик ООО «СЗ «Самолет», внебюджетные средства), два корпуса по 120 мест каждый МБДОУ детского сада №45 «Сказка» в Жилом квартале «Римский» пос. Развилка (застройщик ООО «Лидер Девелопмент», внебюджетные средства).</w:t>
      </w:r>
    </w:p>
    <w:p w:rsidR="00C32C3E" w:rsidRPr="00AD159D" w:rsidRDefault="00C32C3E" w:rsidP="00C32C3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59D">
        <w:rPr>
          <w:rFonts w:ascii="Times New Roman" w:eastAsia="Calibri" w:hAnsi="Times New Roman" w:cs="Times New Roman"/>
          <w:sz w:val="24"/>
          <w:szCs w:val="24"/>
        </w:rPr>
        <w:t>В 2021 году планируется завершение строительства детского сада на 155 мест в г. Видное, ЖК «Зеленые аллеи» (застройщик «ОО «МИТЦ СтройКапитал», внебюджетные средства).  За счет бюджета Московской области и Ленинского городского округа будет создано 500 дополнительных мест за счет выкупа НОЧУ «Созвездие» (г.Видное) и 410 мест в группах по присмотру и уходу для детей в возрасте от 1,5 до 7 лет. Кроме того, в 2021 году запланировано завершение реконструкции детского сада «Малыш».</w:t>
      </w:r>
    </w:p>
    <w:p w:rsidR="00C32C3E" w:rsidRPr="00AD159D" w:rsidRDefault="00C32C3E" w:rsidP="00C32C3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59D">
        <w:rPr>
          <w:rFonts w:ascii="Times New Roman" w:eastAsia="Calibri" w:hAnsi="Times New Roman" w:cs="Times New Roman"/>
          <w:sz w:val="24"/>
          <w:szCs w:val="24"/>
        </w:rPr>
        <w:t xml:space="preserve">Многодетные родители, постоянно проживающие на территории Ленинского городского округа и принявшие решение о получении их детьми образования в семейной форме, имеют возможность получения ежемесячной денежной компенсации в размере 4500 тысяч рублей. В соответствии с постановлением администрации Ленинского </w:t>
      </w:r>
      <w:r w:rsidRPr="00AD159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муниципального района от 29.12.2012г. № 5336 «Об утверждении Порядка выплаты компенсации многодетным семьям, дети которых не посещают муниципальные дошкольные образовательные учреждения Ленинского муниципального района» в 2020 году такая материальная поддержка выплачивалась на 63 ребенка. </w:t>
      </w:r>
    </w:p>
    <w:p w:rsidR="00C32C3E" w:rsidRPr="00AD159D" w:rsidRDefault="00C32C3E" w:rsidP="00C32C3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59D">
        <w:rPr>
          <w:rFonts w:ascii="Times New Roman" w:eastAsia="Calibri" w:hAnsi="Times New Roman" w:cs="Times New Roman"/>
          <w:sz w:val="24"/>
          <w:szCs w:val="24"/>
        </w:rPr>
        <w:t>Сеть общеобразовательных организаций также постоянно растет и развивается.</w:t>
      </w:r>
    </w:p>
    <w:p w:rsidR="00C32C3E" w:rsidRPr="00AD159D" w:rsidRDefault="00C32C3E" w:rsidP="00C32C3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59D">
        <w:rPr>
          <w:rFonts w:ascii="Times New Roman" w:eastAsia="Calibri" w:hAnsi="Times New Roman" w:cs="Times New Roman"/>
          <w:sz w:val="24"/>
          <w:szCs w:val="24"/>
        </w:rPr>
        <w:t>В сентябре 2020 открыт 2 корпус МАОУ «Бутовская СОШ № 2» на 550 мест по адресу: сельское поселение Булатниковское, деревня Дрожжино, ул. Новое шоссе, д.9,к.2, застройщик ГК «ПИК» ООО «Лотан».</w:t>
      </w:r>
    </w:p>
    <w:p w:rsidR="00C32C3E" w:rsidRPr="00AD159D" w:rsidRDefault="00C32C3E" w:rsidP="00C32C3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59D">
        <w:rPr>
          <w:rFonts w:ascii="Times New Roman" w:eastAsia="Calibri" w:hAnsi="Times New Roman" w:cs="Times New Roman"/>
          <w:sz w:val="24"/>
          <w:szCs w:val="24"/>
        </w:rPr>
        <w:t>В январе 2021 года открыта пристройка к МАОУ «Видновская гимназия» на 250 мест по адресу: г. Видное, Жуковский проезд д. 12, к.1, застройщи</w:t>
      </w:r>
      <w:r w:rsidR="00D92D6B" w:rsidRPr="00AD159D">
        <w:rPr>
          <w:rFonts w:ascii="Times New Roman" w:eastAsia="Calibri" w:hAnsi="Times New Roman" w:cs="Times New Roman"/>
          <w:sz w:val="24"/>
          <w:szCs w:val="24"/>
        </w:rPr>
        <w:t>к ЗАО «Мособлстройтрест №11», что позволит сократить количество учащихся, занимающихся во вторую смену.</w:t>
      </w:r>
    </w:p>
    <w:p w:rsidR="00C32C3E" w:rsidRPr="00AD159D" w:rsidRDefault="00C32C3E" w:rsidP="00C32C3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59D">
        <w:rPr>
          <w:rFonts w:ascii="Times New Roman" w:eastAsia="Calibri" w:hAnsi="Times New Roman" w:cs="Times New Roman"/>
          <w:sz w:val="24"/>
          <w:szCs w:val="24"/>
        </w:rPr>
        <w:t>В апреле 2021 года открыта МБОУ «Мисайловская СОШ №1» на 1100 мест (застройщик ООО «СЗ «Самолет», внебюджетные средства).</w:t>
      </w:r>
    </w:p>
    <w:p w:rsidR="00C32C3E" w:rsidRPr="00AD159D" w:rsidRDefault="00C32C3E" w:rsidP="00C32C3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59D">
        <w:rPr>
          <w:rFonts w:ascii="Times New Roman" w:eastAsia="Calibri" w:hAnsi="Times New Roman" w:cs="Times New Roman"/>
          <w:sz w:val="24"/>
          <w:szCs w:val="24"/>
        </w:rPr>
        <w:t xml:space="preserve">Несмотря на проводимую работу во вторую смену в Ленинском городском округе </w:t>
      </w:r>
      <w:r w:rsidR="00D92D6B" w:rsidRPr="00AD159D">
        <w:rPr>
          <w:rFonts w:ascii="Times New Roman" w:eastAsia="Calibri" w:hAnsi="Times New Roman" w:cs="Times New Roman"/>
          <w:sz w:val="24"/>
          <w:szCs w:val="24"/>
        </w:rPr>
        <w:t>в 2020 году обучалось</w:t>
      </w:r>
      <w:r w:rsidRPr="00AD159D">
        <w:rPr>
          <w:rFonts w:ascii="Times New Roman" w:eastAsia="Calibri" w:hAnsi="Times New Roman" w:cs="Times New Roman"/>
          <w:sz w:val="24"/>
          <w:szCs w:val="24"/>
        </w:rPr>
        <w:t xml:space="preserve"> 320 человек, что составляет 1,2% от общего контингента обучающихся.</w:t>
      </w:r>
    </w:p>
    <w:p w:rsidR="00C32C3E" w:rsidRPr="00AD159D" w:rsidRDefault="00C32C3E" w:rsidP="00C32C3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59D">
        <w:rPr>
          <w:rFonts w:ascii="Times New Roman" w:eastAsia="Calibri" w:hAnsi="Times New Roman" w:cs="Times New Roman"/>
          <w:sz w:val="24"/>
          <w:szCs w:val="24"/>
        </w:rPr>
        <w:t>Образовательные организации Ленинского городского округа участвуют в трех национальных проектах: «Цифровая экономика», «Демография», «Образование». Участие в нацпроектах - это новые возможности для повышения качества и обновления содержания образования.</w:t>
      </w:r>
    </w:p>
    <w:p w:rsidR="00C32C3E" w:rsidRPr="00AD159D" w:rsidRDefault="00C32C3E" w:rsidP="00C32C3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59D">
        <w:rPr>
          <w:rFonts w:ascii="Times New Roman" w:eastAsia="Calibri" w:hAnsi="Times New Roman" w:cs="Times New Roman"/>
          <w:sz w:val="24"/>
          <w:szCs w:val="24"/>
        </w:rPr>
        <w:t xml:space="preserve"> В рамках Федерального проекта «Информационная инфраструктура» национального проекта «Цифровая экономика» все школы и детские сады Ленинского городского округа подключены к сети интернет, что позволяет в полном объёме приступить к цифровой трансформации отечественной школы, обеспечить доступ педагогов и учеников к передовым образовательным программам, внедрять индивидуальные подходы к обучению, направленные на раскрытие способностей каждого ребёнка. </w:t>
      </w:r>
    </w:p>
    <w:p w:rsidR="00C32C3E" w:rsidRPr="00AD159D" w:rsidRDefault="000F0DBB" w:rsidP="00C32C3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59D">
        <w:rPr>
          <w:rFonts w:ascii="Times New Roman" w:eastAsia="Calibri" w:hAnsi="Times New Roman" w:cs="Times New Roman"/>
          <w:sz w:val="24"/>
          <w:szCs w:val="24"/>
        </w:rPr>
        <w:t xml:space="preserve"> В рамках Ф</w:t>
      </w:r>
      <w:r w:rsidR="00C32C3E" w:rsidRPr="00AD159D">
        <w:rPr>
          <w:rFonts w:ascii="Times New Roman" w:eastAsia="Calibri" w:hAnsi="Times New Roman" w:cs="Times New Roman"/>
          <w:sz w:val="24"/>
          <w:szCs w:val="24"/>
        </w:rPr>
        <w:t xml:space="preserve">едерального проекта «Содействие занятости женщин - создание условий дошкольного образования для детей в возрасте до трех лет» национального проекта «Демография» и мероприятия подпрограммы I «Дошкольное образование» государственной программы Московской области «Образование Подмосковья» на 2020-2025 годы», раздела 10 государственной программы Московской области «Образование Подмосковья» заключено Соглашение о предоставлении Субсидии юридическим лицам из бюджета Ленинского муниципального района Московской области с Частным учреждением дошкольного образования «Маленькая страна на Твардовского 40», в 2020 году создано 180 мест для детей в возрасте от 1,5 до 3 лет, из них - 120 мест в ЖК «Ново-Молоково», 60 мест  по  г. Видное. </w:t>
      </w:r>
    </w:p>
    <w:p w:rsidR="00C32C3E" w:rsidRPr="00AD159D" w:rsidRDefault="00C32C3E" w:rsidP="00C32C3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59D">
        <w:rPr>
          <w:rFonts w:ascii="Times New Roman" w:eastAsia="Calibri" w:hAnsi="Times New Roman" w:cs="Times New Roman"/>
          <w:sz w:val="24"/>
          <w:szCs w:val="24"/>
        </w:rPr>
        <w:t xml:space="preserve">Система образования является активным участником реализации трех Федеральных проектов национального проекта «Образование». </w:t>
      </w:r>
    </w:p>
    <w:p w:rsidR="00C32C3E" w:rsidRPr="00AD159D" w:rsidRDefault="00C32C3E" w:rsidP="00C32C3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59D">
        <w:rPr>
          <w:rFonts w:ascii="Times New Roman" w:eastAsia="Calibri" w:hAnsi="Times New Roman" w:cs="Times New Roman"/>
          <w:sz w:val="24"/>
          <w:szCs w:val="24"/>
        </w:rPr>
        <w:t>В рамках Федерального проекта «Современная школа» на базе МБОУ Володарской СОШ открыт второй в округе Центр образования цифрового и гуманитарного профиля «Точка Роста».  Центр создан как структурное подразделение школы, его деятельность направлена на формирование современных компетенций и навыков у обучающихся по предметным областям «Технологи», «Информатика» и «ОБЖ». Центр образования цифрового и гуманитарного профилей «Точка Роста» формирует у обучающихся четыре компетенции: креативность, коммуникабельность, критическое мышление, умение работать в команде.</w:t>
      </w:r>
      <w:r w:rsidR="008F2B27" w:rsidRPr="00AD159D">
        <w:rPr>
          <w:rFonts w:ascii="Times New Roman" w:eastAsia="Calibri" w:hAnsi="Times New Roman" w:cs="Times New Roman"/>
          <w:sz w:val="24"/>
          <w:szCs w:val="24"/>
        </w:rPr>
        <w:t xml:space="preserve"> Освоение данных компетенций дае</w:t>
      </w:r>
      <w:r w:rsidRPr="00AD159D">
        <w:rPr>
          <w:rFonts w:ascii="Times New Roman" w:eastAsia="Calibri" w:hAnsi="Times New Roman" w:cs="Times New Roman"/>
          <w:sz w:val="24"/>
          <w:szCs w:val="24"/>
        </w:rPr>
        <w:t>т обучающимся широкие возможности для успешного обучения.</w:t>
      </w:r>
    </w:p>
    <w:p w:rsidR="00C32C3E" w:rsidRPr="00AD159D" w:rsidRDefault="00C32C3E" w:rsidP="00C32C3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59D">
        <w:rPr>
          <w:rFonts w:ascii="Times New Roman" w:eastAsia="Calibri" w:hAnsi="Times New Roman" w:cs="Times New Roman"/>
          <w:sz w:val="24"/>
          <w:szCs w:val="24"/>
        </w:rPr>
        <w:t xml:space="preserve">В рамках Федерального проекта «Цифровая образовательная среда» на базе Лопатинской школы в сентябре 2020 года открыт Центр цифрового образования «IT- Куб». Целью </w:t>
      </w:r>
      <w:r w:rsidR="008F2B27" w:rsidRPr="00AD159D">
        <w:rPr>
          <w:rFonts w:ascii="Times New Roman" w:eastAsia="Calibri" w:hAnsi="Times New Roman" w:cs="Times New Roman"/>
          <w:sz w:val="24"/>
          <w:szCs w:val="24"/>
        </w:rPr>
        <w:t xml:space="preserve">работы </w:t>
      </w:r>
      <w:r w:rsidRPr="00AD159D">
        <w:rPr>
          <w:rFonts w:ascii="Times New Roman" w:eastAsia="Calibri" w:hAnsi="Times New Roman" w:cs="Times New Roman"/>
          <w:sz w:val="24"/>
          <w:szCs w:val="24"/>
        </w:rPr>
        <w:t xml:space="preserve">Центра является ускоренное освоение обучающимися актуальных и востребованных знаний, навыков и компетенций в сфере информационных технологий для </w:t>
      </w:r>
      <w:r w:rsidRPr="00AD159D">
        <w:rPr>
          <w:rFonts w:ascii="Times New Roman" w:eastAsia="Calibri" w:hAnsi="Times New Roman" w:cs="Times New Roman"/>
          <w:sz w:val="24"/>
          <w:szCs w:val="24"/>
        </w:rPr>
        <w:lastRenderedPageBreak/>
        <w:t>обеспечения технологического прорыва региона и страны. В Центре обучается четыреста школьников Ленинского городского округа.</w:t>
      </w:r>
    </w:p>
    <w:p w:rsidR="00C32C3E" w:rsidRPr="00AD159D" w:rsidRDefault="00C32C3E" w:rsidP="00C32C3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59D">
        <w:rPr>
          <w:rFonts w:ascii="Times New Roman" w:eastAsia="Calibri" w:hAnsi="Times New Roman" w:cs="Times New Roman"/>
          <w:sz w:val="24"/>
          <w:szCs w:val="24"/>
        </w:rPr>
        <w:t>Пространство Центра состоит из шести кубов: программирование на Python (программирование Internet  и  Web- приложений-серверных, клиентских (роботы), Web -серверов и серверов приложений); мобильная разработка (создание программных приложений для различных мобильных устройств: планшетов, смартфонов); разработка  VR/AR-приложений; системное администрирование; программирование роботов; кибергигиена и работа с большими данными.</w:t>
      </w:r>
    </w:p>
    <w:p w:rsidR="00C32C3E" w:rsidRPr="00AD159D" w:rsidRDefault="00C32C3E" w:rsidP="00C32C3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59D">
        <w:rPr>
          <w:rFonts w:ascii="Times New Roman" w:eastAsia="Calibri" w:hAnsi="Times New Roman" w:cs="Times New Roman"/>
          <w:sz w:val="24"/>
          <w:szCs w:val="24"/>
        </w:rPr>
        <w:t>Также в рамках проекта «Цифровая образовательная среда» внедряются целевые модели цифровой образовательной среды (закупка планшетов, ноутбуков, интерактивных комплексов).</w:t>
      </w:r>
    </w:p>
    <w:p w:rsidR="00C32C3E" w:rsidRPr="00AD159D" w:rsidRDefault="00C32C3E" w:rsidP="00C32C3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59D">
        <w:rPr>
          <w:rFonts w:ascii="Times New Roman" w:eastAsia="Calibri" w:hAnsi="Times New Roman" w:cs="Times New Roman"/>
          <w:sz w:val="24"/>
          <w:szCs w:val="24"/>
        </w:rPr>
        <w:t xml:space="preserve">Питание детей, в том числе учащихся 1-4 классов, в школах Ленинского городского округа организовано в соответствии с постановлением администрации Ленинского городского округа Московской области № 1093 от 24.07.2020 года. Ежедневно бесплатно обеспечены горячим питанием 15843 детей (59,9%). Платным питанием за счет средств родителей обеспечены остальные дети 10 607 детей (40,1%). </w:t>
      </w:r>
      <w:r w:rsidR="008F2B27" w:rsidRPr="00AD159D">
        <w:rPr>
          <w:rFonts w:ascii="Times New Roman" w:eastAsia="Calibri" w:hAnsi="Times New Roman" w:cs="Times New Roman"/>
          <w:sz w:val="24"/>
          <w:szCs w:val="24"/>
        </w:rPr>
        <w:t>В соответствии с посланием П</w:t>
      </w:r>
      <w:r w:rsidRPr="00AD159D">
        <w:rPr>
          <w:rFonts w:ascii="Times New Roman" w:eastAsia="Calibri" w:hAnsi="Times New Roman" w:cs="Times New Roman"/>
          <w:sz w:val="24"/>
          <w:szCs w:val="24"/>
        </w:rPr>
        <w:t>резидента Российской Федерации Федеральному Собранию 13 148 (100%) школьников начальных классов обеспечены бесплатными горячими завтраками (67 рублей за счет средств федерального, регионального и местного бюджетов). Также, бесплатными горячими завтраками обеспечены дети льготной категории. Всего в округе 4894 обучающихся льготных категорий, из них 2695 (22,5%) учащихся 5-11 классов. Ежедневно бесплатно обеспечены горячим обедом 4474 (16,5%) учащиеся 1-11 классов. Родители школьников могут контролировать качество питания в составе общественных комиссий, которые организованы во всех муниципальных общеобразовательных организациях округа.</w:t>
      </w:r>
    </w:p>
    <w:p w:rsidR="00C32C3E" w:rsidRPr="00AD159D" w:rsidRDefault="00C32C3E" w:rsidP="00C32C3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59D">
        <w:rPr>
          <w:rFonts w:ascii="Times New Roman" w:eastAsia="Calibri" w:hAnsi="Times New Roman" w:cs="Times New Roman"/>
          <w:sz w:val="24"/>
          <w:szCs w:val="24"/>
        </w:rPr>
        <w:t xml:space="preserve">Социальная поддержка работников является приоритетным направлением округа. С 2017 года педагоги округа участвуют в подпрограмме «Социальная ипотека» государственной программы Московской области «Жилище», которая рассчитана на привлечение молодых специалистов и закрепление в регионе высококвалифицированных педагогических работников. В рамках данной программы сертификаты на получение жилья получил 21 педагогический работник, из них 11 – в 2020 году. Двадцати педагогическим работникам в 2020 году по договору социального найма предоставлено служебное жилье. </w:t>
      </w:r>
    </w:p>
    <w:p w:rsidR="00C32C3E" w:rsidRPr="00AD159D" w:rsidRDefault="00C32C3E" w:rsidP="00C32C3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59D">
        <w:rPr>
          <w:rFonts w:ascii="Times New Roman" w:eastAsia="Calibri" w:hAnsi="Times New Roman" w:cs="Times New Roman"/>
          <w:sz w:val="24"/>
          <w:szCs w:val="24"/>
        </w:rPr>
        <w:t>В системе образования достигнуты целевые показатели по средней заработной плате в соответствии с Указами. Средняя заработная плата педагогических работников общеобразовательных организаций – 64,552,10 руб. (137,03 % исполнения), педагогических работников дошкольных образовательных организаций – 64,131, 30 руб. (121,79 % исполнения), педагогических работников образовательных организаций дополнительного образования – 63,666, 50 руб. (107,23 % исполнения).</w:t>
      </w:r>
      <w:r w:rsidRPr="00AD159D">
        <w:rPr>
          <w:rFonts w:ascii="Times New Roman" w:eastAsia="Calibri" w:hAnsi="Times New Roman" w:cs="Times New Roman"/>
          <w:sz w:val="24"/>
          <w:szCs w:val="24"/>
        </w:rPr>
        <w:tab/>
      </w:r>
    </w:p>
    <w:p w:rsidR="00C32C3E" w:rsidRPr="00AD159D" w:rsidRDefault="00C32C3E" w:rsidP="00C32C3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59D">
        <w:rPr>
          <w:rFonts w:ascii="Times New Roman" w:eastAsia="Calibri" w:hAnsi="Times New Roman" w:cs="Times New Roman"/>
          <w:b/>
          <w:sz w:val="24"/>
          <w:szCs w:val="24"/>
        </w:rPr>
        <w:t>Задачи на 2021 год</w:t>
      </w:r>
      <w:r w:rsidRPr="00AD15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2C3E" w:rsidRPr="00AD159D" w:rsidRDefault="00C32C3E" w:rsidP="00C32C3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59D">
        <w:rPr>
          <w:rFonts w:ascii="Times New Roman" w:eastAsia="Calibri" w:hAnsi="Times New Roman" w:cs="Times New Roman"/>
          <w:sz w:val="24"/>
          <w:szCs w:val="24"/>
        </w:rPr>
        <w:t>- создание дополнительных дошкольных мест для детей от 1,5 до 7 лет;</w:t>
      </w:r>
    </w:p>
    <w:p w:rsidR="00C32C3E" w:rsidRPr="00AD159D" w:rsidRDefault="00C32C3E" w:rsidP="00C32C3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59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D159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AD159D">
        <w:rPr>
          <w:rFonts w:ascii="Times New Roman" w:eastAsia="Calibri" w:hAnsi="Times New Roman" w:cs="Times New Roman"/>
          <w:sz w:val="24"/>
          <w:szCs w:val="24"/>
        </w:rPr>
        <w:t>ликвидация очередности детей в возрасте от 1,5 до 3 лет;</w:t>
      </w:r>
    </w:p>
    <w:p w:rsidR="00C32C3E" w:rsidRPr="00AD159D" w:rsidRDefault="00C32C3E" w:rsidP="00C32C3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59D">
        <w:rPr>
          <w:rFonts w:ascii="Times New Roman" w:eastAsia="Calibri" w:hAnsi="Times New Roman" w:cs="Times New Roman"/>
          <w:sz w:val="24"/>
          <w:szCs w:val="24"/>
        </w:rPr>
        <w:t>-</w:t>
      </w:r>
      <w:r w:rsidRPr="00AD159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AD159D">
        <w:rPr>
          <w:rFonts w:ascii="Times New Roman" w:eastAsia="Calibri" w:hAnsi="Times New Roman" w:cs="Times New Roman"/>
          <w:sz w:val="24"/>
          <w:szCs w:val="24"/>
        </w:rPr>
        <w:t>обеспечение доступности дошкольного общего образования для детей возрастной категории от 2-х до 7-и лет;</w:t>
      </w:r>
    </w:p>
    <w:p w:rsidR="00C32C3E" w:rsidRPr="00AD159D" w:rsidRDefault="00C32C3E" w:rsidP="00C32C3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59D">
        <w:rPr>
          <w:rFonts w:ascii="Times New Roman" w:eastAsia="Calibri" w:hAnsi="Times New Roman" w:cs="Times New Roman"/>
          <w:sz w:val="24"/>
          <w:szCs w:val="24"/>
        </w:rPr>
        <w:t>- реализация национальных проектов: оказание государственной поддержки образовательным организациям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(МАОУ «Видновская СОШ №11», МАОУ «Бутовская СОШ №2», МАОУ «Видновская СОШ №10», МАОУ «СОШ совхоза им. Ленина», МБОУ Видновская СОШ №1, МАОУ Видновская СОШ №9; открытие трех центров естественно – научной и технической направленности «Точка роста» (МБОУ «Бутовская СОШ №1», МАОУ «Измайловская СОШ», МБОУ «Молоковская СОШ»);</w:t>
      </w:r>
    </w:p>
    <w:p w:rsidR="00C32C3E" w:rsidRPr="00AD159D" w:rsidRDefault="00C32C3E" w:rsidP="00C32C3E">
      <w:pPr>
        <w:pStyle w:val="34"/>
        <w:spacing w:after="0"/>
        <w:ind w:firstLine="567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AD159D">
        <w:rPr>
          <w:rFonts w:ascii="Times New Roman" w:eastAsia="Calibri" w:hAnsi="Times New Roman" w:cs="Times New Roman"/>
          <w:sz w:val="24"/>
          <w:szCs w:val="24"/>
        </w:rPr>
        <w:lastRenderedPageBreak/>
        <w:t>- комплексное развитие сети общеобразовательных учреждений для обеспечения доступности школьного образования.</w:t>
      </w:r>
    </w:p>
    <w:p w:rsidR="00C32C3E" w:rsidRPr="00AD159D" w:rsidRDefault="00C32C3E" w:rsidP="00864E74">
      <w:pPr>
        <w:pStyle w:val="34"/>
        <w:spacing w:after="0"/>
        <w:ind w:firstLine="567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C22BD8" w:rsidRPr="00AD159D" w:rsidRDefault="0087522C" w:rsidP="00AD159D">
      <w:pPr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D159D">
        <w:rPr>
          <w:rFonts w:ascii="Times New Roman" w:hAnsi="Times New Roman" w:cs="Times New Roman"/>
          <w:b/>
          <w:sz w:val="24"/>
          <w:szCs w:val="24"/>
        </w:rPr>
        <w:t>Культура</w:t>
      </w:r>
      <w:r w:rsidR="00A40BFC" w:rsidRPr="00AD15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0BFC" w:rsidRPr="00AD159D" w:rsidRDefault="00A40BFC" w:rsidP="00AD159D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AD159D">
        <w:rPr>
          <w:rFonts w:ascii="Times New Roman" w:hAnsi="Times New Roman" w:cs="Times New Roman"/>
          <w:sz w:val="24"/>
          <w:szCs w:val="24"/>
        </w:rPr>
        <w:t>В сфере культуры Ленинского городского округа работает 10 учреждений культурно-досугового типа, 4 Детские школы искусств, МБУК «Межпоселенческая библиотека (16 филиалов), МБУ «Парк отдыха г.Видное» (4 территории)</w:t>
      </w:r>
      <w:r w:rsidR="006D0FC6" w:rsidRPr="00AD159D">
        <w:rPr>
          <w:rFonts w:ascii="Times New Roman" w:hAnsi="Times New Roman" w:cs="Times New Roman"/>
          <w:sz w:val="24"/>
          <w:szCs w:val="24"/>
        </w:rPr>
        <w:t>.</w:t>
      </w:r>
    </w:p>
    <w:p w:rsidR="006D0FC6" w:rsidRPr="00AD159D" w:rsidRDefault="006D0FC6" w:rsidP="006D0FC6">
      <w:pPr>
        <w:ind w:firstLineChars="200"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Нормативная потребность в клубах и учреждениях культуры рассчитана в соответствии с приказом Министерства культуры Московской области от 20.03.2020 № 17РВ-37, которым утверждены новые методические рекомендации о применении нормативов и норм ресурсной обеспеченности населения в сфере культуры на территории Московской области и составляет 44 единицы. </w:t>
      </w:r>
      <w:r w:rsidRPr="00AD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Уровень фактической обеспеченности учреждениями культуры от нормативной потребности в Ленинском городском округе составляет 21,59%.</w:t>
      </w:r>
    </w:p>
    <w:p w:rsidR="006D0FC6" w:rsidRPr="00AD159D" w:rsidRDefault="006D0FC6" w:rsidP="006D0FC6">
      <w:pPr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 потребность в библиотеках рассчитана в соответствии с приказом Министерства культуры Московской области от 20.03.2020 № 17РВ-37, которым утверждены новые методические рекомендации о применении нормативов и норм ресурсной обеспеченности населения в сфере культуры на территории Московской области. Данная методика не учитывает многоэтажную плотную застройку на сельских территориях. В связи с этим, данные  представлены из расчёта  1 библиотека на 1000 жителей в сельских населённых пунктах, входящих в состав городского округа и составляет 72 единицы, уровень фактической обеспеченности библиотеками – 22,22%.</w:t>
      </w:r>
    </w:p>
    <w:p w:rsidR="00827346" w:rsidRPr="00AD159D" w:rsidRDefault="00827346" w:rsidP="00D75D03">
      <w:pPr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9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аварийной Тарычёвской библиотеки демонтировано в 2020 году и открыта библиотека в ЖК "Пригород Лесное".</w:t>
      </w:r>
    </w:p>
    <w:p w:rsidR="006D0FC6" w:rsidRPr="00AD159D" w:rsidRDefault="00827346" w:rsidP="00827346">
      <w:pPr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в Ленинском г/о отсутствуют учреждения культуры, находящиеся в аварийном состоянии. В муниципальной собственности округа нет объектов культурного наследия.</w:t>
      </w:r>
    </w:p>
    <w:p w:rsidR="00A40BFC" w:rsidRPr="00AD159D" w:rsidRDefault="00A40BFC" w:rsidP="00A40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59D">
        <w:rPr>
          <w:rFonts w:ascii="Times New Roman" w:hAnsi="Times New Roman" w:cs="Times New Roman"/>
          <w:sz w:val="24"/>
          <w:szCs w:val="24"/>
        </w:rPr>
        <w:t xml:space="preserve">В 2020 году всем учреждениям сферы культуры необходимо было перестроить свою работу в связи </w:t>
      </w:r>
      <w:r w:rsidRPr="00AD159D">
        <w:rPr>
          <w:rFonts w:ascii="Times New Roman" w:eastAsia="Calibri" w:hAnsi="Times New Roman" w:cs="Times New Roman"/>
          <w:sz w:val="24"/>
          <w:szCs w:val="24"/>
        </w:rPr>
        <w:t>со сложной эпидемиологической ситуацией. Ответственность перед своими зрителями, воспитанниками культурно-досуговых формирований, обучающимися, посетителями, напряжённая социальная обстановка, потребовали от учреждений сферы культуры новых решений, интересных подходов к реализации услуг в сфере культуры и дополнительного образования. Так, культурно-досуговые и библиотечные учреждения предложили жителям Ленинского городского округа новые форматы проведения мероприятий, занятия и конкурсы в онлайн-режиме. Детские школы искусств освоили проведения уроков посредством платформы Zoom. С 30.03.2020 по 31.12.2020 учреждениями культуры Ленинского городского округа проведено 5495 мероприятий, которые посетили 810 719 человек.</w:t>
      </w:r>
    </w:p>
    <w:p w:rsidR="00706A10" w:rsidRPr="00AD159D" w:rsidRDefault="00A40BFC" w:rsidP="00A40BF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59D">
        <w:rPr>
          <w:rFonts w:ascii="Times New Roman" w:eastAsia="Calibri" w:hAnsi="Times New Roman" w:cs="Times New Roman"/>
          <w:sz w:val="24"/>
          <w:szCs w:val="24"/>
        </w:rPr>
        <w:t>В августе 2020 года Ленинский городской округ вошёл в число 6 пилотных муниципальных образований Московской области по реализации областного ведомственного проекта Министерства культуры Московской области «Онлайн ДК». Основная задача проекта – обеспечение доступности занятий по различным творческим направлениям в режиме онлайн на базе культурно-досуговых учреждений для всех возрастных категорий жителей Ленинского городского округа.</w:t>
      </w:r>
    </w:p>
    <w:p w:rsidR="00942684" w:rsidRPr="00AD159D" w:rsidRDefault="00942684" w:rsidP="00864E7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16ACB" w:rsidRPr="00AD159D" w:rsidRDefault="0087522C" w:rsidP="00864E7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59D">
        <w:rPr>
          <w:rFonts w:ascii="Times New Roman" w:hAnsi="Times New Roman" w:cs="Times New Roman"/>
          <w:b/>
          <w:sz w:val="24"/>
          <w:szCs w:val="24"/>
        </w:rPr>
        <w:t>Физкультура и спорт</w:t>
      </w:r>
    </w:p>
    <w:p w:rsidR="00696CE8" w:rsidRPr="00AD159D" w:rsidRDefault="00323F35" w:rsidP="00AD159D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59D">
        <w:rPr>
          <w:rFonts w:ascii="Times New Roman" w:hAnsi="Times New Roman" w:cs="Times New Roman"/>
          <w:sz w:val="24"/>
          <w:szCs w:val="24"/>
        </w:rPr>
        <w:t xml:space="preserve">В жизни людей большую роль играет здоровый образ жизни, зародившуюся моду на который нам стоит поддерживать всеми способами. И ключевая роль здесь приходится на создание условий для развития массового спорта.  </w:t>
      </w:r>
    </w:p>
    <w:p w:rsidR="00696CE8" w:rsidRPr="00AD159D" w:rsidRDefault="00696CE8" w:rsidP="00A95F37">
      <w:pPr>
        <w:pStyle w:val="a3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color w:val="262F38"/>
        </w:rPr>
      </w:pPr>
      <w:r w:rsidRPr="00AD159D">
        <w:t xml:space="preserve">В настоящее время в сфере физической культуры и спорта работает 6 муниципальных учреждений, 3 муниципальных учреждения комплексной направленности, одно муниципальное унитарное предприятие. </w:t>
      </w:r>
      <w:r w:rsidRPr="00AD159D">
        <w:rPr>
          <w:rFonts w:eastAsia="Calibri"/>
        </w:rPr>
        <w:t xml:space="preserve">Кроме того, ведется физкультурно-спортивная </w:t>
      </w:r>
      <w:r w:rsidRPr="00AD159D">
        <w:rPr>
          <w:rFonts w:eastAsia="Calibri"/>
        </w:rPr>
        <w:lastRenderedPageBreak/>
        <w:t>работа 19-тью федерациями по видам спорта, в образовательных и культурных учреждениях, на предприятиях и в частных спортивных организация.</w:t>
      </w:r>
      <w:r w:rsidRPr="00AD159D">
        <w:rPr>
          <w:rFonts w:eastAsia="Calibri"/>
          <w:lang w:eastAsia="en-US"/>
        </w:rPr>
        <w:t xml:space="preserve"> Систематически физической культурой и спортом занимаются более 67 тысяч челове</w:t>
      </w:r>
      <w:r w:rsidR="00D75D03" w:rsidRPr="00AD159D">
        <w:rPr>
          <w:rFonts w:eastAsia="Calibri"/>
          <w:lang w:eastAsia="en-US"/>
        </w:rPr>
        <w:t>к</w:t>
      </w:r>
      <w:r w:rsidR="00323F35" w:rsidRPr="00AD159D">
        <w:rPr>
          <w:rFonts w:eastAsia="Calibri"/>
          <w:lang w:eastAsia="en-US"/>
        </w:rPr>
        <w:t xml:space="preserve"> (в 2020г.- 67549 человек)</w:t>
      </w:r>
      <w:r w:rsidR="00D75D03" w:rsidRPr="00AD159D">
        <w:rPr>
          <w:rFonts w:eastAsia="Calibri"/>
          <w:lang w:eastAsia="en-US"/>
        </w:rPr>
        <w:t xml:space="preserve">, что составляет около 43,6 % </w:t>
      </w:r>
      <w:r w:rsidRPr="00AD159D">
        <w:rPr>
          <w:rFonts w:eastAsia="Calibri"/>
          <w:lang w:eastAsia="en-US"/>
        </w:rPr>
        <w:t>от численности населения округа в возрасте 3-79 лет.</w:t>
      </w:r>
      <w:r w:rsidR="00D75D03" w:rsidRPr="00AD159D">
        <w:rPr>
          <w:rFonts w:eastAsia="Calibri"/>
          <w:lang w:eastAsia="en-US"/>
        </w:rPr>
        <w:t xml:space="preserve"> </w:t>
      </w:r>
      <w:r w:rsidR="00D75D03" w:rsidRPr="00AD159D">
        <w:rPr>
          <w:color w:val="262F38"/>
        </w:rPr>
        <w:t>Число жителей, участвующих в оздоровите</w:t>
      </w:r>
      <w:r w:rsidR="00323F35" w:rsidRPr="00AD159D">
        <w:rPr>
          <w:color w:val="262F38"/>
        </w:rPr>
        <w:t>льных мероприятиях, ежегодно возрастает.</w:t>
      </w:r>
    </w:p>
    <w:p w:rsidR="00A95F37" w:rsidRPr="00AD159D" w:rsidRDefault="00A95F37" w:rsidP="00A95F3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15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сфере физической культуры и спорта в </w:t>
      </w:r>
      <w:r w:rsidRPr="00AD15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2020 году проведено 829 спортивных мероприятий, из них более 100 матчей и игр Чемпионатов и Первенств Европы, России, Московской области по баскетболу, футболу, хоккею и мотоболу восточным боевым</w:t>
      </w:r>
      <w:r w:rsidR="00274080" w:rsidRPr="00AD15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искусствам</w:t>
      </w:r>
      <w:r w:rsidRPr="00AD15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62 соревнования городского округа,  372 мероприятий в территориальных округах, 68 мероприятий по выполнению ВФСК ГТО, 105 мероприятий в частных организациях, 22 ZOOM-тренировки на портале живуспортом.рф, всего  в мероприятиях приняло участие более 96 000 спортсменов и зрителей. 1796 человек попробовали свои силы в выполнении нормы ВФСК ГТО. </w:t>
      </w:r>
    </w:p>
    <w:p w:rsidR="00A95F37" w:rsidRPr="00AD159D" w:rsidRDefault="00A95F37" w:rsidP="00A95F3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15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округе реализуется комплекс мероприятий по поэтапному внедрению Всероссийского физкультурно-спортивного комплекса «Готов к труду и обороне».1796 человек попробовали свои силы в выполнении норм ВФСК ГТО, из них 439 человек выполнили нормы </w:t>
      </w:r>
      <w:r w:rsidRPr="00AD15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ВФСК ГТО</w:t>
      </w:r>
      <w:r w:rsidRPr="00AD15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знаки отличия различного достоинства.</w:t>
      </w:r>
    </w:p>
    <w:p w:rsidR="00A95F37" w:rsidRPr="00AD159D" w:rsidRDefault="00A95F37" w:rsidP="00A95F3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59D">
        <w:rPr>
          <w:rFonts w:ascii="Times New Roman" w:eastAsia="Calibri" w:hAnsi="Times New Roman" w:cs="Times New Roman"/>
          <w:sz w:val="24"/>
          <w:szCs w:val="24"/>
        </w:rPr>
        <w:t xml:space="preserve">В отчетном году проведена реконструкция стадиона «Металлург» с </w:t>
      </w:r>
      <w:r w:rsidRPr="00AD159D">
        <w:rPr>
          <w:rFonts w:ascii="Times New Roman" w:eastAsia="Calibri" w:hAnsi="Times New Roman" w:cs="Times New Roman"/>
          <w:sz w:val="24"/>
          <w:szCs w:val="24"/>
          <w:lang w:eastAsia="ru-RU"/>
        </w:rPr>
        <w:t>переносом комментаторской кабины на противоположную сторону под экран, устройством помещения для почетных гостей (контейнерного типа с панорамными, тонированными окнами и системой кондиционирования), нового светодиодного табло, ремонтные работы в здании спортивного клуба «Металлург», по адресу: г. Видное, ул. Садовая, д.10.</w:t>
      </w:r>
    </w:p>
    <w:p w:rsidR="00A95F37" w:rsidRDefault="00A95F37" w:rsidP="00AD159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Hlk61440819"/>
      <w:r w:rsidRPr="00AD159D">
        <w:rPr>
          <w:rFonts w:ascii="Times New Roman" w:eastAsia="Calibri" w:hAnsi="Times New Roman" w:cs="Times New Roman"/>
          <w:sz w:val="24"/>
          <w:szCs w:val="24"/>
          <w:lang w:eastAsia="ru-RU"/>
        </w:rPr>
        <w:t>Также введено в эксплуатацию 6 новых спортивных площадок и модернизировано 7 уже существующих</w:t>
      </w:r>
      <w:bookmarkEnd w:id="0"/>
      <w:r w:rsidR="00AD159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D159D" w:rsidRPr="00AD159D" w:rsidRDefault="00AD159D" w:rsidP="00AD159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277F" w:rsidRPr="00AD159D" w:rsidRDefault="001047E0" w:rsidP="00E3277F">
      <w:pPr>
        <w:ind w:firstLine="708"/>
        <w:rPr>
          <w:rFonts w:ascii="Times New Roman" w:hAnsi="Times New Roman" w:cs="Times New Roman"/>
          <w:color w:val="1B1C1D"/>
          <w:sz w:val="24"/>
          <w:szCs w:val="24"/>
        </w:rPr>
      </w:pPr>
      <w:r w:rsidRPr="00AD159D">
        <w:rPr>
          <w:rFonts w:ascii="Times New Roman" w:hAnsi="Times New Roman" w:cs="Times New Roman"/>
          <w:b/>
          <w:bCs/>
          <w:sz w:val="24"/>
          <w:szCs w:val="24"/>
        </w:rPr>
        <w:t>Жилищное строительство и обеспечение граждан жильем</w:t>
      </w:r>
      <w:r w:rsidR="002611F6" w:rsidRPr="00AD159D">
        <w:rPr>
          <w:rFonts w:ascii="Times New Roman" w:hAnsi="Times New Roman" w:cs="Times New Roman"/>
          <w:color w:val="1B1C1D"/>
          <w:sz w:val="24"/>
          <w:szCs w:val="24"/>
        </w:rPr>
        <w:t xml:space="preserve">. </w:t>
      </w:r>
    </w:p>
    <w:p w:rsidR="00325B2F" w:rsidRPr="00AD159D" w:rsidRDefault="00325B2F" w:rsidP="00E3277F">
      <w:pPr>
        <w:ind w:firstLine="708"/>
        <w:rPr>
          <w:rFonts w:ascii="Times New Roman" w:hAnsi="Times New Roman" w:cs="Times New Roman"/>
          <w:color w:val="1B1C1D"/>
          <w:sz w:val="24"/>
          <w:szCs w:val="24"/>
        </w:rPr>
      </w:pPr>
    </w:p>
    <w:p w:rsidR="002611F6" w:rsidRPr="00AD159D" w:rsidRDefault="00BA04DC" w:rsidP="00E32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59D">
        <w:rPr>
          <w:rFonts w:ascii="Times New Roman" w:hAnsi="Times New Roman" w:cs="Times New Roman"/>
          <w:sz w:val="24"/>
          <w:szCs w:val="24"/>
        </w:rPr>
        <w:t>Ленинский городской округ</w:t>
      </w:r>
      <w:r w:rsidR="002611F6" w:rsidRPr="00AD159D">
        <w:rPr>
          <w:rFonts w:ascii="Times New Roman" w:hAnsi="Times New Roman" w:cs="Times New Roman"/>
          <w:sz w:val="24"/>
          <w:szCs w:val="24"/>
        </w:rPr>
        <w:t xml:space="preserve"> – один из лидеров в регионе по объёмам вводимого в эксплуатацию многоквар</w:t>
      </w:r>
      <w:r w:rsidRPr="00AD159D">
        <w:rPr>
          <w:rFonts w:ascii="Times New Roman" w:hAnsi="Times New Roman" w:cs="Times New Roman"/>
          <w:sz w:val="24"/>
          <w:szCs w:val="24"/>
        </w:rPr>
        <w:t>тирного жилья. Ежегодно в окрге</w:t>
      </w:r>
      <w:r w:rsidR="00B46C45" w:rsidRPr="00AD159D">
        <w:rPr>
          <w:rFonts w:ascii="Times New Roman" w:hAnsi="Times New Roman" w:cs="Times New Roman"/>
          <w:sz w:val="24"/>
          <w:szCs w:val="24"/>
        </w:rPr>
        <w:t xml:space="preserve"> вводится в эксплуатацию около 6</w:t>
      </w:r>
      <w:r w:rsidR="002611F6" w:rsidRPr="00AD159D">
        <w:rPr>
          <w:rFonts w:ascii="Times New Roman" w:hAnsi="Times New Roman" w:cs="Times New Roman"/>
          <w:sz w:val="24"/>
          <w:szCs w:val="24"/>
        </w:rPr>
        <w:t xml:space="preserve">00 тыс. кв. </w:t>
      </w:r>
      <w:r w:rsidR="00B46C45" w:rsidRPr="00AD159D">
        <w:rPr>
          <w:rFonts w:ascii="Times New Roman" w:hAnsi="Times New Roman" w:cs="Times New Roman"/>
          <w:sz w:val="24"/>
          <w:szCs w:val="24"/>
        </w:rPr>
        <w:t xml:space="preserve">метров жилой площади, в 2020 году – 609,29 </w:t>
      </w:r>
      <w:r w:rsidR="002611F6" w:rsidRPr="00AD159D">
        <w:rPr>
          <w:rFonts w:ascii="Times New Roman" w:hAnsi="Times New Roman" w:cs="Times New Roman"/>
          <w:sz w:val="24"/>
          <w:szCs w:val="24"/>
        </w:rPr>
        <w:t>тыс. квадратных метров жилья.</w:t>
      </w:r>
    </w:p>
    <w:p w:rsidR="004F5A47" w:rsidRPr="00AD159D" w:rsidRDefault="004F5A47" w:rsidP="004F5A47">
      <w:pPr>
        <w:ind w:firstLineChars="200"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Общая площадь жилых помещений  составила 8161 тыс.кв.метров,  а общая площадь, приходящаяся в среднем на одного жителя – 47,01 кв.метров.</w:t>
      </w:r>
    </w:p>
    <w:p w:rsidR="00586921" w:rsidRPr="00AD159D" w:rsidRDefault="00586921" w:rsidP="0058692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планируется ввести в эксплуатацию </w:t>
      </w:r>
      <w:r w:rsidR="00D10B52" w:rsidRPr="00AD159D">
        <w:rPr>
          <w:rFonts w:ascii="Times New Roman" w:eastAsia="Times New Roman" w:hAnsi="Times New Roman" w:cs="Times New Roman"/>
          <w:sz w:val="24"/>
          <w:szCs w:val="24"/>
          <w:lang w:eastAsia="ru-RU"/>
        </w:rPr>
        <w:t>570</w:t>
      </w:r>
      <w:r w:rsidRPr="00AD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кв. м жилой площади. </w:t>
      </w:r>
    </w:p>
    <w:p w:rsidR="00586921" w:rsidRPr="00AD159D" w:rsidRDefault="00586921" w:rsidP="00586921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многоквартирных жилых домов на территории Ленинского городского округа Московской области ведется согласно проектам планировки территории жилых застроек, утвержденным по результатам положительных решений Градостроительного совета Московской области, в соответствии с действующими нормативами градостроительного проектирования Московской области. Данные застройки являются комплексными, включающими в себя строительство объектов социальной, транспортной, инженерной инфраструктуры и иных объектов, в том числе и объектов благоустройства.</w:t>
      </w:r>
    </w:p>
    <w:p w:rsidR="00586921" w:rsidRPr="00AD159D" w:rsidRDefault="00586921" w:rsidP="00586921">
      <w:pPr>
        <w:ind w:firstLine="708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AD15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Градостроительным кодексом РФ в отчетном году разработан Генеральный план Ленинского городского округа Московской области, утверждение которого запланировано в 2021 году. Одновременно планируется утвердить Правила землепользования и застройки. Без этих документов невозможно осуществление градостроительной деятельности на территории округа.</w:t>
      </w:r>
    </w:p>
    <w:p w:rsidR="00586921" w:rsidRPr="00AD159D" w:rsidRDefault="00586921" w:rsidP="00586921">
      <w:pPr>
        <w:tabs>
          <w:tab w:val="left" w:pos="9072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муниципальная власть уделяет большое внимание архитектурному облику городского округа: выявлению самовольно построенных объектов и пресечению случаев самовольного строительства. </w:t>
      </w:r>
    </w:p>
    <w:p w:rsidR="00586921" w:rsidRPr="00AD159D" w:rsidRDefault="00586921" w:rsidP="00586921">
      <w:pPr>
        <w:tabs>
          <w:tab w:val="left" w:pos="9072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таких мероприятий произведен снос самовольной постройки по адресу: г. Видное, 1-й Калиновский проезд, д.19. уч.№333ю, приведено в соответствии с действующим законодательством 45 объектов. </w:t>
      </w:r>
      <w:r w:rsidRPr="00AD159D">
        <w:rPr>
          <w:rFonts w:ascii="Times New Roman" w:eastAsia="Calibri" w:hAnsi="Times New Roman" w:cs="Times New Roman"/>
          <w:sz w:val="24"/>
          <w:szCs w:val="24"/>
        </w:rPr>
        <w:t xml:space="preserve">В 2021 году эта работа будет продолжена. </w:t>
      </w:r>
    </w:p>
    <w:p w:rsidR="00586921" w:rsidRPr="00AD159D" w:rsidRDefault="00586921" w:rsidP="0058692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5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Важным направлением работы администрации является и восстановление нарушенных прав граждан - участников долевого строительства. Взаимодействие и контроль  со стороны Правительства Московской области, администрации городского округа  застройщиков и работа с  дольщиками позволили  ввести в эксплуатацию </w:t>
      </w:r>
      <w:r w:rsidRPr="00AD159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AD15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2020 году корпус №8 ЖК «Зеленые Аллеи», </w:t>
      </w:r>
      <w:r w:rsidRPr="00AD159D">
        <w:rPr>
          <w:rFonts w:ascii="Times New Roman" w:eastAsia="Times New Roman" w:hAnsi="Times New Roman" w:cs="Times New Roman"/>
          <w:sz w:val="24"/>
          <w:szCs w:val="24"/>
          <w:lang w:eastAsia="ru-RU"/>
        </w:rPr>
        <w:t>к. №1 ЖК «АиБ», к.№3 «Березовая Роща», 6 корпусов ЖК «Видный Город» - всего 2 476 квартир, возобновлено строительство ЖК «Новая Развилка».</w:t>
      </w:r>
    </w:p>
    <w:p w:rsidR="00586921" w:rsidRPr="00AD159D" w:rsidRDefault="00586921" w:rsidP="0058692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планируется к вводу в эксплуатацию 10 корпусов ЖК «Видный Город», к. №20 ЖК «Южное Видное», к. №1 ЖК «Ново-Булатниково», 5 корпусов ЖК «Булатниково», к.№ 5 ЖК «Зеленые Аллеи», к. №2 ЖК «Дабл» - всего 3 179 квартир. </w:t>
      </w:r>
    </w:p>
    <w:p w:rsidR="00586921" w:rsidRPr="00AD159D" w:rsidRDefault="00586921" w:rsidP="00586921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мероприятий по расселению аварийных домов администрацией Ленинского городского округа разработана муниципальная программа «Переселение граждан из аварийного жилищного фонда» на 2021-2024 годы и утверждена постановлением администрации Ленинского городского округа Московской области от 14.10.2020 №2340. Срок реализации мероприятий по расселению аварийного жилого фонда, признанного таковым в 2020 году, установлен до 31.12.2023.</w:t>
      </w:r>
    </w:p>
    <w:p w:rsidR="00586921" w:rsidRPr="00AD159D" w:rsidRDefault="00586921" w:rsidP="00586921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 Московской области в настоящее время проводится работа по принятию программы реновации в Московской области, определен перечень жилых домов, наиболее остро нуждающиеся в расселении (наибольшее количество жалоб, отсутствие должного обеспечения инженерными коммуникациями, невозможность модернизации и капитального ремонта жилья), и направлено предложение о включении жилых домов пос. ДО Суханово и пос. Володарского в первую очередь реновации. Сроки расселения ветхого жилого фонда будут определены после утверждения программы реновации Московской области.</w:t>
      </w:r>
    </w:p>
    <w:p w:rsidR="009966DA" w:rsidRPr="00AD159D" w:rsidRDefault="009966DA" w:rsidP="009966DA">
      <w:pPr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AD159D">
        <w:rPr>
          <w:rFonts w:ascii="Times New Roman" w:eastAsia="Courier New" w:hAnsi="Times New Roman" w:cs="Times New Roman"/>
          <w:sz w:val="24"/>
          <w:szCs w:val="24"/>
        </w:rPr>
        <w:t>Важной задачей администрации является улучшение жилищных условий граждан, состоящих на учете нуждающихся в жилых помещениях, предоставляемых по договорам социального найма.</w:t>
      </w:r>
    </w:p>
    <w:p w:rsidR="009966DA" w:rsidRPr="00AD159D" w:rsidRDefault="009966DA" w:rsidP="009966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59D">
        <w:rPr>
          <w:rFonts w:ascii="Times New Roman" w:hAnsi="Times New Roman" w:cs="Times New Roman"/>
          <w:sz w:val="24"/>
          <w:szCs w:val="24"/>
        </w:rPr>
        <w:t>В 2020 году администрацией Ленинского городского округа предоставлены жилые помещения</w:t>
      </w:r>
      <w:r w:rsidRPr="00AD1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59D">
        <w:rPr>
          <w:rFonts w:ascii="Times New Roman" w:hAnsi="Times New Roman" w:cs="Times New Roman"/>
          <w:sz w:val="24"/>
          <w:szCs w:val="24"/>
        </w:rPr>
        <w:t>следующим категориям граждан:</w:t>
      </w:r>
    </w:p>
    <w:p w:rsidR="009966DA" w:rsidRPr="00AD159D" w:rsidRDefault="009966DA" w:rsidP="009966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59D">
        <w:rPr>
          <w:rFonts w:ascii="Times New Roman" w:hAnsi="Times New Roman" w:cs="Times New Roman"/>
          <w:sz w:val="24"/>
          <w:szCs w:val="24"/>
        </w:rPr>
        <w:t>- 9 детям-сиротам и детям, оставшимся без попечения родителей;</w:t>
      </w:r>
    </w:p>
    <w:p w:rsidR="009966DA" w:rsidRPr="00AD159D" w:rsidRDefault="009966DA" w:rsidP="009966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59D">
        <w:rPr>
          <w:rFonts w:ascii="Times New Roman" w:hAnsi="Times New Roman" w:cs="Times New Roman"/>
          <w:sz w:val="24"/>
          <w:szCs w:val="24"/>
        </w:rPr>
        <w:t>- 19 медицинским работникам;</w:t>
      </w:r>
    </w:p>
    <w:p w:rsidR="009966DA" w:rsidRPr="00AD159D" w:rsidRDefault="009966DA" w:rsidP="009966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59D">
        <w:rPr>
          <w:rFonts w:ascii="Times New Roman" w:hAnsi="Times New Roman" w:cs="Times New Roman"/>
          <w:sz w:val="24"/>
          <w:szCs w:val="24"/>
        </w:rPr>
        <w:t>- 20 работникам образовательных учреждений;</w:t>
      </w:r>
    </w:p>
    <w:p w:rsidR="009966DA" w:rsidRPr="00AD159D" w:rsidRDefault="009966DA" w:rsidP="009966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59D">
        <w:rPr>
          <w:rFonts w:ascii="Times New Roman" w:hAnsi="Times New Roman" w:cs="Times New Roman"/>
          <w:sz w:val="24"/>
          <w:szCs w:val="24"/>
        </w:rPr>
        <w:t>- 12 сотрудникам по линии МВД;</w:t>
      </w:r>
    </w:p>
    <w:p w:rsidR="009966DA" w:rsidRPr="00AD159D" w:rsidRDefault="009966DA" w:rsidP="009966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59D">
        <w:rPr>
          <w:rFonts w:ascii="Times New Roman" w:hAnsi="Times New Roman" w:cs="Times New Roman"/>
          <w:sz w:val="24"/>
          <w:szCs w:val="24"/>
        </w:rPr>
        <w:t>- 16 очередникам Ленинского городского округа, состоящим на учете в качестве нуждающихся в жилых помещениях, предоставляемых по договорам социального найма.</w:t>
      </w:r>
    </w:p>
    <w:p w:rsidR="009966DA" w:rsidRPr="00AD159D" w:rsidRDefault="009966DA" w:rsidP="009966DA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AD159D">
        <w:rPr>
          <w:rFonts w:ascii="Times New Roman" w:eastAsia="Courier New" w:hAnsi="Times New Roman" w:cs="Times New Roman"/>
          <w:sz w:val="24"/>
          <w:szCs w:val="24"/>
        </w:rPr>
        <w:t>За 2020 год количество очередников, проживающих на территории Ленинского городского округа, сократилась на 57 человек. На 01.01.2021 года в очереди на улучшение жилищных условий состоит 274 семьи.</w:t>
      </w:r>
    </w:p>
    <w:p w:rsidR="009966DA" w:rsidRPr="00AD159D" w:rsidRDefault="009966DA" w:rsidP="009966DA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AD159D">
        <w:rPr>
          <w:rFonts w:ascii="Times New Roman" w:eastAsia="Courier New" w:hAnsi="Times New Roman" w:cs="Times New Roman"/>
          <w:sz w:val="24"/>
          <w:szCs w:val="24"/>
        </w:rPr>
        <w:t>В 2021 году планируется:</w:t>
      </w:r>
    </w:p>
    <w:p w:rsidR="009966DA" w:rsidRPr="00AD159D" w:rsidRDefault="009966DA" w:rsidP="009966DA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AD159D">
        <w:rPr>
          <w:rFonts w:ascii="Times New Roman" w:eastAsia="Courier New" w:hAnsi="Times New Roman" w:cs="Times New Roman"/>
          <w:sz w:val="24"/>
          <w:szCs w:val="24"/>
        </w:rPr>
        <w:t xml:space="preserve">- Сократить очередь на 50 очередников, принятых на учет в качестве нуждающихся в жилых помещениях, предоставляемых по договорам социального найма. </w:t>
      </w:r>
    </w:p>
    <w:p w:rsidR="009966DA" w:rsidRPr="00AD159D" w:rsidRDefault="009966DA" w:rsidP="009966DA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AD159D">
        <w:rPr>
          <w:rFonts w:ascii="Times New Roman" w:eastAsia="Courier New" w:hAnsi="Times New Roman" w:cs="Times New Roman"/>
          <w:sz w:val="24"/>
          <w:szCs w:val="24"/>
        </w:rPr>
        <w:t>- Обеспечить 9 детей</w:t>
      </w:r>
      <w:r w:rsidR="00DD2DFB" w:rsidRPr="00AD159D">
        <w:rPr>
          <w:rFonts w:ascii="Times New Roman" w:eastAsia="Courier New" w:hAnsi="Times New Roman" w:cs="Times New Roman"/>
          <w:sz w:val="24"/>
          <w:szCs w:val="24"/>
        </w:rPr>
        <w:t>-</w:t>
      </w:r>
      <w:r w:rsidRPr="00AD159D">
        <w:rPr>
          <w:rFonts w:ascii="Times New Roman" w:eastAsia="Courier New" w:hAnsi="Times New Roman" w:cs="Times New Roman"/>
          <w:sz w:val="24"/>
          <w:szCs w:val="24"/>
        </w:rPr>
        <w:t xml:space="preserve"> сирот и детей, оставшихся без попечения родителей, а также лиц из их числа за счет средств федерального бюджета жильем.</w:t>
      </w:r>
    </w:p>
    <w:p w:rsidR="009966DA" w:rsidRPr="00AD159D" w:rsidRDefault="009966DA" w:rsidP="009966DA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AD159D">
        <w:rPr>
          <w:rFonts w:ascii="Times New Roman" w:eastAsia="Courier New" w:hAnsi="Times New Roman" w:cs="Times New Roman"/>
          <w:sz w:val="24"/>
          <w:szCs w:val="24"/>
        </w:rPr>
        <w:t>- Предоставить социальную выплату молодой семье для приобретения жилого помещения.</w:t>
      </w:r>
    </w:p>
    <w:p w:rsidR="00327D14" w:rsidRPr="00AD159D" w:rsidRDefault="00327D14" w:rsidP="00864E74">
      <w:pPr>
        <w:shd w:val="clear" w:color="auto" w:fill="FFFFFF"/>
        <w:adjustRightInd w:val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27D14" w:rsidRPr="00AD159D" w:rsidRDefault="00327D14" w:rsidP="00864E74">
      <w:pPr>
        <w:shd w:val="clear" w:color="auto" w:fill="FFFFFF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Жилищно-коммуналь</w:t>
      </w:r>
      <w:r w:rsidR="00370A41" w:rsidRPr="00AD1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ное хозяйство </w:t>
      </w:r>
    </w:p>
    <w:p w:rsidR="00D10B52" w:rsidRPr="00AD159D" w:rsidRDefault="00D10B52" w:rsidP="00864E74">
      <w:pPr>
        <w:shd w:val="clear" w:color="auto" w:fill="FFFFFF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0A41" w:rsidRPr="00AD159D" w:rsidRDefault="00370A41" w:rsidP="00370A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59D">
        <w:rPr>
          <w:rFonts w:ascii="Times New Roman" w:hAnsi="Times New Roman" w:cs="Times New Roman"/>
          <w:sz w:val="24"/>
          <w:szCs w:val="24"/>
        </w:rPr>
        <w:t xml:space="preserve">В сфере ЖКХ за отчетный период выполнены мероприятия по подготовке к осенне-зимнему сезону 2020-2021 годов. Инженерные сети и сооружения тепло-водоснабжения и водоотведения на территории округа были на 100% подготовлены к осенне-зимнему периоду 2020-2021 годов. </w:t>
      </w:r>
    </w:p>
    <w:p w:rsidR="00370A41" w:rsidRPr="00AD159D" w:rsidRDefault="00370A41" w:rsidP="00370A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59D">
        <w:rPr>
          <w:rFonts w:ascii="Times New Roman" w:hAnsi="Times New Roman" w:cs="Times New Roman"/>
          <w:sz w:val="24"/>
          <w:szCs w:val="24"/>
        </w:rPr>
        <w:lastRenderedPageBreak/>
        <w:t>За счет средств бюджета отремонтированы участки магистральных трубопроводов теплоснабжения и горячего водоснабжения в г. Видное (проспект Ленинского Комсомола), п. Измайлово, п. Горки Ленинские, проведены работы по техническому перевооружению газовой котельной в пос. Петровское с заменой двух котлов, выполнены работы по капитальному ремонту инженерных сетей холодного водоснабжения в с. Остров, д. Калиновка, капитально отремонтирован участок канализационной сети здания пристройки Видновской гимназии.</w:t>
      </w:r>
    </w:p>
    <w:p w:rsidR="00370A41" w:rsidRPr="00AD159D" w:rsidRDefault="00370A41" w:rsidP="00370A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59D">
        <w:rPr>
          <w:rFonts w:ascii="Times New Roman" w:hAnsi="Times New Roman" w:cs="Times New Roman"/>
          <w:sz w:val="24"/>
          <w:szCs w:val="24"/>
        </w:rPr>
        <w:t xml:space="preserve">В рамках государственной программы Московской области проведены работы на следующих объектах: </w:t>
      </w:r>
    </w:p>
    <w:p w:rsidR="00370A41" w:rsidRPr="00AD159D" w:rsidRDefault="00370A41" w:rsidP="00370A4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159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D159D">
        <w:rPr>
          <w:rFonts w:ascii="Times New Roman" w:hAnsi="Times New Roman" w:cs="Times New Roman"/>
          <w:sz w:val="24"/>
          <w:szCs w:val="24"/>
        </w:rPr>
        <w:t xml:space="preserve">реконструкция водозаборного узла № 15 в д. Орлово мощностью 450,00 м3/сутки, водозаборный узел после реконструкции обеспечит бесперебойным качественным водоснабжением 1500 жителей д. Орлово, д. Богданиха и прилегающих СНТ. </w:t>
      </w:r>
    </w:p>
    <w:p w:rsidR="00370A41" w:rsidRPr="00AD159D" w:rsidRDefault="00370A41" w:rsidP="00370A4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159D">
        <w:rPr>
          <w:rFonts w:ascii="Times New Roman" w:hAnsi="Times New Roman" w:cs="Times New Roman"/>
          <w:sz w:val="24"/>
          <w:szCs w:val="24"/>
        </w:rPr>
        <w:t>- строительство сети водоснабжения с. Булатниково, протяженностью 6220,52 м.п. (2021 год)</w:t>
      </w:r>
      <w:r w:rsidRPr="00AD159D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Pr="00AD159D">
        <w:rPr>
          <w:rFonts w:ascii="Times New Roman" w:hAnsi="Times New Roman" w:cs="Times New Roman"/>
          <w:sz w:val="24"/>
          <w:szCs w:val="24"/>
        </w:rPr>
        <w:t xml:space="preserve">овая водопроводная сеть позволит обеспечить централизованным водоснабжением 1860 жителей с. Булатниково и прилегающих СНТ. </w:t>
      </w:r>
    </w:p>
    <w:p w:rsidR="00370A41" w:rsidRPr="00AD159D" w:rsidRDefault="00370A41" w:rsidP="00370A41">
      <w:pPr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59D">
        <w:rPr>
          <w:rFonts w:ascii="Times New Roman" w:hAnsi="Times New Roman" w:cs="Times New Roman"/>
          <w:sz w:val="24"/>
          <w:szCs w:val="24"/>
        </w:rPr>
        <w:t>- реконструкция водозаборного узла в п. Петровское</w:t>
      </w:r>
      <w:r w:rsidRPr="00AD15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159D">
        <w:rPr>
          <w:rFonts w:ascii="Times New Roman" w:hAnsi="Times New Roman" w:cs="Times New Roman"/>
          <w:sz w:val="24"/>
          <w:szCs w:val="24"/>
        </w:rPr>
        <w:t>позволит обеспечить бесперебойным качественным водоснабжением 1300 жителей этого населенного пункта.</w:t>
      </w:r>
    </w:p>
    <w:p w:rsidR="00370A41" w:rsidRPr="00AD159D" w:rsidRDefault="00370A41" w:rsidP="00370A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59D">
        <w:rPr>
          <w:rFonts w:ascii="Times New Roman" w:hAnsi="Times New Roman" w:cs="Times New Roman"/>
          <w:sz w:val="24"/>
          <w:szCs w:val="24"/>
        </w:rPr>
        <w:t xml:space="preserve">На территории Ленинского городского округа еще остаются населенные пункты, не обеспеченные централизованным водоснабжением и водоотведением, но работа в данном направлении администрацией ведется. Так в д. Спасское постоянно зарегистрированы 194 жителя. </w:t>
      </w:r>
      <w:r w:rsidRPr="00AD15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Для организации централизованного водоотведения д. Спасское РСО предлагает рассмотреть возможную точку врезки в инженерную сеть водоотведения – канализационный коллектор, проходящий по пр. Старых большевиков г. Видное, ориентировочная протяженность до точки врезки от кадастровой границы территории д. Спасское составляет 380 м.п.</w:t>
      </w:r>
      <w:r w:rsidRPr="00AD159D">
        <w:rPr>
          <w:rFonts w:ascii="Times New Roman" w:hAnsi="Times New Roman" w:cs="Times New Roman"/>
          <w:sz w:val="24"/>
          <w:szCs w:val="24"/>
        </w:rPr>
        <w:t xml:space="preserve"> </w:t>
      </w:r>
      <w:r w:rsidRPr="00AD15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Работы по реконструкции существующей КНС мкр. Новый необходимо проводить с увеличением объемов принимаемых стоков, ориентировочно +60 м3/сут. Кроме того, проектом необходимо предусмотреть строительство инженерной сети водоотведения непосредственно по самой деревне.</w:t>
      </w:r>
      <w:r w:rsidRPr="00AD159D">
        <w:rPr>
          <w:rFonts w:ascii="Times New Roman" w:hAnsi="Times New Roman" w:cs="Times New Roman"/>
          <w:sz w:val="24"/>
          <w:szCs w:val="24"/>
        </w:rPr>
        <w:t xml:space="preserve"> </w:t>
      </w:r>
      <w:r w:rsidRPr="00AD15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Ориентировочная стоимость разработки проектно-сметной документации по строительству инженерной сети водоотведения д. Спасское и реконструкции КНС мкр. Новый с прохождением государственно</w:t>
      </w:r>
      <w:r w:rsidR="00CD144E" w:rsidRPr="00AD15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й экспертизы составит 5,0 млн.</w:t>
      </w:r>
      <w:r w:rsidRPr="00AD15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рублей.</w:t>
      </w:r>
      <w:r w:rsidRPr="00AD159D">
        <w:rPr>
          <w:rFonts w:ascii="Times New Roman" w:hAnsi="Times New Roman" w:cs="Times New Roman"/>
          <w:sz w:val="24"/>
          <w:szCs w:val="24"/>
        </w:rPr>
        <w:t xml:space="preserve"> </w:t>
      </w:r>
      <w:r w:rsidRPr="00AD15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Разработка проектно-сметной документации по реконструкции КНС мкр. Новый возможна только после оформления данного объекта в муниципальную собственность. </w:t>
      </w:r>
    </w:p>
    <w:p w:rsidR="00370A41" w:rsidRPr="00AD159D" w:rsidRDefault="00370A41" w:rsidP="00370A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59D">
        <w:rPr>
          <w:rFonts w:ascii="Times New Roman" w:hAnsi="Times New Roman" w:cs="Times New Roman"/>
          <w:sz w:val="24"/>
          <w:szCs w:val="24"/>
        </w:rPr>
        <w:tab/>
        <w:t>В деревне Малое Видное постоянно зарегистрированы 116 жителей. Для водоснабжения необходимо строительство инженерных сетей протяженностью 1100 м.п. до точки врезки в сети Совхоза им. Ленина. Для канализования в сети канализации совхоза им. Ленина, протяженность сети 1100 м.п., необходимо получить согласование с ЗАО Совхоз им. Ленина. По предварительной оценке, работы по проектированию и строительству инженерных сетей холодного водоснабжения и инженерных сетей и сооружений канализования д. Малое Видное составят порядка 216,0 млн.руб.</w:t>
      </w:r>
    </w:p>
    <w:p w:rsidR="00370A41" w:rsidRPr="00AD159D" w:rsidRDefault="00370A41" w:rsidP="00370A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59D">
        <w:rPr>
          <w:rFonts w:ascii="Times New Roman" w:hAnsi="Times New Roman" w:cs="Times New Roman"/>
          <w:sz w:val="24"/>
          <w:szCs w:val="24"/>
        </w:rPr>
        <w:t xml:space="preserve">В деревне Тарычево, вблизи ЖК «Зеленые аллеи», постоянно зарегистрировано 400 жителей. </w:t>
      </w:r>
      <w:r w:rsidRPr="00AD159D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Протяженность инженерной сети водоснабжения составляет 2 746,9 м.п., инженерной сети хозяйственно-бытовой канализации -  3 808,3 м.п.</w:t>
      </w:r>
      <w:r w:rsidRPr="00AD159D">
        <w:rPr>
          <w:rFonts w:ascii="Times New Roman" w:hAnsi="Times New Roman" w:cs="Times New Roman"/>
          <w:sz w:val="24"/>
          <w:szCs w:val="24"/>
        </w:rPr>
        <w:t xml:space="preserve"> </w:t>
      </w:r>
      <w:r w:rsidRPr="00AD159D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Проектно-сметная документация разработана и прошла государственную экспертизу, сумма строительно-монтажных </w:t>
      </w:r>
      <w:r w:rsidR="00CD144E" w:rsidRPr="00AD159D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работ составляет 114,845 млн.</w:t>
      </w:r>
      <w:r w:rsidRPr="00AD159D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руб. Направлена заявка для включения мероприятия по финансированию строительства данного объекта в Государственную программу Московской области.</w:t>
      </w:r>
    </w:p>
    <w:p w:rsidR="00370A41" w:rsidRPr="00AD159D" w:rsidRDefault="00370A41" w:rsidP="00370A41">
      <w:pPr>
        <w:ind w:firstLine="567"/>
        <w:jc w:val="both"/>
        <w:outlineLvl w:val="0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D159D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Централизованное водоснабжение города Видное, п. Ленинский, с. Ермолино, д. Дыдылдино, д. Таболово, д. Апаринки осуществляется в штатном безаварийном режиме. Поставляемая вода отвечает требованиям СанПиН. О ветхости сетей данных населенных пунктов говорит их износ 74,3%, поэтому требуется капитальный ремонт и реконструкция. Частично данные работы могут быть осуществлены за счет бюджетных средств Ленинского </w:t>
      </w:r>
      <w:r w:rsidRPr="00AD159D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городского округа и собственных средств ВПТО ГХ. В целях улучшения ситуации по выполнению ремонтных работ на магистральных водопроводах г. Видное к участию в модернизации инженерных сетей водоснабжения привлекаются инвесторы-застройщики. Так, в 2020 году, за счет средств инвестора отремонтирован участок протяженностью 650 метров, проходящий по проспекту Ленинского Комсомола в Видном. </w:t>
      </w:r>
    </w:p>
    <w:p w:rsidR="00370A41" w:rsidRPr="00AD159D" w:rsidRDefault="00370A41" w:rsidP="00370A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59D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Для обеспечения централизованного водоотведения хозяйственно-бытовых стоков от мкр. Завидное в 2019 году была разработана проектная документация </w:t>
      </w:r>
      <w:r w:rsidRPr="00AD159D">
        <w:rPr>
          <w:rFonts w:ascii="Times New Roman" w:hAnsi="Times New Roman" w:cs="Times New Roman"/>
          <w:sz w:val="24"/>
          <w:szCs w:val="24"/>
        </w:rPr>
        <w:t>по строительству инженерных сетей и КНС «Завидное» производительностью 3000 куб. м/сут. восточнее с. Ермолино. Мероприятие по строительству данного объекта включено в госпрограмму на 2023 год. Министром ЖКХ МО Велиховским А.А. направлено обращение на имя Губернатора МО А.Ю. Воробьева о намерении переноса денежных средств по строительству данного объекта в связи с его социальной значимостью на 2021-2022 годы.</w:t>
      </w:r>
    </w:p>
    <w:p w:rsidR="00370A41" w:rsidRPr="00AD159D" w:rsidRDefault="00370A41" w:rsidP="00370A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59D">
        <w:rPr>
          <w:rFonts w:ascii="Times New Roman" w:hAnsi="Times New Roman" w:cs="Times New Roman"/>
          <w:sz w:val="24"/>
          <w:szCs w:val="24"/>
        </w:rPr>
        <w:t>Для решения вопроса централизованного водоотведения д. Мисайлово, с. Остров и части с. Молоково в 2019 году за счет бюджетных средств выполнены инженерные изыскания для строительства инженерных сетей и сооружений водоотведения данных населенных пунктов. В настоящее время прорабатывается вопрос оформления земельных участков для строительства 3-х КНС. Ориентировочная стоимость разработки проектной документации по строительству инженерных сетей и сооружений д. Мисайлово, с. Остров и части с. Молоково составляет 10,0 млн. руб. Вопрос о необходимости проектирования линейных сетей и сооружений водоотведения данных населенных пунктов будет включен в концессионное соглашение с АО «Мосводоканал».</w:t>
      </w:r>
    </w:p>
    <w:p w:rsidR="00370A41" w:rsidRPr="00AD159D" w:rsidRDefault="00370A41" w:rsidP="00370A4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D159D">
        <w:rPr>
          <w:rFonts w:ascii="Times New Roman" w:hAnsi="Times New Roman" w:cs="Times New Roman"/>
          <w:sz w:val="24"/>
          <w:szCs w:val="24"/>
        </w:rPr>
        <w:t>Задачи на 2021 год:</w:t>
      </w:r>
    </w:p>
    <w:p w:rsidR="00370A41" w:rsidRPr="00AD159D" w:rsidRDefault="00370A41" w:rsidP="00370A41">
      <w:pPr>
        <w:pStyle w:val="ab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59D">
        <w:rPr>
          <w:rFonts w:ascii="Times New Roman" w:hAnsi="Times New Roman" w:cs="Times New Roman"/>
          <w:sz w:val="24"/>
          <w:szCs w:val="24"/>
        </w:rPr>
        <w:t>В рамках подготовки к осенне-зимнему периоду 2021-2022 годов за счет средств бюджета Ленинского городского округа планируется выполнить мероприятия по капитальному ремонту объектов коммунальной инфраст</w:t>
      </w:r>
      <w:r w:rsidR="00CD144E" w:rsidRPr="00AD159D">
        <w:rPr>
          <w:rFonts w:ascii="Times New Roman" w:hAnsi="Times New Roman" w:cs="Times New Roman"/>
          <w:sz w:val="24"/>
          <w:szCs w:val="24"/>
        </w:rPr>
        <w:t>руктуры на сумму 106,6 млн.</w:t>
      </w:r>
      <w:r w:rsidRPr="00AD159D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370A41" w:rsidRPr="00AD159D" w:rsidRDefault="00370A41" w:rsidP="00370A4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D159D">
        <w:rPr>
          <w:rFonts w:ascii="Times New Roman" w:hAnsi="Times New Roman" w:cs="Times New Roman"/>
          <w:sz w:val="24"/>
          <w:szCs w:val="24"/>
        </w:rPr>
        <w:t>- капитальный ремонт объектов вод</w:t>
      </w:r>
      <w:r w:rsidR="00CD144E" w:rsidRPr="00AD159D">
        <w:rPr>
          <w:rFonts w:ascii="Times New Roman" w:hAnsi="Times New Roman" w:cs="Times New Roman"/>
          <w:sz w:val="24"/>
          <w:szCs w:val="24"/>
        </w:rPr>
        <w:t>оснабжения – 44,0 млн.</w:t>
      </w:r>
      <w:r w:rsidRPr="00AD159D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370A41" w:rsidRPr="00AD159D" w:rsidRDefault="00370A41" w:rsidP="00370A4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D159D">
        <w:rPr>
          <w:rFonts w:ascii="Times New Roman" w:hAnsi="Times New Roman" w:cs="Times New Roman"/>
          <w:sz w:val="24"/>
          <w:szCs w:val="24"/>
        </w:rPr>
        <w:t xml:space="preserve">- капитальный ремонт объектов </w:t>
      </w:r>
      <w:r w:rsidR="00CD144E" w:rsidRPr="00AD159D">
        <w:rPr>
          <w:rFonts w:ascii="Times New Roman" w:hAnsi="Times New Roman" w:cs="Times New Roman"/>
          <w:sz w:val="24"/>
          <w:szCs w:val="24"/>
        </w:rPr>
        <w:t>теплоснабжения – 62,6 млн.</w:t>
      </w:r>
      <w:r w:rsidRPr="00AD159D">
        <w:rPr>
          <w:rFonts w:ascii="Times New Roman" w:hAnsi="Times New Roman" w:cs="Times New Roman"/>
          <w:sz w:val="24"/>
          <w:szCs w:val="24"/>
        </w:rPr>
        <w:t>руб.</w:t>
      </w:r>
    </w:p>
    <w:p w:rsidR="00370A41" w:rsidRPr="00AD159D" w:rsidRDefault="00370A41" w:rsidP="00370A41">
      <w:pPr>
        <w:pStyle w:val="ab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59D">
        <w:rPr>
          <w:rFonts w:ascii="Times New Roman" w:hAnsi="Times New Roman" w:cs="Times New Roman"/>
          <w:sz w:val="24"/>
          <w:szCs w:val="24"/>
        </w:rPr>
        <w:t>Вывод из эксплуатации очистных сооружений хозяйственно-бытовой канализации мкр. «Купелинка», мкр. «Завидное» с переключением стоков на центральную систему водоотведения г. Видное.</w:t>
      </w:r>
    </w:p>
    <w:p w:rsidR="00370A41" w:rsidRPr="00AD159D" w:rsidRDefault="00370A41" w:rsidP="00370A41">
      <w:pPr>
        <w:pStyle w:val="ab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59D">
        <w:rPr>
          <w:rFonts w:ascii="Times New Roman" w:hAnsi="Times New Roman" w:cs="Times New Roman"/>
          <w:sz w:val="24"/>
          <w:szCs w:val="24"/>
        </w:rPr>
        <w:t xml:space="preserve">Завершение проектирования и включение в государственную программу Московской области строительно-монтажных работ по следующим объектам: </w:t>
      </w:r>
    </w:p>
    <w:p w:rsidR="00370A41" w:rsidRPr="00AD159D" w:rsidRDefault="00370A41" w:rsidP="00370A4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159D">
        <w:rPr>
          <w:rFonts w:ascii="Times New Roman" w:hAnsi="Times New Roman" w:cs="Times New Roman"/>
          <w:sz w:val="24"/>
          <w:szCs w:val="24"/>
        </w:rPr>
        <w:t xml:space="preserve">- проектирование первого этапа </w:t>
      </w:r>
      <w:r w:rsidR="00CD144E" w:rsidRPr="00AD159D">
        <w:rPr>
          <w:rFonts w:ascii="Times New Roman" w:hAnsi="Times New Roman" w:cs="Times New Roman"/>
          <w:sz w:val="24"/>
          <w:szCs w:val="24"/>
        </w:rPr>
        <w:t>реконструкции</w:t>
      </w:r>
      <w:r w:rsidRPr="00AD159D">
        <w:rPr>
          <w:rFonts w:ascii="Times New Roman" w:hAnsi="Times New Roman" w:cs="Times New Roman"/>
          <w:sz w:val="24"/>
          <w:szCs w:val="24"/>
        </w:rPr>
        <w:t xml:space="preserve"> канализационных напорных коллекторов от ГКНС до МКАД, </w:t>
      </w:r>
    </w:p>
    <w:p w:rsidR="00370A41" w:rsidRPr="00AD159D" w:rsidRDefault="00370A41" w:rsidP="00370A4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159D">
        <w:rPr>
          <w:rFonts w:ascii="Times New Roman" w:hAnsi="Times New Roman" w:cs="Times New Roman"/>
          <w:sz w:val="24"/>
          <w:szCs w:val="24"/>
        </w:rPr>
        <w:t>- реконструкция ВЗУ №8 в п. Горки Ленинские (производительность 1920 м3/сут.),</w:t>
      </w:r>
    </w:p>
    <w:p w:rsidR="00370A41" w:rsidRPr="00AD159D" w:rsidRDefault="00370A41" w:rsidP="00370A4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159D">
        <w:rPr>
          <w:rFonts w:ascii="Times New Roman" w:hAnsi="Times New Roman" w:cs="Times New Roman"/>
          <w:sz w:val="24"/>
          <w:szCs w:val="24"/>
        </w:rPr>
        <w:t>-проектирование реконструкции канализационных очистных сооружений с увеличением мощности 3000 м3/сут</w:t>
      </w:r>
      <w:r w:rsidR="00CD144E" w:rsidRPr="00AD159D">
        <w:rPr>
          <w:rFonts w:ascii="Times New Roman" w:hAnsi="Times New Roman" w:cs="Times New Roman"/>
          <w:sz w:val="24"/>
          <w:szCs w:val="24"/>
        </w:rPr>
        <w:t>ки</w:t>
      </w:r>
      <w:r w:rsidRPr="00AD159D">
        <w:rPr>
          <w:rFonts w:ascii="Times New Roman" w:hAnsi="Times New Roman" w:cs="Times New Roman"/>
          <w:sz w:val="24"/>
          <w:szCs w:val="24"/>
        </w:rPr>
        <w:t xml:space="preserve"> в п. Горки Ленинские .</w:t>
      </w:r>
    </w:p>
    <w:p w:rsidR="00370A41" w:rsidRPr="00AD159D" w:rsidRDefault="00370A41" w:rsidP="00370A41">
      <w:pPr>
        <w:pStyle w:val="ab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59D">
        <w:rPr>
          <w:rFonts w:ascii="Times New Roman" w:hAnsi="Times New Roman" w:cs="Times New Roman"/>
          <w:sz w:val="24"/>
          <w:szCs w:val="24"/>
        </w:rPr>
        <w:t xml:space="preserve">Завершение строительства и ввод в эксплуатацию ВЗУ в д. Дроздово. Проектирование и строительство инженерных сетей холодного водоснабжения д. Дроздово, д. Мильково, с. Беседы от нового ВЗУ в д. Дроздово (протяженность сетей 2300 м.п.). </w:t>
      </w:r>
    </w:p>
    <w:p w:rsidR="00370A41" w:rsidRPr="00AD159D" w:rsidRDefault="00370A41" w:rsidP="00370A41">
      <w:pPr>
        <w:pStyle w:val="ab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59D">
        <w:rPr>
          <w:rFonts w:ascii="Times New Roman" w:hAnsi="Times New Roman" w:cs="Times New Roman"/>
          <w:sz w:val="24"/>
          <w:szCs w:val="24"/>
        </w:rPr>
        <w:t>Включение в государственную программу Московской области мероприятий по строительству очистных сооружений хозяйственно-бытовой канализации в д. Калиновка -575 м3/сут., в п. Петровское - 460 м3/сут.</w:t>
      </w:r>
    </w:p>
    <w:p w:rsidR="00370A41" w:rsidRPr="00AD159D" w:rsidRDefault="00370A41" w:rsidP="00370A41">
      <w:pPr>
        <w:pStyle w:val="ab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59D">
        <w:rPr>
          <w:rFonts w:ascii="Times New Roman" w:hAnsi="Times New Roman" w:cs="Times New Roman"/>
          <w:sz w:val="24"/>
          <w:szCs w:val="24"/>
        </w:rPr>
        <w:t xml:space="preserve">Разработка схемы централизованного водоснабжения и водоотведения жителей д. Малое Видное. </w:t>
      </w:r>
    </w:p>
    <w:p w:rsidR="003553B9" w:rsidRPr="00AD159D" w:rsidRDefault="003553B9" w:rsidP="00D948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1F6" w:rsidRPr="00AD159D" w:rsidRDefault="00957790" w:rsidP="0049012C">
      <w:pPr>
        <w:pStyle w:val="31"/>
        <w:spacing w:after="0"/>
        <w:ind w:left="0" w:firstLine="567"/>
        <w:rPr>
          <w:b/>
          <w:bCs/>
          <w:sz w:val="24"/>
          <w:szCs w:val="24"/>
        </w:rPr>
      </w:pPr>
      <w:r w:rsidRPr="00AD159D">
        <w:rPr>
          <w:b/>
          <w:bCs/>
          <w:sz w:val="24"/>
          <w:szCs w:val="24"/>
        </w:rPr>
        <w:t>Организация муниципального управления</w:t>
      </w:r>
    </w:p>
    <w:p w:rsidR="00325B2F" w:rsidRPr="00AD159D" w:rsidRDefault="00325B2F" w:rsidP="0049012C">
      <w:pPr>
        <w:pStyle w:val="31"/>
        <w:spacing w:after="0"/>
        <w:ind w:left="0" w:firstLine="567"/>
        <w:rPr>
          <w:b/>
          <w:bCs/>
          <w:sz w:val="24"/>
          <w:szCs w:val="24"/>
        </w:rPr>
      </w:pPr>
    </w:p>
    <w:p w:rsidR="00301C92" w:rsidRPr="00AD159D" w:rsidRDefault="00301C92" w:rsidP="00301C92">
      <w:pPr>
        <w:shd w:val="clear" w:color="auto" w:fill="FFFFFF" w:themeFill="background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9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бюджет муниципального образования формировался консолидировано из бюджета муниципального района и бюджетов семи городских и сельских поселений.</w:t>
      </w:r>
    </w:p>
    <w:p w:rsidR="00301C92" w:rsidRPr="00AD159D" w:rsidRDefault="00301C92" w:rsidP="00301C92">
      <w:pPr>
        <w:shd w:val="clear" w:color="auto" w:fill="FFFFFF" w:themeFill="background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2020 году в консолидированный бюджет поступили доходы в сумме 9,5 млрд. рублей или 107,1% к утвержденному плану.</w:t>
      </w:r>
    </w:p>
    <w:p w:rsidR="00301C92" w:rsidRPr="00AD159D" w:rsidRDefault="00301C92" w:rsidP="00301C92">
      <w:pPr>
        <w:shd w:val="clear" w:color="auto" w:fill="FFFFFF" w:themeFill="background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налоговые и неналоговые доходы поступили в сумме 5,4 млрд. рублей или 114,2% от плана, рост поступлений 2019 году составил 19,0% или 866,9 млн. рублей.</w:t>
      </w:r>
    </w:p>
    <w:p w:rsidR="00301C92" w:rsidRPr="00AD159D" w:rsidRDefault="00301C92" w:rsidP="00301C92">
      <w:pPr>
        <w:shd w:val="clear" w:color="auto" w:fill="FFFFFF" w:themeFill="background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неблагоприятную экономическую ситуацию, связанную с влиянием новой коронавирусной инфекции, поступления доходов в консолидированный бюджет муниципального образования в целом оставались стабильными.  </w:t>
      </w:r>
    </w:p>
    <w:p w:rsidR="00301C92" w:rsidRPr="00AD159D" w:rsidRDefault="00301C92" w:rsidP="00301C92">
      <w:pPr>
        <w:shd w:val="clear" w:color="auto" w:fill="FFFFFF" w:themeFill="background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из других бюджетов бюджетной системы Российской Федерации составили в сумме 4,1 млрд.рублей</w:t>
      </w:r>
    </w:p>
    <w:p w:rsidR="00301C92" w:rsidRPr="00AD159D" w:rsidRDefault="00301C92" w:rsidP="00301C92">
      <w:pPr>
        <w:shd w:val="clear" w:color="auto" w:fill="FFFFFF" w:themeFill="background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дотации на выравнивание бюджетной обеспеченности бюджету Ленинского муниципального района из бюджета Московской области составил 1,1 млрд.рублей.</w:t>
      </w:r>
    </w:p>
    <w:p w:rsidR="00301C92" w:rsidRPr="00AD159D" w:rsidRDefault="00301C92" w:rsidP="00301C92">
      <w:pPr>
        <w:shd w:val="clear" w:color="auto" w:fill="FFFFFF" w:themeFill="background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консолидированного бюджета муниципального образования за 2020 год составили </w:t>
      </w:r>
      <w:r w:rsidRPr="00AD1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8,8 </w:t>
      </w:r>
      <w:r w:rsidRPr="00AD159D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млрд. рублей (</w:t>
      </w:r>
      <w:r w:rsidRPr="00AD1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95,7 </w:t>
      </w:r>
      <w:r w:rsidRPr="00AD159D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плана года).</w:t>
      </w:r>
    </w:p>
    <w:p w:rsidR="00301C92" w:rsidRPr="00AD159D" w:rsidRDefault="00301C92" w:rsidP="00301C92">
      <w:pPr>
        <w:shd w:val="clear" w:color="auto" w:fill="FFFFFF" w:themeFill="background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в полном объеме сохранил свою социальную направленность. В 2020 году на финансирование социальной сферы было направлено 8,1 млрд.руб. или 91,8 % от общего объема расходов бюджета. По сравнению с 2020 годом, социальные расходы увеличились на 14% или на 1 млрд.рублей.   </w:t>
      </w:r>
    </w:p>
    <w:p w:rsidR="00301C92" w:rsidRPr="00AD159D" w:rsidRDefault="00301C92" w:rsidP="00301C92">
      <w:pPr>
        <w:shd w:val="clear" w:color="auto" w:fill="FFFFFF" w:themeFill="background1"/>
        <w:tabs>
          <w:tab w:val="left" w:pos="570"/>
        </w:tabs>
        <w:ind w:right="-10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1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 2020 году Ленинский городской округ участвовал в реализации 6 национальных проектов. Расходы на мероприятия национальных проектов составили более 700 млн. руб. </w:t>
      </w:r>
    </w:p>
    <w:p w:rsidR="00301C92" w:rsidRPr="00AD159D" w:rsidRDefault="00301C92" w:rsidP="00301C92">
      <w:pPr>
        <w:shd w:val="clear" w:color="auto" w:fill="FFFFFF" w:themeFill="background1"/>
        <w:tabs>
          <w:tab w:val="left" w:pos="570"/>
        </w:tabs>
        <w:ind w:right="-109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AD1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Программные расходы составили 8,7 млрд. руб.</w:t>
      </w:r>
    </w:p>
    <w:p w:rsidR="00301C92" w:rsidRPr="00AD159D" w:rsidRDefault="00301C92" w:rsidP="00301C92">
      <w:pPr>
        <w:shd w:val="clear" w:color="auto" w:fill="FFFFFF" w:themeFill="background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на 2021 год</w:t>
      </w:r>
      <w:r w:rsidRPr="00AD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сохранить достигнутый в 2020 году уровень доходной базы бюджета. Для выполнения поставленной задачи необходимо:</w:t>
      </w:r>
    </w:p>
    <w:p w:rsidR="00301C92" w:rsidRPr="00AD159D" w:rsidRDefault="00301C92" w:rsidP="00301C92">
      <w:pPr>
        <w:shd w:val="clear" w:color="auto" w:fill="FFFFFF" w:themeFill="background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9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увеличения количества налогоплательщиков, посредством создания новых производств;</w:t>
      </w:r>
    </w:p>
    <w:p w:rsidR="00301C92" w:rsidRPr="00AD159D" w:rsidRDefault="00301C92" w:rsidP="00301C92">
      <w:pPr>
        <w:shd w:val="clear" w:color="auto" w:fill="FFFFFF" w:themeFill="background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9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-привлечение на территорию округа налоговых резидентов;</w:t>
      </w:r>
    </w:p>
    <w:p w:rsidR="00301C92" w:rsidRPr="00AD159D" w:rsidRDefault="00301C92" w:rsidP="00301C92">
      <w:pPr>
        <w:shd w:val="clear" w:color="auto" w:fill="FFFFFF" w:themeFill="background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9D">
        <w:rPr>
          <w:rFonts w:ascii="Times New Roman" w:eastAsia="Times New Roman" w:hAnsi="Times New Roman" w:cs="Times New Roman"/>
          <w:sz w:val="24"/>
          <w:szCs w:val="24"/>
          <w:lang w:eastAsia="ru-RU"/>
        </w:rPr>
        <w:t>-легализация малого бизнеса и «серой» заработной платы;</w:t>
      </w:r>
    </w:p>
    <w:p w:rsidR="00301C92" w:rsidRPr="00AD159D" w:rsidRDefault="00301C92" w:rsidP="00301C92">
      <w:pPr>
        <w:shd w:val="clear" w:color="auto" w:fill="FFFFFF" w:themeFill="background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-индивидуальная работа с крупными налогоплательщиками. </w:t>
      </w:r>
    </w:p>
    <w:p w:rsidR="00C1613A" w:rsidRPr="00AD159D" w:rsidRDefault="00C1613A" w:rsidP="00D94855">
      <w:pPr>
        <w:pStyle w:val="31"/>
        <w:spacing w:after="0"/>
        <w:ind w:left="0"/>
        <w:rPr>
          <w:b/>
          <w:bCs/>
          <w:sz w:val="24"/>
          <w:szCs w:val="24"/>
        </w:rPr>
      </w:pPr>
    </w:p>
    <w:p w:rsidR="00C1613A" w:rsidRPr="00AD159D" w:rsidRDefault="009135D6" w:rsidP="0049012C">
      <w:pPr>
        <w:pStyle w:val="31"/>
        <w:spacing w:after="0"/>
        <w:ind w:left="0" w:firstLine="567"/>
        <w:rPr>
          <w:b/>
          <w:bCs/>
          <w:sz w:val="24"/>
          <w:szCs w:val="24"/>
        </w:rPr>
      </w:pPr>
      <w:r w:rsidRPr="00AD159D">
        <w:rPr>
          <w:b/>
          <w:bCs/>
          <w:sz w:val="24"/>
          <w:szCs w:val="24"/>
        </w:rPr>
        <w:t>Энергосбережение и повышение энергетической эффективности</w:t>
      </w:r>
    </w:p>
    <w:p w:rsidR="00325B2F" w:rsidRPr="00AD159D" w:rsidRDefault="00325B2F" w:rsidP="0049012C">
      <w:pPr>
        <w:pStyle w:val="31"/>
        <w:spacing w:after="0"/>
        <w:ind w:left="0" w:firstLine="567"/>
        <w:rPr>
          <w:b/>
          <w:bCs/>
          <w:sz w:val="24"/>
          <w:szCs w:val="24"/>
        </w:rPr>
      </w:pPr>
    </w:p>
    <w:p w:rsidR="00D178C5" w:rsidRPr="00AD159D" w:rsidRDefault="009135D6" w:rsidP="00B176FA">
      <w:pPr>
        <w:pStyle w:val="31"/>
        <w:spacing w:after="0"/>
        <w:ind w:left="0" w:firstLine="567"/>
        <w:jc w:val="both"/>
        <w:rPr>
          <w:bCs/>
          <w:sz w:val="24"/>
          <w:szCs w:val="24"/>
        </w:rPr>
      </w:pPr>
      <w:r w:rsidRPr="00AD159D">
        <w:rPr>
          <w:bCs/>
          <w:sz w:val="24"/>
          <w:szCs w:val="24"/>
        </w:rPr>
        <w:t>В 2020 году показатели, отражающие удельную величину и объем потребления электрической энергии и природного газа во многоквартирных домах, представлены в</w:t>
      </w:r>
      <w:r w:rsidR="00D178C5" w:rsidRPr="00AD159D">
        <w:rPr>
          <w:bCs/>
          <w:sz w:val="24"/>
          <w:szCs w:val="24"/>
        </w:rPr>
        <w:t xml:space="preserve"> соответствии с данными ресурсоснабжающих организаций.</w:t>
      </w:r>
    </w:p>
    <w:p w:rsidR="009135D6" w:rsidRPr="00AD159D" w:rsidRDefault="009135D6" w:rsidP="00B176FA">
      <w:pPr>
        <w:pStyle w:val="31"/>
        <w:spacing w:after="0"/>
        <w:ind w:left="0" w:firstLine="567"/>
        <w:jc w:val="both"/>
        <w:rPr>
          <w:bCs/>
          <w:sz w:val="24"/>
          <w:szCs w:val="24"/>
        </w:rPr>
      </w:pPr>
      <w:r w:rsidRPr="00AD159D">
        <w:rPr>
          <w:bCs/>
          <w:sz w:val="24"/>
          <w:szCs w:val="24"/>
        </w:rPr>
        <w:t>Показатели, отражающие удельную величину и объем потребления тепловой энергии, горячей и холодной воды потребляемых населением во многоквартирных жилых домах, сложились в результате обобщения информации, представленной предприятиями жилищно-коммунального комплек</w:t>
      </w:r>
      <w:r w:rsidR="00D178C5" w:rsidRPr="00AD159D">
        <w:rPr>
          <w:bCs/>
          <w:sz w:val="24"/>
          <w:szCs w:val="24"/>
        </w:rPr>
        <w:t xml:space="preserve">са Ленинского городского округа, на основании </w:t>
      </w:r>
      <w:bookmarkStart w:id="1" w:name="_GoBack"/>
      <w:bookmarkEnd w:id="1"/>
      <w:r w:rsidR="00D178C5" w:rsidRPr="00AD159D">
        <w:rPr>
          <w:bCs/>
          <w:sz w:val="24"/>
          <w:szCs w:val="24"/>
        </w:rPr>
        <w:t>годового отчета в статистической форме 22-ЖКХ ресурсы.</w:t>
      </w:r>
    </w:p>
    <w:p w:rsidR="009135D6" w:rsidRPr="00AD159D" w:rsidRDefault="009135D6" w:rsidP="00B176FA">
      <w:pPr>
        <w:pStyle w:val="31"/>
        <w:spacing w:after="0"/>
        <w:ind w:left="0" w:firstLine="567"/>
        <w:jc w:val="both"/>
        <w:rPr>
          <w:bCs/>
          <w:sz w:val="24"/>
          <w:szCs w:val="24"/>
        </w:rPr>
      </w:pPr>
      <w:r w:rsidRPr="00AD159D">
        <w:rPr>
          <w:bCs/>
          <w:sz w:val="24"/>
          <w:szCs w:val="24"/>
        </w:rPr>
        <w:t>Данные по общей площади</w:t>
      </w:r>
      <w:r w:rsidR="00D86FB0" w:rsidRPr="00AD159D">
        <w:rPr>
          <w:bCs/>
          <w:sz w:val="24"/>
          <w:szCs w:val="24"/>
        </w:rPr>
        <w:t xml:space="preserve"> </w:t>
      </w:r>
      <w:r w:rsidRPr="00AD159D">
        <w:rPr>
          <w:bCs/>
          <w:sz w:val="24"/>
          <w:szCs w:val="24"/>
        </w:rPr>
        <w:t>многоква</w:t>
      </w:r>
      <w:r w:rsidR="00D178C5" w:rsidRPr="00AD159D">
        <w:rPr>
          <w:bCs/>
          <w:sz w:val="24"/>
          <w:szCs w:val="24"/>
        </w:rPr>
        <w:t>ртирных д</w:t>
      </w:r>
      <w:r w:rsidRPr="00AD159D">
        <w:rPr>
          <w:bCs/>
          <w:sz w:val="24"/>
          <w:szCs w:val="24"/>
        </w:rPr>
        <w:t>омов (далее МКД) и общему числу проживающих в МКД, которым отпущен энергетический ресурс, основаны на сведениях</w:t>
      </w:r>
      <w:r w:rsidR="00D178C5" w:rsidRPr="00AD159D">
        <w:rPr>
          <w:bCs/>
          <w:sz w:val="24"/>
          <w:szCs w:val="24"/>
        </w:rPr>
        <w:t xml:space="preserve"> АИС.</w:t>
      </w:r>
      <w:r w:rsidRPr="00AD159D">
        <w:rPr>
          <w:bCs/>
          <w:sz w:val="24"/>
          <w:szCs w:val="24"/>
        </w:rPr>
        <w:t xml:space="preserve"> </w:t>
      </w:r>
    </w:p>
    <w:p w:rsidR="00D178C5" w:rsidRPr="00AD159D" w:rsidRDefault="00D178C5" w:rsidP="00B176FA">
      <w:pPr>
        <w:pStyle w:val="31"/>
        <w:spacing w:after="0"/>
        <w:ind w:left="0" w:firstLine="567"/>
        <w:jc w:val="both"/>
        <w:rPr>
          <w:bCs/>
          <w:sz w:val="24"/>
          <w:szCs w:val="24"/>
        </w:rPr>
      </w:pPr>
      <w:r w:rsidRPr="00AD159D">
        <w:rPr>
          <w:bCs/>
          <w:sz w:val="24"/>
          <w:szCs w:val="24"/>
        </w:rPr>
        <w:t xml:space="preserve">Объемы потребленных энергетических ресурсов муниципальными бюджетными </w:t>
      </w:r>
      <w:r w:rsidR="000E2E4B" w:rsidRPr="00AD159D">
        <w:rPr>
          <w:bCs/>
          <w:sz w:val="24"/>
          <w:szCs w:val="24"/>
        </w:rPr>
        <w:t>ё</w:t>
      </w:r>
      <w:r w:rsidR="00D029FB" w:rsidRPr="00AD159D">
        <w:rPr>
          <w:bCs/>
          <w:sz w:val="24"/>
          <w:szCs w:val="24"/>
        </w:rPr>
        <w:t>представленных организациями.</w:t>
      </w:r>
    </w:p>
    <w:p w:rsidR="00D029FB" w:rsidRPr="00AD159D" w:rsidRDefault="00D029FB" w:rsidP="00B176FA">
      <w:pPr>
        <w:pStyle w:val="31"/>
        <w:spacing w:after="0"/>
        <w:ind w:left="0" w:firstLine="567"/>
        <w:jc w:val="both"/>
        <w:rPr>
          <w:bCs/>
          <w:sz w:val="24"/>
          <w:szCs w:val="24"/>
        </w:rPr>
      </w:pPr>
      <w:r w:rsidRPr="00AD159D">
        <w:rPr>
          <w:bCs/>
          <w:sz w:val="24"/>
          <w:szCs w:val="24"/>
        </w:rPr>
        <w:t>В 2020 году предприятиями жилищно-коммунального комплекса округа запланировано проведение мероприятий за счет собственных средств по энергосбережению и повышению энергоэффективности, ремонту объектов инженерной инфраструктуры и жилищного фонда.</w:t>
      </w:r>
    </w:p>
    <w:p w:rsidR="00C1613A" w:rsidRPr="00AD159D" w:rsidRDefault="00C1613A" w:rsidP="00B176FA">
      <w:pPr>
        <w:pStyle w:val="31"/>
        <w:spacing w:after="0"/>
        <w:ind w:left="0" w:firstLine="567"/>
        <w:jc w:val="both"/>
        <w:rPr>
          <w:bCs/>
          <w:sz w:val="24"/>
          <w:szCs w:val="24"/>
        </w:rPr>
      </w:pPr>
    </w:p>
    <w:p w:rsidR="00C1613A" w:rsidRPr="00AD159D" w:rsidRDefault="00C1613A" w:rsidP="0049012C">
      <w:pPr>
        <w:pStyle w:val="31"/>
        <w:spacing w:after="0"/>
        <w:ind w:left="0" w:firstLine="567"/>
        <w:rPr>
          <w:b/>
          <w:bCs/>
          <w:sz w:val="24"/>
          <w:szCs w:val="24"/>
        </w:rPr>
      </w:pPr>
    </w:p>
    <w:p w:rsidR="00D6356C" w:rsidRPr="00AD159D" w:rsidRDefault="002611F6" w:rsidP="001441FA">
      <w:pPr>
        <w:tabs>
          <w:tab w:val="left" w:pos="570"/>
        </w:tabs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AD159D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D6356C" w:rsidRPr="00AD159D" w:rsidSect="005D18B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683" w:rsidRDefault="00C65683" w:rsidP="00CE4DCA">
      <w:r>
        <w:separator/>
      </w:r>
    </w:p>
  </w:endnote>
  <w:endnote w:type="continuationSeparator" w:id="0">
    <w:p w:rsidR="00C65683" w:rsidRDefault="00C65683" w:rsidP="00CE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8793782"/>
      <w:docPartObj>
        <w:docPartGallery w:val="Page Numbers (Bottom of Page)"/>
        <w:docPartUnique/>
      </w:docPartObj>
    </w:sdtPr>
    <w:sdtContent>
      <w:p w:rsidR="00AD159D" w:rsidRDefault="00AD159D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F4C">
          <w:rPr>
            <w:noProof/>
          </w:rPr>
          <w:t>15</w:t>
        </w:r>
        <w:r>
          <w:fldChar w:fldCharType="end"/>
        </w:r>
      </w:p>
    </w:sdtContent>
  </w:sdt>
  <w:p w:rsidR="00AD159D" w:rsidRDefault="00AD159D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683" w:rsidRDefault="00C65683" w:rsidP="00CE4DCA">
      <w:r>
        <w:separator/>
      </w:r>
    </w:p>
  </w:footnote>
  <w:footnote w:type="continuationSeparator" w:id="0">
    <w:p w:rsidR="00C65683" w:rsidRDefault="00C65683" w:rsidP="00CE4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0CACF8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B431B9"/>
    <w:multiLevelType w:val="hybridMultilevel"/>
    <w:tmpl w:val="8BD6F86C"/>
    <w:lvl w:ilvl="0" w:tplc="90BE4DFA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DD640956">
      <w:start w:val="5"/>
      <w:numFmt w:val="decimal"/>
      <w:lvlText w:val="%2.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01596BE5"/>
    <w:multiLevelType w:val="hybridMultilevel"/>
    <w:tmpl w:val="7F9292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15367"/>
    <w:multiLevelType w:val="hybridMultilevel"/>
    <w:tmpl w:val="4E9E7818"/>
    <w:lvl w:ilvl="0" w:tplc="D21885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63180"/>
    <w:multiLevelType w:val="hybridMultilevel"/>
    <w:tmpl w:val="895AA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294EC4"/>
    <w:multiLevelType w:val="hybridMultilevel"/>
    <w:tmpl w:val="DAC40CA6"/>
    <w:lvl w:ilvl="0" w:tplc="0C1844B2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614D68"/>
    <w:multiLevelType w:val="hybridMultilevel"/>
    <w:tmpl w:val="B694D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783596"/>
    <w:multiLevelType w:val="hybridMultilevel"/>
    <w:tmpl w:val="091EFDA4"/>
    <w:lvl w:ilvl="0" w:tplc="9D7AC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43C75"/>
    <w:multiLevelType w:val="hybridMultilevel"/>
    <w:tmpl w:val="C0B8D8D8"/>
    <w:lvl w:ilvl="0" w:tplc="36CED28C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0FB3710D"/>
    <w:multiLevelType w:val="hybridMultilevel"/>
    <w:tmpl w:val="69AE91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BC3C88"/>
    <w:multiLevelType w:val="hybridMultilevel"/>
    <w:tmpl w:val="E1B80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67625"/>
    <w:multiLevelType w:val="hybridMultilevel"/>
    <w:tmpl w:val="950EA9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81358"/>
    <w:multiLevelType w:val="hybridMultilevel"/>
    <w:tmpl w:val="4560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F43D9"/>
    <w:multiLevelType w:val="hybridMultilevel"/>
    <w:tmpl w:val="67ACC786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4" w15:restartNumberingAfterBreak="0">
    <w:nsid w:val="23716A0F"/>
    <w:multiLevelType w:val="hybridMultilevel"/>
    <w:tmpl w:val="FF7CC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D6FD2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80D307F"/>
    <w:multiLevelType w:val="hybridMultilevel"/>
    <w:tmpl w:val="157A5380"/>
    <w:lvl w:ilvl="0" w:tplc="AED237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A7F1786"/>
    <w:multiLevelType w:val="hybridMultilevel"/>
    <w:tmpl w:val="BE8EE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CF591A"/>
    <w:multiLevelType w:val="hybridMultilevel"/>
    <w:tmpl w:val="76B0BD74"/>
    <w:lvl w:ilvl="0" w:tplc="0C1844B2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2FF76075"/>
    <w:multiLevelType w:val="hybridMultilevel"/>
    <w:tmpl w:val="D1541EDE"/>
    <w:lvl w:ilvl="0" w:tplc="82BE5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4496B"/>
    <w:multiLevelType w:val="hybridMultilevel"/>
    <w:tmpl w:val="01AC5F8C"/>
    <w:lvl w:ilvl="0" w:tplc="9C1C579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Times New Roman"/>
      </w:rPr>
    </w:lvl>
    <w:lvl w:ilvl="1" w:tplc="90BE4DFA">
      <w:start w:val="1"/>
      <w:numFmt w:val="bullet"/>
      <w:lvlText w:val="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2" w:tplc="FC96C644">
      <w:start w:val="4"/>
      <w:numFmt w:val="decimal"/>
      <w:lvlText w:val="%3"/>
      <w:lvlJc w:val="left"/>
      <w:pPr>
        <w:ind w:left="30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1" w15:restartNumberingAfterBreak="0">
    <w:nsid w:val="347063E9"/>
    <w:multiLevelType w:val="multilevel"/>
    <w:tmpl w:val="6DB071A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2" w15:restartNumberingAfterBreak="0">
    <w:nsid w:val="356F2AA6"/>
    <w:multiLevelType w:val="hybridMultilevel"/>
    <w:tmpl w:val="8640D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52E44"/>
    <w:multiLevelType w:val="hybridMultilevel"/>
    <w:tmpl w:val="806880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3FBB1F3E"/>
    <w:multiLevelType w:val="hybridMultilevel"/>
    <w:tmpl w:val="9CA04922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5" w15:restartNumberingAfterBreak="0">
    <w:nsid w:val="42DB1322"/>
    <w:multiLevelType w:val="hybridMultilevel"/>
    <w:tmpl w:val="90BE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A1CC5"/>
    <w:multiLevelType w:val="hybridMultilevel"/>
    <w:tmpl w:val="0964B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61B4F"/>
    <w:multiLevelType w:val="hybridMultilevel"/>
    <w:tmpl w:val="B63CAD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284D27"/>
    <w:multiLevelType w:val="hybridMultilevel"/>
    <w:tmpl w:val="4FFCEB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D23BB3"/>
    <w:multiLevelType w:val="hybridMultilevel"/>
    <w:tmpl w:val="8A0A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44CE1"/>
    <w:multiLevelType w:val="hybridMultilevel"/>
    <w:tmpl w:val="0E16AC3E"/>
    <w:lvl w:ilvl="0" w:tplc="1CC0723E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423D92"/>
    <w:multiLevelType w:val="hybridMultilevel"/>
    <w:tmpl w:val="38A0C586"/>
    <w:lvl w:ilvl="0" w:tplc="A5B8F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742898"/>
    <w:multiLevelType w:val="multilevel"/>
    <w:tmpl w:val="283045C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3" w15:restartNumberingAfterBreak="0">
    <w:nsid w:val="519459CC"/>
    <w:multiLevelType w:val="hybridMultilevel"/>
    <w:tmpl w:val="6AF82CF6"/>
    <w:lvl w:ilvl="0" w:tplc="D91A5A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C72F21"/>
    <w:multiLevelType w:val="hybridMultilevel"/>
    <w:tmpl w:val="CB644130"/>
    <w:lvl w:ilvl="0" w:tplc="9D7AC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AE4640"/>
    <w:multiLevelType w:val="hybridMultilevel"/>
    <w:tmpl w:val="9092BF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711B69"/>
    <w:multiLevelType w:val="hybridMultilevel"/>
    <w:tmpl w:val="D4D0CC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9AC6C36"/>
    <w:multiLevelType w:val="hybridMultilevel"/>
    <w:tmpl w:val="9F3C39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AFA6BC8"/>
    <w:multiLevelType w:val="hybridMultilevel"/>
    <w:tmpl w:val="94D8A34C"/>
    <w:lvl w:ilvl="0" w:tplc="374CEFEC">
      <w:start w:val="1"/>
      <w:numFmt w:val="decimal"/>
      <w:lvlText w:val="%1."/>
      <w:lvlJc w:val="center"/>
      <w:pPr>
        <w:tabs>
          <w:tab w:val="num" w:pos="2840"/>
        </w:tabs>
        <w:ind w:left="2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9" w15:restartNumberingAfterBreak="0">
    <w:nsid w:val="5BFA52AE"/>
    <w:multiLevelType w:val="hybridMultilevel"/>
    <w:tmpl w:val="6E286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C6E379B"/>
    <w:multiLevelType w:val="hybridMultilevel"/>
    <w:tmpl w:val="43E64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011079"/>
    <w:multiLevelType w:val="hybridMultilevel"/>
    <w:tmpl w:val="48BE3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27B6413"/>
    <w:multiLevelType w:val="hybridMultilevel"/>
    <w:tmpl w:val="EFB223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6B9215D0"/>
    <w:multiLevelType w:val="hybridMultilevel"/>
    <w:tmpl w:val="14543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D92D1A"/>
    <w:multiLevelType w:val="hybridMultilevel"/>
    <w:tmpl w:val="0A70DF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0B1EED"/>
    <w:multiLevelType w:val="hybridMultilevel"/>
    <w:tmpl w:val="9EC221CA"/>
    <w:lvl w:ilvl="0" w:tplc="F0EC5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54102D8"/>
    <w:multiLevelType w:val="hybridMultilevel"/>
    <w:tmpl w:val="80A01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7"/>
  </w:num>
  <w:num w:numId="9">
    <w:abstractNumId w:val="29"/>
  </w:num>
  <w:num w:numId="10">
    <w:abstractNumId w:val="16"/>
  </w:num>
  <w:num w:numId="11">
    <w:abstractNumId w:val="15"/>
  </w:num>
  <w:num w:numId="12">
    <w:abstractNumId w:val="25"/>
  </w:num>
  <w:num w:numId="13">
    <w:abstractNumId w:val="9"/>
  </w:num>
  <w:num w:numId="14">
    <w:abstractNumId w:val="11"/>
  </w:num>
  <w:num w:numId="15">
    <w:abstractNumId w:val="28"/>
  </w:num>
  <w:num w:numId="16">
    <w:abstractNumId w:val="35"/>
  </w:num>
  <w:num w:numId="17">
    <w:abstractNumId w:val="40"/>
  </w:num>
  <w:num w:numId="18">
    <w:abstractNumId w:val="33"/>
  </w:num>
  <w:num w:numId="19">
    <w:abstractNumId w:val="42"/>
  </w:num>
  <w:num w:numId="20">
    <w:abstractNumId w:val="5"/>
  </w:num>
  <w:num w:numId="2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2"/>
  </w:num>
  <w:num w:numId="25">
    <w:abstractNumId w:val="8"/>
  </w:num>
  <w:num w:numId="26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44"/>
  </w:num>
  <w:num w:numId="30">
    <w:abstractNumId w:val="36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7"/>
  </w:num>
  <w:num w:numId="34">
    <w:abstractNumId w:val="20"/>
  </w:num>
  <w:num w:numId="35">
    <w:abstractNumId w:val="1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</w:num>
  <w:num w:numId="38">
    <w:abstractNumId w:val="10"/>
  </w:num>
  <w:num w:numId="39">
    <w:abstractNumId w:val="2"/>
  </w:num>
  <w:num w:numId="40">
    <w:abstractNumId w:val="21"/>
  </w:num>
  <w:num w:numId="41">
    <w:abstractNumId w:val="32"/>
  </w:num>
  <w:num w:numId="42">
    <w:abstractNumId w:val="14"/>
  </w:num>
  <w:num w:numId="43">
    <w:abstractNumId w:val="43"/>
  </w:num>
  <w:num w:numId="44">
    <w:abstractNumId w:val="45"/>
  </w:num>
  <w:num w:numId="45">
    <w:abstractNumId w:val="3"/>
  </w:num>
  <w:num w:numId="46">
    <w:abstractNumId w:val="22"/>
  </w:num>
  <w:num w:numId="47">
    <w:abstractNumId w:val="24"/>
  </w:num>
  <w:num w:numId="48">
    <w:abstractNumId w:val="1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D2"/>
    <w:rsid w:val="00011943"/>
    <w:rsid w:val="000147A5"/>
    <w:rsid w:val="0002013A"/>
    <w:rsid w:val="00024D58"/>
    <w:rsid w:val="00026E33"/>
    <w:rsid w:val="00026ED2"/>
    <w:rsid w:val="00030C91"/>
    <w:rsid w:val="00031F97"/>
    <w:rsid w:val="00034F4C"/>
    <w:rsid w:val="00041FAD"/>
    <w:rsid w:val="00042154"/>
    <w:rsid w:val="000458C5"/>
    <w:rsid w:val="00051786"/>
    <w:rsid w:val="00056FEE"/>
    <w:rsid w:val="000671E1"/>
    <w:rsid w:val="0008150D"/>
    <w:rsid w:val="00091289"/>
    <w:rsid w:val="000A2376"/>
    <w:rsid w:val="000A4B3B"/>
    <w:rsid w:val="000A4D8F"/>
    <w:rsid w:val="000C2648"/>
    <w:rsid w:val="000C7298"/>
    <w:rsid w:val="000C7305"/>
    <w:rsid w:val="000E2C12"/>
    <w:rsid w:val="000E2E4B"/>
    <w:rsid w:val="000E3A13"/>
    <w:rsid w:val="000F0DBB"/>
    <w:rsid w:val="000F1541"/>
    <w:rsid w:val="000F2EB1"/>
    <w:rsid w:val="000F549E"/>
    <w:rsid w:val="00102732"/>
    <w:rsid w:val="001047E0"/>
    <w:rsid w:val="001052E2"/>
    <w:rsid w:val="00105810"/>
    <w:rsid w:val="001073E0"/>
    <w:rsid w:val="0012355F"/>
    <w:rsid w:val="00125F13"/>
    <w:rsid w:val="00126B79"/>
    <w:rsid w:val="00126D3E"/>
    <w:rsid w:val="00127483"/>
    <w:rsid w:val="00136DB2"/>
    <w:rsid w:val="001441FA"/>
    <w:rsid w:val="001448E5"/>
    <w:rsid w:val="0015511B"/>
    <w:rsid w:val="00162F62"/>
    <w:rsid w:val="00172202"/>
    <w:rsid w:val="00172C97"/>
    <w:rsid w:val="001835C7"/>
    <w:rsid w:val="001914E2"/>
    <w:rsid w:val="001B0291"/>
    <w:rsid w:val="001B0EFB"/>
    <w:rsid w:val="001B1752"/>
    <w:rsid w:val="001D136D"/>
    <w:rsid w:val="001D5FEF"/>
    <w:rsid w:val="001F7B10"/>
    <w:rsid w:val="00200749"/>
    <w:rsid w:val="00206331"/>
    <w:rsid w:val="00211BB2"/>
    <w:rsid w:val="00214F6A"/>
    <w:rsid w:val="00221DB1"/>
    <w:rsid w:val="002234F3"/>
    <w:rsid w:val="00230A59"/>
    <w:rsid w:val="00235CAC"/>
    <w:rsid w:val="00242ABA"/>
    <w:rsid w:val="0025067A"/>
    <w:rsid w:val="00250D24"/>
    <w:rsid w:val="002611F6"/>
    <w:rsid w:val="0026435C"/>
    <w:rsid w:val="00270684"/>
    <w:rsid w:val="002719E3"/>
    <w:rsid w:val="00274080"/>
    <w:rsid w:val="002755DB"/>
    <w:rsid w:val="002807DC"/>
    <w:rsid w:val="00280A47"/>
    <w:rsid w:val="00286665"/>
    <w:rsid w:val="0028758E"/>
    <w:rsid w:val="002950E6"/>
    <w:rsid w:val="00295F7C"/>
    <w:rsid w:val="00296F65"/>
    <w:rsid w:val="00297AB4"/>
    <w:rsid w:val="002B3392"/>
    <w:rsid w:val="002D7B19"/>
    <w:rsid w:val="002E2AE7"/>
    <w:rsid w:val="002E5DD0"/>
    <w:rsid w:val="002F59C4"/>
    <w:rsid w:val="00301C92"/>
    <w:rsid w:val="00304DC4"/>
    <w:rsid w:val="003117DA"/>
    <w:rsid w:val="00321D0B"/>
    <w:rsid w:val="00323F35"/>
    <w:rsid w:val="00325B2F"/>
    <w:rsid w:val="00327D14"/>
    <w:rsid w:val="003360CF"/>
    <w:rsid w:val="00344580"/>
    <w:rsid w:val="003553B9"/>
    <w:rsid w:val="00355F2C"/>
    <w:rsid w:val="0035769F"/>
    <w:rsid w:val="00370A41"/>
    <w:rsid w:val="0038007C"/>
    <w:rsid w:val="00381D40"/>
    <w:rsid w:val="00393966"/>
    <w:rsid w:val="0039753D"/>
    <w:rsid w:val="00397B55"/>
    <w:rsid w:val="003A027E"/>
    <w:rsid w:val="003A3C0D"/>
    <w:rsid w:val="003D195B"/>
    <w:rsid w:val="003D5F1F"/>
    <w:rsid w:val="003E33C5"/>
    <w:rsid w:val="003E5E63"/>
    <w:rsid w:val="003F11FB"/>
    <w:rsid w:val="0040064E"/>
    <w:rsid w:val="00402C46"/>
    <w:rsid w:val="00403960"/>
    <w:rsid w:val="00410106"/>
    <w:rsid w:val="00443F58"/>
    <w:rsid w:val="00455369"/>
    <w:rsid w:val="004572B1"/>
    <w:rsid w:val="00461CC2"/>
    <w:rsid w:val="00467998"/>
    <w:rsid w:val="00471A18"/>
    <w:rsid w:val="00475032"/>
    <w:rsid w:val="00481B11"/>
    <w:rsid w:val="00482A42"/>
    <w:rsid w:val="00483B22"/>
    <w:rsid w:val="0049012C"/>
    <w:rsid w:val="004964D9"/>
    <w:rsid w:val="004A599A"/>
    <w:rsid w:val="004A7044"/>
    <w:rsid w:val="004B1CA3"/>
    <w:rsid w:val="004B51F3"/>
    <w:rsid w:val="004B7C6F"/>
    <w:rsid w:val="004C550F"/>
    <w:rsid w:val="004D2311"/>
    <w:rsid w:val="004D2CC8"/>
    <w:rsid w:val="004D41DD"/>
    <w:rsid w:val="004F0A55"/>
    <w:rsid w:val="004F5A47"/>
    <w:rsid w:val="004F77F9"/>
    <w:rsid w:val="005041E1"/>
    <w:rsid w:val="0051399F"/>
    <w:rsid w:val="00516ACB"/>
    <w:rsid w:val="00520BA1"/>
    <w:rsid w:val="00520FAD"/>
    <w:rsid w:val="00560D1A"/>
    <w:rsid w:val="00565C23"/>
    <w:rsid w:val="00566E9A"/>
    <w:rsid w:val="00567416"/>
    <w:rsid w:val="005744B8"/>
    <w:rsid w:val="00586921"/>
    <w:rsid w:val="00594DCA"/>
    <w:rsid w:val="00596BC0"/>
    <w:rsid w:val="005A7638"/>
    <w:rsid w:val="005A7BAE"/>
    <w:rsid w:val="005B299D"/>
    <w:rsid w:val="005D18B6"/>
    <w:rsid w:val="005D4091"/>
    <w:rsid w:val="005E0695"/>
    <w:rsid w:val="005E0A3D"/>
    <w:rsid w:val="005E184D"/>
    <w:rsid w:val="005E20FB"/>
    <w:rsid w:val="005E552B"/>
    <w:rsid w:val="005F0BC0"/>
    <w:rsid w:val="005F68EE"/>
    <w:rsid w:val="00600483"/>
    <w:rsid w:val="0060606D"/>
    <w:rsid w:val="0060717E"/>
    <w:rsid w:val="0063158F"/>
    <w:rsid w:val="00632A8B"/>
    <w:rsid w:val="006378CF"/>
    <w:rsid w:val="00642375"/>
    <w:rsid w:val="00642C05"/>
    <w:rsid w:val="0064303A"/>
    <w:rsid w:val="00650B7C"/>
    <w:rsid w:val="00650C5D"/>
    <w:rsid w:val="00655BCB"/>
    <w:rsid w:val="00662C01"/>
    <w:rsid w:val="00670EDA"/>
    <w:rsid w:val="006710D8"/>
    <w:rsid w:val="00672BC0"/>
    <w:rsid w:val="0067396E"/>
    <w:rsid w:val="00673A7C"/>
    <w:rsid w:val="00690424"/>
    <w:rsid w:val="00695AA9"/>
    <w:rsid w:val="00696CE8"/>
    <w:rsid w:val="006A6B89"/>
    <w:rsid w:val="006B7ED7"/>
    <w:rsid w:val="006C1520"/>
    <w:rsid w:val="006C3B13"/>
    <w:rsid w:val="006C67F8"/>
    <w:rsid w:val="006C6C4E"/>
    <w:rsid w:val="006D0FC6"/>
    <w:rsid w:val="006D2565"/>
    <w:rsid w:val="006D36C4"/>
    <w:rsid w:val="006D5B71"/>
    <w:rsid w:val="006F23CC"/>
    <w:rsid w:val="006F3677"/>
    <w:rsid w:val="006F7E16"/>
    <w:rsid w:val="00706A10"/>
    <w:rsid w:val="00716819"/>
    <w:rsid w:val="00720580"/>
    <w:rsid w:val="00730B56"/>
    <w:rsid w:val="007339DB"/>
    <w:rsid w:val="00736440"/>
    <w:rsid w:val="00736AA3"/>
    <w:rsid w:val="0074464C"/>
    <w:rsid w:val="00757F92"/>
    <w:rsid w:val="00765191"/>
    <w:rsid w:val="0077578E"/>
    <w:rsid w:val="00784626"/>
    <w:rsid w:val="00792A3E"/>
    <w:rsid w:val="007B761E"/>
    <w:rsid w:val="007B77C3"/>
    <w:rsid w:val="007B7F0F"/>
    <w:rsid w:val="007C0F51"/>
    <w:rsid w:val="007C69EF"/>
    <w:rsid w:val="007D13A7"/>
    <w:rsid w:val="007E42A1"/>
    <w:rsid w:val="007E51AE"/>
    <w:rsid w:val="007E72D1"/>
    <w:rsid w:val="007F39D5"/>
    <w:rsid w:val="00801913"/>
    <w:rsid w:val="00815FAE"/>
    <w:rsid w:val="00816024"/>
    <w:rsid w:val="00824018"/>
    <w:rsid w:val="00824FCE"/>
    <w:rsid w:val="00827346"/>
    <w:rsid w:val="00847636"/>
    <w:rsid w:val="00854CCE"/>
    <w:rsid w:val="00861150"/>
    <w:rsid w:val="008614D7"/>
    <w:rsid w:val="00864E74"/>
    <w:rsid w:val="0087522C"/>
    <w:rsid w:val="00875F5D"/>
    <w:rsid w:val="00885816"/>
    <w:rsid w:val="00886D3A"/>
    <w:rsid w:val="008930CC"/>
    <w:rsid w:val="008A2AC8"/>
    <w:rsid w:val="008A40A0"/>
    <w:rsid w:val="008B14E6"/>
    <w:rsid w:val="008C670C"/>
    <w:rsid w:val="008C683F"/>
    <w:rsid w:val="008C747C"/>
    <w:rsid w:val="008D1A86"/>
    <w:rsid w:val="008D24C2"/>
    <w:rsid w:val="008D7CC9"/>
    <w:rsid w:val="008D7D3B"/>
    <w:rsid w:val="008F2B27"/>
    <w:rsid w:val="00904F37"/>
    <w:rsid w:val="00910087"/>
    <w:rsid w:val="009135D6"/>
    <w:rsid w:val="0091730D"/>
    <w:rsid w:val="009202FF"/>
    <w:rsid w:val="009218F3"/>
    <w:rsid w:val="00921916"/>
    <w:rsid w:val="00926B96"/>
    <w:rsid w:val="009311CB"/>
    <w:rsid w:val="009337C1"/>
    <w:rsid w:val="00933AEB"/>
    <w:rsid w:val="0093627E"/>
    <w:rsid w:val="00942684"/>
    <w:rsid w:val="00950566"/>
    <w:rsid w:val="00957790"/>
    <w:rsid w:val="00960491"/>
    <w:rsid w:val="00965BAA"/>
    <w:rsid w:val="00974418"/>
    <w:rsid w:val="00974D95"/>
    <w:rsid w:val="009812ED"/>
    <w:rsid w:val="00983B97"/>
    <w:rsid w:val="009946BA"/>
    <w:rsid w:val="009966DA"/>
    <w:rsid w:val="009C5F22"/>
    <w:rsid w:val="009C7AF8"/>
    <w:rsid w:val="009D05D9"/>
    <w:rsid w:val="009D1F12"/>
    <w:rsid w:val="009D7987"/>
    <w:rsid w:val="009D7B19"/>
    <w:rsid w:val="009D7DF0"/>
    <w:rsid w:val="009E0344"/>
    <w:rsid w:val="009F5D39"/>
    <w:rsid w:val="009F7DAE"/>
    <w:rsid w:val="00A01BBC"/>
    <w:rsid w:val="00A030CF"/>
    <w:rsid w:val="00A05822"/>
    <w:rsid w:val="00A10ACD"/>
    <w:rsid w:val="00A153C3"/>
    <w:rsid w:val="00A22951"/>
    <w:rsid w:val="00A27700"/>
    <w:rsid w:val="00A30304"/>
    <w:rsid w:val="00A37C6F"/>
    <w:rsid w:val="00A40BFC"/>
    <w:rsid w:val="00A428D6"/>
    <w:rsid w:val="00A42DCA"/>
    <w:rsid w:val="00A474FD"/>
    <w:rsid w:val="00A51CBD"/>
    <w:rsid w:val="00A526CD"/>
    <w:rsid w:val="00A550BF"/>
    <w:rsid w:val="00A81B7B"/>
    <w:rsid w:val="00A82BB1"/>
    <w:rsid w:val="00A83405"/>
    <w:rsid w:val="00A83801"/>
    <w:rsid w:val="00A84B81"/>
    <w:rsid w:val="00A928B8"/>
    <w:rsid w:val="00A95F37"/>
    <w:rsid w:val="00AA48BF"/>
    <w:rsid w:val="00AC2E22"/>
    <w:rsid w:val="00AC7FB4"/>
    <w:rsid w:val="00AD159D"/>
    <w:rsid w:val="00AD2D25"/>
    <w:rsid w:val="00AD2E33"/>
    <w:rsid w:val="00AD54F3"/>
    <w:rsid w:val="00AE62A2"/>
    <w:rsid w:val="00AF5E55"/>
    <w:rsid w:val="00AF77C9"/>
    <w:rsid w:val="00B008DA"/>
    <w:rsid w:val="00B04244"/>
    <w:rsid w:val="00B05571"/>
    <w:rsid w:val="00B06E88"/>
    <w:rsid w:val="00B176FA"/>
    <w:rsid w:val="00B35369"/>
    <w:rsid w:val="00B36758"/>
    <w:rsid w:val="00B426AB"/>
    <w:rsid w:val="00B4594B"/>
    <w:rsid w:val="00B46C45"/>
    <w:rsid w:val="00B52682"/>
    <w:rsid w:val="00B5441B"/>
    <w:rsid w:val="00B67ACA"/>
    <w:rsid w:val="00B70FBB"/>
    <w:rsid w:val="00B8142F"/>
    <w:rsid w:val="00B823A4"/>
    <w:rsid w:val="00B82417"/>
    <w:rsid w:val="00B849D4"/>
    <w:rsid w:val="00B87EFD"/>
    <w:rsid w:val="00B96E24"/>
    <w:rsid w:val="00B97A1C"/>
    <w:rsid w:val="00BA04DC"/>
    <w:rsid w:val="00BA2413"/>
    <w:rsid w:val="00BA5114"/>
    <w:rsid w:val="00BB2ADA"/>
    <w:rsid w:val="00BB39E7"/>
    <w:rsid w:val="00BB44BA"/>
    <w:rsid w:val="00BC2BD7"/>
    <w:rsid w:val="00BC4B0A"/>
    <w:rsid w:val="00BC684B"/>
    <w:rsid w:val="00BC765C"/>
    <w:rsid w:val="00BD1328"/>
    <w:rsid w:val="00BE03DD"/>
    <w:rsid w:val="00BE2591"/>
    <w:rsid w:val="00BE672F"/>
    <w:rsid w:val="00BF14A4"/>
    <w:rsid w:val="00BF7A1B"/>
    <w:rsid w:val="00C11326"/>
    <w:rsid w:val="00C1613A"/>
    <w:rsid w:val="00C22BD8"/>
    <w:rsid w:val="00C244CB"/>
    <w:rsid w:val="00C326E6"/>
    <w:rsid w:val="00C32C3E"/>
    <w:rsid w:val="00C428F2"/>
    <w:rsid w:val="00C4390B"/>
    <w:rsid w:val="00C46571"/>
    <w:rsid w:val="00C52768"/>
    <w:rsid w:val="00C5634C"/>
    <w:rsid w:val="00C57E0D"/>
    <w:rsid w:val="00C614EF"/>
    <w:rsid w:val="00C63EC1"/>
    <w:rsid w:val="00C65683"/>
    <w:rsid w:val="00C72782"/>
    <w:rsid w:val="00C85D64"/>
    <w:rsid w:val="00C93AD3"/>
    <w:rsid w:val="00C95FF9"/>
    <w:rsid w:val="00C96CCA"/>
    <w:rsid w:val="00CB018F"/>
    <w:rsid w:val="00CB37DE"/>
    <w:rsid w:val="00CC48DD"/>
    <w:rsid w:val="00CD126E"/>
    <w:rsid w:val="00CD144E"/>
    <w:rsid w:val="00CD506E"/>
    <w:rsid w:val="00CE0829"/>
    <w:rsid w:val="00CE4DCA"/>
    <w:rsid w:val="00CE7A07"/>
    <w:rsid w:val="00CF3EBF"/>
    <w:rsid w:val="00CF6AAB"/>
    <w:rsid w:val="00D029FB"/>
    <w:rsid w:val="00D0500B"/>
    <w:rsid w:val="00D10B52"/>
    <w:rsid w:val="00D16C00"/>
    <w:rsid w:val="00D178C5"/>
    <w:rsid w:val="00D17F65"/>
    <w:rsid w:val="00D23F18"/>
    <w:rsid w:val="00D256B7"/>
    <w:rsid w:val="00D45DC7"/>
    <w:rsid w:val="00D51398"/>
    <w:rsid w:val="00D55471"/>
    <w:rsid w:val="00D6356C"/>
    <w:rsid w:val="00D64BC4"/>
    <w:rsid w:val="00D70DC8"/>
    <w:rsid w:val="00D72465"/>
    <w:rsid w:val="00D75D03"/>
    <w:rsid w:val="00D8302B"/>
    <w:rsid w:val="00D84616"/>
    <w:rsid w:val="00D86FB0"/>
    <w:rsid w:val="00D86FCB"/>
    <w:rsid w:val="00D92D6B"/>
    <w:rsid w:val="00D94855"/>
    <w:rsid w:val="00D94F22"/>
    <w:rsid w:val="00DB2E7D"/>
    <w:rsid w:val="00DC0A9D"/>
    <w:rsid w:val="00DC1971"/>
    <w:rsid w:val="00DC51A4"/>
    <w:rsid w:val="00DD2A8F"/>
    <w:rsid w:val="00DD2DFB"/>
    <w:rsid w:val="00DE03EB"/>
    <w:rsid w:val="00DE22DF"/>
    <w:rsid w:val="00DF18A1"/>
    <w:rsid w:val="00DF23DA"/>
    <w:rsid w:val="00E10FF7"/>
    <w:rsid w:val="00E111BC"/>
    <w:rsid w:val="00E16342"/>
    <w:rsid w:val="00E271F4"/>
    <w:rsid w:val="00E303A2"/>
    <w:rsid w:val="00E306FC"/>
    <w:rsid w:val="00E3277F"/>
    <w:rsid w:val="00E33351"/>
    <w:rsid w:val="00E463DB"/>
    <w:rsid w:val="00E56FC1"/>
    <w:rsid w:val="00E721B2"/>
    <w:rsid w:val="00E74431"/>
    <w:rsid w:val="00E7460E"/>
    <w:rsid w:val="00E94B3B"/>
    <w:rsid w:val="00EA1DF8"/>
    <w:rsid w:val="00EA341F"/>
    <w:rsid w:val="00EA46F2"/>
    <w:rsid w:val="00EA5304"/>
    <w:rsid w:val="00EB4778"/>
    <w:rsid w:val="00EB5734"/>
    <w:rsid w:val="00EB6EB0"/>
    <w:rsid w:val="00ED0486"/>
    <w:rsid w:val="00ED6A63"/>
    <w:rsid w:val="00EE3D69"/>
    <w:rsid w:val="00EE7082"/>
    <w:rsid w:val="00EF14CC"/>
    <w:rsid w:val="00EF2A8D"/>
    <w:rsid w:val="00EF3902"/>
    <w:rsid w:val="00F00C7F"/>
    <w:rsid w:val="00F12A02"/>
    <w:rsid w:val="00F24E59"/>
    <w:rsid w:val="00F36F31"/>
    <w:rsid w:val="00F46B23"/>
    <w:rsid w:val="00F47A1D"/>
    <w:rsid w:val="00F51618"/>
    <w:rsid w:val="00F57A47"/>
    <w:rsid w:val="00F66074"/>
    <w:rsid w:val="00F732BB"/>
    <w:rsid w:val="00F7628C"/>
    <w:rsid w:val="00F82F02"/>
    <w:rsid w:val="00F91D3D"/>
    <w:rsid w:val="00F95468"/>
    <w:rsid w:val="00FB21C4"/>
    <w:rsid w:val="00FC04CE"/>
    <w:rsid w:val="00FC5444"/>
    <w:rsid w:val="00FD3C01"/>
    <w:rsid w:val="00FE446D"/>
    <w:rsid w:val="00FE5F47"/>
    <w:rsid w:val="00FF1C2A"/>
    <w:rsid w:val="00FF445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AC2E"/>
  <w15:docId w15:val="{A30BDEDF-2E79-461C-A675-F2A475E7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ED2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7E72D1"/>
    <w:pPr>
      <w:keepNext/>
      <w:numPr>
        <w:numId w:val="11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E72D1"/>
    <w:pPr>
      <w:keepNext/>
      <w:numPr>
        <w:ilvl w:val="1"/>
        <w:numId w:val="1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E72D1"/>
    <w:pPr>
      <w:keepNext/>
      <w:numPr>
        <w:ilvl w:val="2"/>
        <w:numId w:val="1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E72D1"/>
    <w:pPr>
      <w:keepNext/>
      <w:numPr>
        <w:ilvl w:val="3"/>
        <w:numId w:val="11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E72D1"/>
    <w:pPr>
      <w:keepNext/>
      <w:numPr>
        <w:ilvl w:val="4"/>
        <w:numId w:val="11"/>
      </w:numPr>
      <w:spacing w:line="240" w:lineRule="atLeast"/>
      <w:jc w:val="center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1"/>
    <w:uiPriority w:val="99"/>
    <w:unhideWhenUsed/>
    <w:rsid w:val="00026ED2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26ED2"/>
    <w:pPr>
      <w:spacing w:after="120"/>
    </w:pPr>
  </w:style>
  <w:style w:type="character" w:customStyle="1" w:styleId="a5">
    <w:name w:val="Основной текст Знак"/>
    <w:basedOn w:val="a0"/>
    <w:link w:val="a4"/>
    <w:rsid w:val="00026ED2"/>
  </w:style>
  <w:style w:type="paragraph" w:styleId="a6">
    <w:name w:val="Body Text Indent"/>
    <w:basedOn w:val="a"/>
    <w:link w:val="a7"/>
    <w:unhideWhenUsed/>
    <w:rsid w:val="00026ED2"/>
    <w:pPr>
      <w:ind w:firstLine="720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26ED2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8">
    <w:name w:val="Body Text First Indent"/>
    <w:basedOn w:val="a4"/>
    <w:link w:val="a9"/>
    <w:uiPriority w:val="99"/>
    <w:semiHidden/>
    <w:unhideWhenUsed/>
    <w:rsid w:val="00026ED2"/>
    <w:pPr>
      <w:spacing w:after="0"/>
      <w:ind w:firstLine="360"/>
    </w:pPr>
  </w:style>
  <w:style w:type="character" w:customStyle="1" w:styleId="a9">
    <w:name w:val="Красная строка Знак"/>
    <w:basedOn w:val="a5"/>
    <w:link w:val="a8"/>
    <w:uiPriority w:val="99"/>
    <w:semiHidden/>
    <w:rsid w:val="00026ED2"/>
  </w:style>
  <w:style w:type="paragraph" w:styleId="31">
    <w:name w:val="Body Text Indent 3"/>
    <w:basedOn w:val="a"/>
    <w:link w:val="32"/>
    <w:unhideWhenUsed/>
    <w:rsid w:val="00026ED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26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026ED2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b">
    <w:name w:val="List Paragraph"/>
    <w:aliases w:val="Нумерованый список,List Paragraph1"/>
    <w:basedOn w:val="a"/>
    <w:link w:val="ac"/>
    <w:uiPriority w:val="99"/>
    <w:qFormat/>
    <w:rsid w:val="00026ED2"/>
    <w:pPr>
      <w:ind w:left="720"/>
      <w:contextualSpacing/>
    </w:pPr>
  </w:style>
  <w:style w:type="paragraph" w:customStyle="1" w:styleId="12">
    <w:name w:val="Без интервала1"/>
    <w:rsid w:val="00026E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26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026ED2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26E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......."/>
    <w:basedOn w:val="Default"/>
    <w:next w:val="Default"/>
    <w:uiPriority w:val="99"/>
    <w:rsid w:val="00026ED2"/>
    <w:rPr>
      <w:color w:val="auto"/>
    </w:rPr>
  </w:style>
  <w:style w:type="paragraph" w:customStyle="1" w:styleId="21">
    <w:name w:val="Абзац списка2"/>
    <w:basedOn w:val="a"/>
    <w:rsid w:val="00026ED2"/>
    <w:pPr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61CC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61C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E72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E72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72D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E72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E72D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33">
    <w:name w:val="Абзац списка3"/>
    <w:basedOn w:val="a"/>
    <w:rsid w:val="001D5FEF"/>
    <w:pPr>
      <w:spacing w:after="200" w:line="276" w:lineRule="auto"/>
      <w:ind w:left="720"/>
      <w:jc w:val="both"/>
    </w:pPr>
    <w:rPr>
      <w:rFonts w:ascii="Calibri" w:eastAsia="Times New Roman" w:hAnsi="Calibri" w:cs="Times New Roman"/>
    </w:rPr>
  </w:style>
  <w:style w:type="character" w:customStyle="1" w:styleId="af0">
    <w:name w:val="Заголовок сообщения (текст)"/>
    <w:rsid w:val="00BF7A1B"/>
    <w:rPr>
      <w:b/>
      <w:sz w:val="18"/>
    </w:rPr>
  </w:style>
  <w:style w:type="paragraph" w:customStyle="1" w:styleId="22">
    <w:name w:val="Знак2"/>
    <w:basedOn w:val="a"/>
    <w:rsid w:val="00BF7A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1">
    <w:name w:val="Strong"/>
    <w:uiPriority w:val="22"/>
    <w:qFormat/>
    <w:rsid w:val="008B14E6"/>
    <w:rPr>
      <w:b/>
      <w:bCs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8B14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Title"/>
    <w:basedOn w:val="a"/>
    <w:link w:val="af3"/>
    <w:uiPriority w:val="99"/>
    <w:qFormat/>
    <w:rsid w:val="00F95468"/>
    <w:pPr>
      <w:jc w:val="center"/>
    </w:pPr>
    <w:rPr>
      <w:rFonts w:ascii="Verdana" w:eastAsia="Calibri" w:hAnsi="Verdana" w:cs="Verdana"/>
      <w:b/>
      <w:bCs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F95468"/>
    <w:rPr>
      <w:rFonts w:ascii="Verdana" w:eastAsia="Calibri" w:hAnsi="Verdana" w:cs="Verdana"/>
      <w:b/>
      <w:bCs/>
      <w:lang w:eastAsia="ru-RU"/>
    </w:rPr>
  </w:style>
  <w:style w:type="paragraph" w:customStyle="1" w:styleId="ConsPlusTitle">
    <w:name w:val="ConsPlusTitle"/>
    <w:rsid w:val="00F954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p15">
    <w:name w:val="p15"/>
    <w:basedOn w:val="a"/>
    <w:rsid w:val="000E2C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E2C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0E2C12"/>
  </w:style>
  <w:style w:type="character" w:customStyle="1" w:styleId="apple-converted-space">
    <w:name w:val="apple-converted-space"/>
    <w:rsid w:val="000E2C12"/>
  </w:style>
  <w:style w:type="character" w:customStyle="1" w:styleId="s7">
    <w:name w:val="s7"/>
    <w:rsid w:val="000E2C12"/>
  </w:style>
  <w:style w:type="paragraph" w:customStyle="1" w:styleId="p4">
    <w:name w:val="p4"/>
    <w:basedOn w:val="a"/>
    <w:rsid w:val="000E2C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rsid w:val="000E2C12"/>
  </w:style>
  <w:style w:type="paragraph" w:customStyle="1" w:styleId="14">
    <w:name w:val="Знак Знак1 Знак"/>
    <w:basedOn w:val="a"/>
    <w:rsid w:val="00F24E59"/>
    <w:pPr>
      <w:spacing w:before="100" w:beforeAutospacing="1" w:after="100" w:afterAutospacing="1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4">
    <w:name w:val="caption"/>
    <w:basedOn w:val="a"/>
    <w:next w:val="a"/>
    <w:qFormat/>
    <w:rsid w:val="00F24E59"/>
    <w:pPr>
      <w:jc w:val="center"/>
    </w:pPr>
    <w:rPr>
      <w:rFonts w:ascii="Academy" w:eastAsia="Times New Roman" w:hAnsi="Academy" w:cs="Times New Roman"/>
      <w:b/>
      <w:sz w:val="36"/>
      <w:szCs w:val="20"/>
      <w:lang w:eastAsia="ru-RU"/>
    </w:rPr>
  </w:style>
  <w:style w:type="table" w:styleId="af5">
    <w:name w:val="Table Grid"/>
    <w:basedOn w:val="a1"/>
    <w:uiPriority w:val="59"/>
    <w:rsid w:val="00792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lock Text"/>
    <w:basedOn w:val="a"/>
    <w:rsid w:val="00792A3E"/>
    <w:pPr>
      <w:ind w:left="57" w:right="-766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a"/>
    <w:basedOn w:val="a"/>
    <w:rsid w:val="004B7C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1 Знак"/>
    <w:basedOn w:val="a"/>
    <w:rsid w:val="00042154"/>
    <w:pPr>
      <w:spacing w:before="100" w:beforeAutospacing="1" w:after="100" w:afterAutospacing="1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88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Базовый"/>
    <w:rsid w:val="00886D3A"/>
    <w:pPr>
      <w:suppressAutoHyphens/>
    </w:pPr>
    <w:rPr>
      <w:rFonts w:ascii="Calibri" w:eastAsia="SimSun" w:hAnsi="Calibri" w:cs="Times New Roman"/>
      <w:lang w:eastAsia="ru-RU"/>
    </w:rPr>
  </w:style>
  <w:style w:type="character" w:customStyle="1" w:styleId="FontStyle12">
    <w:name w:val="Font Style12"/>
    <w:rsid w:val="00642375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7E42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9">
    <w:basedOn w:val="a"/>
    <w:next w:val="af2"/>
    <w:link w:val="afa"/>
    <w:uiPriority w:val="99"/>
    <w:qFormat/>
    <w:rsid w:val="00720580"/>
    <w:pPr>
      <w:jc w:val="center"/>
    </w:pPr>
    <w:rPr>
      <w:rFonts w:ascii="Verdana" w:eastAsia="Calibri" w:hAnsi="Verdana" w:cs="Verdana"/>
      <w:b/>
      <w:bCs/>
      <w:lang w:eastAsia="ru-RU"/>
    </w:rPr>
  </w:style>
  <w:style w:type="character" w:customStyle="1" w:styleId="afa">
    <w:name w:val="Название Знак"/>
    <w:link w:val="af9"/>
    <w:uiPriority w:val="99"/>
    <w:rsid w:val="00720580"/>
    <w:rPr>
      <w:rFonts w:ascii="Verdana" w:eastAsia="Calibri" w:hAnsi="Verdana" w:cs="Verdana"/>
      <w:b/>
      <w:bCs/>
      <w:lang w:eastAsia="ru-RU"/>
    </w:rPr>
  </w:style>
  <w:style w:type="character" w:customStyle="1" w:styleId="11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link w:val="a3"/>
    <w:uiPriority w:val="99"/>
    <w:locked/>
    <w:rsid w:val="00CD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unhideWhenUsed/>
    <w:rsid w:val="00AD54F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AD54F3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E463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header"/>
    <w:basedOn w:val="a"/>
    <w:link w:val="afc"/>
    <w:uiPriority w:val="99"/>
    <w:unhideWhenUsed/>
    <w:rsid w:val="00CE4DCA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CE4DCA"/>
  </w:style>
  <w:style w:type="paragraph" w:styleId="afd">
    <w:name w:val="footer"/>
    <w:basedOn w:val="a"/>
    <w:link w:val="afe"/>
    <w:uiPriority w:val="99"/>
    <w:unhideWhenUsed/>
    <w:rsid w:val="00CE4DCA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CE4DCA"/>
  </w:style>
  <w:style w:type="character" w:customStyle="1" w:styleId="ac">
    <w:name w:val="Абзац списка Знак"/>
    <w:aliases w:val="Нумерованый список Знак,List Paragraph1 Знак"/>
    <w:basedOn w:val="a0"/>
    <w:link w:val="ab"/>
    <w:uiPriority w:val="99"/>
    <w:locked/>
    <w:rsid w:val="009D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6BABF"/>
                                <w:right w:val="none" w:sz="0" w:space="0" w:color="auto"/>
                              </w:divBdr>
                              <w:divsChild>
                                <w:div w:id="90919697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60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3969D"/>
                                    <w:left w:val="single" w:sz="6" w:space="0" w:color="93969D"/>
                                    <w:bottom w:val="single" w:sz="6" w:space="0" w:color="93969D"/>
                                    <w:right w:val="single" w:sz="6" w:space="0" w:color="93969D"/>
                                  </w:divBdr>
                                </w:div>
                                <w:div w:id="96647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3969D"/>
                                    <w:left w:val="single" w:sz="6" w:space="0" w:color="93969D"/>
                                    <w:bottom w:val="single" w:sz="6" w:space="0" w:color="93969D"/>
                                    <w:right w:val="single" w:sz="6" w:space="0" w:color="93969D"/>
                                  </w:divBdr>
                                </w:div>
                                <w:div w:id="96758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3969D"/>
                                    <w:left w:val="single" w:sz="6" w:space="0" w:color="93969D"/>
                                    <w:bottom w:val="single" w:sz="6" w:space="0" w:color="93969D"/>
                                    <w:right w:val="single" w:sz="6" w:space="0" w:color="93969D"/>
                                  </w:divBdr>
                                </w:div>
                                <w:div w:id="15155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3969D"/>
                                    <w:left w:val="single" w:sz="6" w:space="0" w:color="93969D"/>
                                    <w:bottom w:val="single" w:sz="6" w:space="0" w:color="93969D"/>
                                    <w:right w:val="single" w:sz="6" w:space="0" w:color="93969D"/>
                                  </w:divBdr>
                                </w:div>
                                <w:div w:id="200134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3969D"/>
                                    <w:left w:val="single" w:sz="6" w:space="0" w:color="93969D"/>
                                    <w:bottom w:val="single" w:sz="6" w:space="0" w:color="93969D"/>
                                    <w:right w:val="single" w:sz="6" w:space="0" w:color="93969D"/>
                                  </w:divBdr>
                                </w:div>
                                <w:div w:id="6634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3969D"/>
                                    <w:left w:val="single" w:sz="6" w:space="0" w:color="93969D"/>
                                    <w:bottom w:val="single" w:sz="6" w:space="0" w:color="93969D"/>
                                    <w:right w:val="single" w:sz="6" w:space="0" w:color="93969D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533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2A6AB"/>
                            <w:left w:val="single" w:sz="6" w:space="0" w:color="A2A6AB"/>
                            <w:bottom w:val="single" w:sz="6" w:space="0" w:color="A2A6AB"/>
                            <w:right w:val="single" w:sz="6" w:space="0" w:color="A2A6AB"/>
                          </w:divBdr>
                          <w:divsChild>
                            <w:div w:id="16679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2A6AB"/>
                                <w:right w:val="none" w:sz="0" w:space="0" w:color="auto"/>
                              </w:divBdr>
                            </w:div>
                            <w:div w:id="28635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57288">
                                  <w:marLeft w:val="0"/>
                                  <w:marRight w:val="0"/>
                                  <w:marTop w:val="30"/>
                                  <w:marBottom w:val="45"/>
                                  <w:divBdr>
                                    <w:top w:val="single" w:sz="6" w:space="0" w:color="A2A6AB"/>
                                    <w:left w:val="single" w:sz="6" w:space="0" w:color="A2A6AB"/>
                                    <w:bottom w:val="single" w:sz="6" w:space="0" w:color="A2A6AB"/>
                                    <w:right w:val="single" w:sz="6" w:space="0" w:color="A2A6AB"/>
                                  </w:divBdr>
                                  <w:divsChild>
                                    <w:div w:id="5859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8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31489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18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08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188388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2" w:color="A2A6AB"/>
                                <w:left w:val="single" w:sz="6" w:space="2" w:color="A2A6AB"/>
                                <w:bottom w:val="single" w:sz="6" w:space="2" w:color="A2A6AB"/>
                                <w:right w:val="single" w:sz="6" w:space="2" w:color="A2A6AB"/>
                              </w:divBdr>
                              <w:divsChild>
                                <w:div w:id="1785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E532C-7891-41B8-B73E-0938FE9D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7471</Words>
  <Characters>42591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ХоменкоТП</cp:lastModifiedBy>
  <cp:revision>2</cp:revision>
  <cp:lastPrinted>2021-04-27T12:06:00Z</cp:lastPrinted>
  <dcterms:created xsi:type="dcterms:W3CDTF">2021-04-27T13:44:00Z</dcterms:created>
  <dcterms:modified xsi:type="dcterms:W3CDTF">2021-04-27T13:44:00Z</dcterms:modified>
</cp:coreProperties>
</file>