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452446">
      <w:pPr>
        <w:pStyle w:val="ConsPlusTitle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630FC1">
        <w:rPr>
          <w:u w:val="single"/>
        </w:rPr>
        <w:t>контроля</w:t>
      </w:r>
      <w:r w:rsidR="004A530B" w:rsidRPr="00093B47">
        <w:t>:</w:t>
      </w:r>
      <w:r w:rsidR="00527E38" w:rsidRPr="00E40C4B">
        <w:t xml:space="preserve"> </w:t>
      </w:r>
      <w:r w:rsidR="00091CA6">
        <w:rPr>
          <w:rFonts w:eastAsia="Calibri"/>
          <w:b w:val="0"/>
          <w:lang w:eastAsia="en-US"/>
        </w:rPr>
        <w:t>м</w:t>
      </w:r>
      <w:r w:rsidR="00091CA6" w:rsidRPr="00091CA6">
        <w:rPr>
          <w:rFonts w:eastAsia="Calibri"/>
          <w:b w:val="0"/>
          <w:lang w:eastAsia="en-US"/>
        </w:rPr>
        <w:t>униципальное автономное общеобразовательное учреждение «</w:t>
      </w:r>
      <w:proofErr w:type="spellStart"/>
      <w:r w:rsidR="00091CA6" w:rsidRPr="00091CA6">
        <w:rPr>
          <w:rFonts w:eastAsia="Calibri"/>
          <w:b w:val="0"/>
          <w:lang w:eastAsia="en-US"/>
        </w:rPr>
        <w:t>Видновская</w:t>
      </w:r>
      <w:proofErr w:type="spellEnd"/>
      <w:r w:rsidR="00091CA6" w:rsidRPr="00091CA6">
        <w:rPr>
          <w:rFonts w:eastAsia="Calibri"/>
          <w:b w:val="0"/>
          <w:lang w:eastAsia="en-US"/>
        </w:rPr>
        <w:t xml:space="preserve"> средняя общеобразовательная школа № 11»</w:t>
      </w:r>
      <w:r w:rsidR="00304EE5">
        <w:rPr>
          <w:b w:val="0"/>
        </w:rPr>
        <w:t xml:space="preserve"> </w:t>
      </w:r>
      <w:r w:rsidR="00304EE5" w:rsidRPr="00304EE5">
        <w:rPr>
          <w:b w:val="0"/>
        </w:rPr>
        <w:t xml:space="preserve">(далее – Заказчик, </w:t>
      </w:r>
      <w:r w:rsidR="00304EE5">
        <w:rPr>
          <w:b w:val="0"/>
        </w:rPr>
        <w:t>объект</w:t>
      </w:r>
      <w:r w:rsidR="00304EE5" w:rsidRPr="00304EE5">
        <w:rPr>
          <w:b w:val="0"/>
        </w:rPr>
        <w:t xml:space="preserve"> контроля, </w:t>
      </w:r>
      <w:r w:rsidR="00091CA6" w:rsidRPr="00091CA6">
        <w:rPr>
          <w:b w:val="0"/>
        </w:rPr>
        <w:t>МАОУ «</w:t>
      </w:r>
      <w:proofErr w:type="spellStart"/>
      <w:r w:rsidR="00091CA6" w:rsidRPr="00091CA6">
        <w:rPr>
          <w:b w:val="0"/>
        </w:rPr>
        <w:t>Видновская</w:t>
      </w:r>
      <w:proofErr w:type="spellEnd"/>
      <w:r w:rsidR="00091CA6" w:rsidRPr="00091CA6">
        <w:rPr>
          <w:b w:val="0"/>
        </w:rPr>
        <w:t xml:space="preserve"> СОШ № 11»</w:t>
      </w:r>
      <w:r w:rsidR="00304EE5" w:rsidRPr="00304EE5">
        <w:rPr>
          <w:b w:val="0"/>
        </w:rPr>
        <w:t>)</w:t>
      </w:r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DC0A72" w:rsidRPr="00DC0A72" w:rsidRDefault="00154458" w:rsidP="00F54221">
      <w:pPr>
        <w:widowControl w:val="0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r w:rsidR="008C0986" w:rsidRPr="008C0986">
        <w:rPr>
          <w:bCs/>
        </w:rPr>
        <w:t>соблюдение муниципальным автономным общеобразовательным учреждением «</w:t>
      </w:r>
      <w:proofErr w:type="spellStart"/>
      <w:r w:rsidR="008C0986" w:rsidRPr="008C0986">
        <w:rPr>
          <w:bCs/>
        </w:rPr>
        <w:t>Видновская</w:t>
      </w:r>
      <w:proofErr w:type="spellEnd"/>
      <w:r w:rsidR="008C0986" w:rsidRPr="008C0986">
        <w:rPr>
          <w:bCs/>
        </w:rPr>
        <w:t xml:space="preserve"> средняя общеобразовательная школа № 11»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F4AF8" w:rsidRPr="00EF4AF8">
        <w:rPr>
          <w:bCs/>
        </w:rPr>
        <w:t>.</w:t>
      </w:r>
    </w:p>
    <w:p w:rsidR="00F54221" w:rsidRPr="005C29C1" w:rsidRDefault="00F54221" w:rsidP="00F54221">
      <w:pPr>
        <w:widowControl w:val="0"/>
        <w:spacing w:before="6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Pr="003C209C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соответствии с </w:t>
      </w:r>
      <w:r w:rsidRPr="00DB2D33">
        <w:rPr>
          <w:bCs/>
        </w:rPr>
        <w:t>план</w:t>
      </w:r>
      <w:r>
        <w:rPr>
          <w:bCs/>
        </w:rPr>
        <w:t>ом</w:t>
      </w:r>
      <w:r w:rsidRPr="00DB2D33">
        <w:rPr>
          <w:bCs/>
        </w:rPr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2022 год.</w:t>
      </w:r>
    </w:p>
    <w:p w:rsidR="00A841C5" w:rsidRPr="00A841C5" w:rsidRDefault="00A841C5" w:rsidP="00A841C5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A841C5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A841C5">
        <w:rPr>
          <w:b/>
          <w:color w:val="000000"/>
          <w:szCs w:val="22"/>
          <w:lang w:eastAsia="en-US"/>
        </w:rPr>
        <w:t>:</w:t>
      </w:r>
      <w:r w:rsidRPr="00A841C5">
        <w:rPr>
          <w:color w:val="000000"/>
          <w:szCs w:val="22"/>
          <w:lang w:eastAsia="en-US"/>
        </w:rPr>
        <w:t xml:space="preserve"> </w:t>
      </w:r>
      <w:r w:rsidRPr="00A841C5">
        <w:rPr>
          <w:bCs/>
        </w:rPr>
        <w:t>с 16.05.2022 по 16.06.2022</w:t>
      </w:r>
      <w:r w:rsidRPr="00A841C5">
        <w:rPr>
          <w:color w:val="000000"/>
          <w:szCs w:val="22"/>
          <w:lang w:eastAsia="en-US"/>
        </w:rPr>
        <w:t>.</w:t>
      </w:r>
    </w:p>
    <w:p w:rsidR="00A841C5" w:rsidRPr="00A841C5" w:rsidRDefault="00A841C5" w:rsidP="00A841C5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A841C5">
        <w:rPr>
          <w:b/>
          <w:color w:val="000000"/>
          <w:szCs w:val="22"/>
          <w:u w:val="single"/>
          <w:lang w:eastAsia="en-US"/>
        </w:rPr>
        <w:t>Проверка приостановлена</w:t>
      </w:r>
      <w:r w:rsidRPr="00A841C5">
        <w:rPr>
          <w:b/>
          <w:color w:val="000000"/>
          <w:szCs w:val="22"/>
          <w:lang w:eastAsia="en-US"/>
        </w:rPr>
        <w:t>:</w:t>
      </w:r>
      <w:r w:rsidRPr="00A841C5">
        <w:rPr>
          <w:color w:val="000000"/>
          <w:szCs w:val="22"/>
          <w:lang w:eastAsia="en-US"/>
        </w:rPr>
        <w:t xml:space="preserve"> с 27.05.2022 по 14.06.2022.</w:t>
      </w:r>
    </w:p>
    <w:p w:rsidR="009A78BE" w:rsidRPr="009A78BE" w:rsidRDefault="009A78BE" w:rsidP="00F54221">
      <w:pPr>
        <w:pStyle w:val="ConsPlusTitle"/>
        <w:keepNext/>
        <w:keepLines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</w:t>
      </w:r>
      <w:bookmarkStart w:id="0" w:name="_Hlk106102631"/>
      <w:r w:rsidR="00A841C5" w:rsidRPr="00A841C5">
        <w:rPr>
          <w:b w:val="0"/>
        </w:rPr>
        <w:t>с 01.01.2021 по 30.04.2022</w:t>
      </w:r>
      <w:bookmarkEnd w:id="0"/>
      <w:r w:rsidRPr="00E40C4B">
        <w:rPr>
          <w:b w:val="0"/>
        </w:rPr>
        <w:t>.</w:t>
      </w:r>
    </w:p>
    <w:p w:rsidR="00E03132" w:rsidRDefault="007E25F6" w:rsidP="003A48DE">
      <w:pPr>
        <w:pStyle w:val="a3"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737661" w:rsidRPr="005F4373" w:rsidRDefault="00176583" w:rsidP="005F4373">
      <w:pPr>
        <w:keepNext/>
        <w:shd w:val="clear" w:color="auto" w:fill="FFFFFF"/>
        <w:spacing w:before="120"/>
        <w:ind w:firstLine="709"/>
        <w:jc w:val="both"/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 w:rsidR="005F4373">
        <w:rPr>
          <w:bCs/>
        </w:rPr>
        <w:t>камеральная</w:t>
      </w:r>
      <w:r w:rsidR="00BE2A19">
        <w:rPr>
          <w:bCs/>
        </w:rPr>
        <w:t xml:space="preserve">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="00737661" w:rsidRPr="00D36EC3">
        <w:rPr>
          <w:b/>
          <w:color w:val="000000"/>
          <w:shd w:val="clear" w:color="auto" w:fill="FFFFFF"/>
        </w:rPr>
        <w:t>выборочным методом</w:t>
      </w:r>
      <w:r w:rsidR="00737661" w:rsidRPr="00575A81">
        <w:rPr>
          <w:bCs/>
        </w:rPr>
        <w:t xml:space="preserve"> </w:t>
      </w:r>
      <w:r w:rsidRPr="00575A81">
        <w:rPr>
          <w:bCs/>
        </w:rPr>
        <w:t xml:space="preserve">в рамках осуществления контроля в сфере закупок товаров, работ, услуг для муниципальных нужд Ленинского городского округа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</w:r>
      <w:bookmarkStart w:id="1" w:name="_Hlk103940245"/>
      <w:r w:rsidR="005F4373" w:rsidRPr="005F4373">
        <w:t>муниципальном автономном общеобразовательном учреждении «</w:t>
      </w:r>
      <w:proofErr w:type="spellStart"/>
      <w:r w:rsidR="005F4373" w:rsidRPr="005F4373">
        <w:t>Видновская</w:t>
      </w:r>
      <w:proofErr w:type="spellEnd"/>
      <w:r w:rsidR="005F4373" w:rsidRPr="005F4373">
        <w:t xml:space="preserve"> средняя общеобразовательная школа № 11»</w:t>
      </w:r>
      <w:bookmarkEnd w:id="1"/>
      <w:r>
        <w:rPr>
          <w:bCs/>
        </w:rPr>
        <w:t>.</w:t>
      </w:r>
      <w:r w:rsidR="00737661" w:rsidRPr="00737661">
        <w:rPr>
          <w:color w:val="000000"/>
        </w:rPr>
        <w:t xml:space="preserve"> </w:t>
      </w:r>
    </w:p>
    <w:p w:rsidR="004F75B6" w:rsidRDefault="00176583" w:rsidP="001F43EF">
      <w:pPr>
        <w:keepNext/>
        <w:shd w:val="clear" w:color="auto" w:fill="FFFFFF"/>
        <w:spacing w:before="120"/>
        <w:ind w:firstLine="709"/>
        <w:jc w:val="both"/>
        <w:rPr>
          <w:bCs/>
        </w:rPr>
      </w:pPr>
      <w:r w:rsidRPr="00A4133B">
        <w:rPr>
          <w:bCs/>
        </w:rPr>
        <w:t xml:space="preserve">Количество закупок, действия при осуществлении которых проверены – </w:t>
      </w:r>
      <w:r w:rsidR="00983A53" w:rsidRPr="00983A53">
        <w:rPr>
          <w:bCs/>
        </w:rPr>
        <w:t>75 закупок</w:t>
      </w:r>
      <w:r>
        <w:rPr>
          <w:bCs/>
        </w:rPr>
        <w:t>.</w:t>
      </w:r>
    </w:p>
    <w:p w:rsidR="007D2337" w:rsidRDefault="004B6EE0" w:rsidP="001F43EF">
      <w:pPr>
        <w:widowControl w:val="0"/>
        <w:shd w:val="clear" w:color="auto" w:fill="FFFFFF"/>
        <w:spacing w:before="120"/>
        <w:ind w:firstLine="709"/>
        <w:jc w:val="both"/>
        <w:rPr>
          <w:bCs/>
        </w:rPr>
      </w:pPr>
      <w:r w:rsidRPr="00176583">
        <w:rPr>
          <w:bCs/>
        </w:rPr>
        <w:t xml:space="preserve">При проведении </w:t>
      </w:r>
      <w:r w:rsidR="00BA667D" w:rsidRPr="002E014D">
        <w:rPr>
          <w:bCs/>
        </w:rPr>
        <w:t xml:space="preserve">плановой </w:t>
      </w:r>
      <w:r w:rsidR="00983A53">
        <w:rPr>
          <w:bCs/>
        </w:rPr>
        <w:t>камеральной</w:t>
      </w:r>
      <w:r w:rsidR="00E553EA">
        <w:rPr>
          <w:bCs/>
        </w:rPr>
        <w:t xml:space="preserve"> </w:t>
      </w:r>
      <w:r w:rsidR="00BA667D" w:rsidRPr="002E014D">
        <w:rPr>
          <w:bCs/>
        </w:rPr>
        <w:t xml:space="preserve">проверки соблюдения </w:t>
      </w:r>
      <w:r w:rsidR="00F1018E" w:rsidRPr="00F1018E">
        <w:rPr>
          <w:bCs/>
        </w:rPr>
        <w:t>муниципальным автономным общеобразовательным учреждением «</w:t>
      </w:r>
      <w:proofErr w:type="spellStart"/>
      <w:r w:rsidR="00F1018E" w:rsidRPr="00F1018E">
        <w:rPr>
          <w:bCs/>
        </w:rPr>
        <w:t>Видновская</w:t>
      </w:r>
      <w:proofErr w:type="spellEnd"/>
      <w:r w:rsidR="00F1018E" w:rsidRPr="00F1018E">
        <w:rPr>
          <w:bCs/>
        </w:rPr>
        <w:t xml:space="preserve"> средняя общеобразовательная школа № 11» </w:t>
      </w:r>
      <w:r w:rsidR="00BA667D" w:rsidRPr="002E014D">
        <w:rPr>
          <w:bCs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</w:t>
      </w:r>
      <w:r w:rsidR="00A735C9">
        <w:rPr>
          <w:bCs/>
        </w:rPr>
        <w:t xml:space="preserve">за период </w:t>
      </w:r>
      <w:r w:rsidR="0095650F" w:rsidRPr="0095650F">
        <w:rPr>
          <w:bCs/>
        </w:rPr>
        <w:t>с 01.01.2021 по 30.04.2022</w:t>
      </w:r>
      <w:r>
        <w:rPr>
          <w:bCs/>
        </w:rPr>
        <w:t xml:space="preserve"> </w:t>
      </w:r>
      <w:r w:rsidRPr="00176583">
        <w:rPr>
          <w:bCs/>
        </w:rPr>
        <w:t>установлены следующие нарушения</w:t>
      </w:r>
      <w:r w:rsidR="00BA667D" w:rsidRPr="002E014D">
        <w:rPr>
          <w:bCs/>
        </w:rPr>
        <w:t>:</w:t>
      </w:r>
    </w:p>
    <w:p w:rsidR="0048130A" w:rsidRDefault="0048130A" w:rsidP="0010135C">
      <w:pPr>
        <w:widowControl w:val="0"/>
        <w:spacing w:before="240"/>
        <w:ind w:firstLine="709"/>
        <w:jc w:val="both"/>
        <w:rPr>
          <w:bCs/>
        </w:rPr>
      </w:pPr>
      <w:r>
        <w:rPr>
          <w:bCs/>
        </w:rPr>
        <w:t xml:space="preserve">1. </w:t>
      </w:r>
      <w:r w:rsidRPr="00282B21">
        <w:rPr>
          <w:bCs/>
        </w:rPr>
        <w:t xml:space="preserve">При выборочной проверке соблюдения </w:t>
      </w:r>
      <w:r>
        <w:rPr>
          <w:bCs/>
        </w:rPr>
        <w:t>м</w:t>
      </w:r>
      <w:r w:rsidRPr="0008099C">
        <w:rPr>
          <w:bCs/>
        </w:rPr>
        <w:t>униципальным автономным общеобразовательным учреждением «</w:t>
      </w:r>
      <w:proofErr w:type="spellStart"/>
      <w:r w:rsidRPr="0008099C">
        <w:rPr>
          <w:bCs/>
        </w:rPr>
        <w:t>Видновская</w:t>
      </w:r>
      <w:proofErr w:type="spellEnd"/>
      <w:r w:rsidRPr="0008099C">
        <w:rPr>
          <w:bCs/>
        </w:rPr>
        <w:t xml:space="preserve"> средняя общеобразовательная школа № 11»</w:t>
      </w:r>
      <w:r w:rsidRPr="00282B21">
        <w:rPr>
          <w:bCs/>
        </w:rPr>
        <w:t xml:space="preserve"> условий контрактов (договоров) </w:t>
      </w:r>
      <w:r w:rsidRPr="00630F33">
        <w:rPr>
          <w:bCs/>
          <w:u w:val="single"/>
        </w:rPr>
        <w:t>в части сроков и порядка оплаты товаров (работ, услуг) при осуществлении закупок для обеспечения муниципальных нужд</w:t>
      </w:r>
      <w:r w:rsidRPr="00282B21">
        <w:rPr>
          <w:bCs/>
        </w:rPr>
        <w:t xml:space="preserve"> выявлен</w:t>
      </w:r>
      <w:r>
        <w:rPr>
          <w:bCs/>
        </w:rPr>
        <w:t>о</w:t>
      </w:r>
      <w:r w:rsidRPr="00282B21">
        <w:rPr>
          <w:bCs/>
        </w:rPr>
        <w:t xml:space="preserve">: </w:t>
      </w:r>
    </w:p>
    <w:p w:rsidR="0048130A" w:rsidRDefault="0048130A" w:rsidP="0048130A">
      <w:pPr>
        <w:widowControl w:val="0"/>
        <w:shd w:val="clear" w:color="auto" w:fill="FFFFFF"/>
        <w:spacing w:before="120"/>
        <w:ind w:firstLine="709"/>
        <w:jc w:val="both"/>
        <w:rPr>
          <w:bCs/>
        </w:rPr>
      </w:pPr>
      <w:bookmarkStart w:id="2" w:name="_Hlk105660519"/>
      <w:r w:rsidRPr="00B83006">
        <w:rPr>
          <w:bCs/>
        </w:rPr>
        <w:t xml:space="preserve">Выявлены нарушения сроков оплаты, содержащие признаки состава административных правонарушений, предусмотренных </w:t>
      </w:r>
      <w:r w:rsidRPr="00B83006">
        <w:rPr>
          <w:b/>
          <w:bCs/>
        </w:rPr>
        <w:t>частью 1 статьи 7.32.5 Кодекса Российской Федерации об административных правонарушениях</w:t>
      </w:r>
      <w:r w:rsidRPr="000E62E6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в следующих случаях</w:t>
      </w:r>
      <w:r w:rsidRPr="00B83006">
        <w:rPr>
          <w:bCs/>
        </w:rPr>
        <w:t>:</w:t>
      </w:r>
    </w:p>
    <w:bookmarkEnd w:id="2"/>
    <w:p w:rsidR="0048130A" w:rsidRPr="0010135C" w:rsidRDefault="0048130A" w:rsidP="0048130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0135C">
        <w:t xml:space="preserve">в нарушение раздела «Сведения о порядке оплаты» приложения 2 контракта от </w:t>
      </w:r>
      <w:r w:rsidR="00EE730F">
        <w:t>ХХ.ХХ.ХХХХ</w:t>
      </w:r>
      <w:r w:rsidRPr="0010135C">
        <w:t xml:space="preserve"> № </w:t>
      </w:r>
      <w:r w:rsidR="00EE730F">
        <w:t>ХХХ</w:t>
      </w:r>
      <w:r w:rsidRPr="0010135C">
        <w:t xml:space="preserve"> с </w:t>
      </w:r>
      <w:bookmarkStart w:id="3" w:name="_Hlk106270276"/>
      <w:r w:rsidR="00EE730F">
        <w:t>ХХХХХ</w:t>
      </w:r>
      <w:bookmarkEnd w:id="3"/>
      <w:r w:rsidRPr="0010135C">
        <w:t xml:space="preserve"> МАОУ «</w:t>
      </w:r>
      <w:proofErr w:type="spellStart"/>
      <w:r w:rsidRPr="0010135C">
        <w:t>Видновская</w:t>
      </w:r>
      <w:proofErr w:type="spellEnd"/>
      <w:r w:rsidRPr="0010135C">
        <w:t xml:space="preserve"> СОШ № 11» произвело оплату </w:t>
      </w:r>
      <w:r w:rsidR="003F4A34" w:rsidRPr="003F4A34">
        <w:t>ХХХХХ</w:t>
      </w:r>
      <w:r w:rsidRPr="0010135C">
        <w:t xml:space="preserve"> с нарушением предусмотренных сроков – не позднее 30 дней от даты подписания акта о выполнении работ (оказании услуг):</w:t>
      </w:r>
    </w:p>
    <w:p w:rsidR="0048130A" w:rsidRPr="0010135C" w:rsidRDefault="0048130A" w:rsidP="0048130A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42"/>
        <w:jc w:val="both"/>
        <w:rPr>
          <w:iCs/>
        </w:rPr>
      </w:pPr>
      <w:r w:rsidRPr="0010135C">
        <w:rPr>
          <w:iCs/>
        </w:rPr>
        <w:t>акт о выполнении работ (оказании услуг) от 31.08.2021 № 285 (подписан: Исполнителем – 06.09.2021, Заказчиком – 06.09.2021) – оплачено 07.10.2021 на сумму 26 680,00 рублей;</w:t>
      </w:r>
    </w:p>
    <w:p w:rsidR="0048130A" w:rsidRPr="0010135C" w:rsidRDefault="0048130A" w:rsidP="0048130A">
      <w:pPr>
        <w:widowControl w:val="0"/>
        <w:numPr>
          <w:ilvl w:val="0"/>
          <w:numId w:val="2"/>
        </w:numPr>
        <w:tabs>
          <w:tab w:val="left" w:pos="993"/>
        </w:tabs>
        <w:spacing w:before="60"/>
        <w:ind w:left="0" w:firstLine="709"/>
        <w:jc w:val="both"/>
      </w:pPr>
      <w:r w:rsidRPr="0010135C">
        <w:t xml:space="preserve">в нарушение раздела «Сведения о порядке оплаты» приложения 2 контракта от </w:t>
      </w:r>
      <w:r w:rsidR="003F4A34">
        <w:t>ХХ.ХХ.ХХХХ</w:t>
      </w:r>
      <w:r w:rsidRPr="0010135C">
        <w:t xml:space="preserve"> № </w:t>
      </w:r>
      <w:r w:rsidR="003F4A34">
        <w:t>ХХХ</w:t>
      </w:r>
      <w:r w:rsidRPr="0010135C">
        <w:t xml:space="preserve"> с </w:t>
      </w:r>
      <w:r w:rsidR="003F4A34" w:rsidRPr="003F4A34">
        <w:t>ХХХХХ</w:t>
      </w:r>
      <w:r w:rsidRPr="0010135C">
        <w:t xml:space="preserve"> МАОУ «</w:t>
      </w:r>
      <w:proofErr w:type="spellStart"/>
      <w:r w:rsidRPr="0010135C">
        <w:t>Видновская</w:t>
      </w:r>
      <w:proofErr w:type="spellEnd"/>
      <w:r w:rsidRPr="0010135C">
        <w:t xml:space="preserve"> СОШ № 11» произвело оплату </w:t>
      </w:r>
      <w:r w:rsidR="003F4A34" w:rsidRPr="003F4A34">
        <w:t>ХХХХХ</w:t>
      </w:r>
      <w:r w:rsidRPr="0010135C">
        <w:t xml:space="preserve"> с нарушением предусмотренных сроков – не позднее 15 дней от даты подписания универсального передаточного документа:</w:t>
      </w:r>
    </w:p>
    <w:p w:rsidR="0048130A" w:rsidRPr="0010135C" w:rsidRDefault="0048130A" w:rsidP="0048130A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42"/>
        <w:jc w:val="both"/>
        <w:rPr>
          <w:iCs/>
        </w:rPr>
      </w:pPr>
      <w:r w:rsidRPr="0010135C">
        <w:rPr>
          <w:iCs/>
        </w:rPr>
        <w:t>универсальный передаточный документ от 10.09.2021 № 1114 (подписан: Исполнителем – 10.09.2021, Заказчиком – 20.09.2021) – оплачено 06.10.2021 на сумму 308 639,83 рублей;</w:t>
      </w:r>
    </w:p>
    <w:p w:rsidR="0048130A" w:rsidRPr="0010135C" w:rsidRDefault="0048130A" w:rsidP="0048130A">
      <w:pPr>
        <w:widowControl w:val="0"/>
        <w:numPr>
          <w:ilvl w:val="0"/>
          <w:numId w:val="2"/>
        </w:numPr>
        <w:tabs>
          <w:tab w:val="left" w:pos="993"/>
        </w:tabs>
        <w:spacing w:before="60"/>
        <w:ind w:left="0" w:firstLine="709"/>
        <w:jc w:val="both"/>
      </w:pPr>
      <w:r w:rsidRPr="0010135C">
        <w:lastRenderedPageBreak/>
        <w:t xml:space="preserve">в нарушение раздела «Сведения об обязательствах сторон и порядке оплаты» приложения 2 контракта от </w:t>
      </w:r>
      <w:r w:rsidR="003F4A34">
        <w:t>ХХ.ХХ.ХХХХ</w:t>
      </w:r>
      <w:r w:rsidRPr="0010135C">
        <w:t xml:space="preserve"> № </w:t>
      </w:r>
      <w:r w:rsidR="003F4A34">
        <w:t>ХХХ</w:t>
      </w:r>
      <w:r w:rsidRPr="0010135C">
        <w:t xml:space="preserve"> с </w:t>
      </w:r>
      <w:r w:rsidR="003F4A34" w:rsidRPr="003F4A34">
        <w:t>ХХХХХ</w:t>
      </w:r>
      <w:r w:rsidRPr="0010135C">
        <w:t xml:space="preserve"> МАОУ «</w:t>
      </w:r>
      <w:proofErr w:type="spellStart"/>
      <w:r w:rsidRPr="0010135C">
        <w:t>Видновская</w:t>
      </w:r>
      <w:proofErr w:type="spellEnd"/>
      <w:r w:rsidRPr="0010135C">
        <w:t xml:space="preserve"> СОШ № 11» произвело оплату </w:t>
      </w:r>
      <w:r w:rsidR="003F4A34" w:rsidRPr="003F4A34">
        <w:t>ХХХХХ</w:t>
      </w:r>
      <w:r w:rsidRPr="0010135C">
        <w:t xml:space="preserve"> с нарушением предусмотренных сроков – не позднее 15 дней от даты подписания акта о выполнении работ (оказании услуг):</w:t>
      </w:r>
    </w:p>
    <w:p w:rsidR="0048130A" w:rsidRPr="0010135C" w:rsidRDefault="0048130A" w:rsidP="0048130A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42"/>
        <w:jc w:val="both"/>
        <w:rPr>
          <w:iCs/>
        </w:rPr>
      </w:pPr>
      <w:r w:rsidRPr="0010135C">
        <w:rPr>
          <w:iCs/>
        </w:rPr>
        <w:t>акт о выполнении работ (оказании услуг) от 13.08.2021 № б/н (подписан: Исполнителем – 16.08.2021, Заказчиком – 16.08.2021) – оплачено 01.09.2021 на сумму 15 042,40 рублей;</w:t>
      </w:r>
    </w:p>
    <w:p w:rsidR="0048130A" w:rsidRPr="0010135C" w:rsidRDefault="0048130A" w:rsidP="009C1B8C">
      <w:pPr>
        <w:widowControl w:val="0"/>
        <w:numPr>
          <w:ilvl w:val="0"/>
          <w:numId w:val="2"/>
        </w:numPr>
        <w:tabs>
          <w:tab w:val="left" w:pos="993"/>
        </w:tabs>
        <w:spacing w:before="60"/>
        <w:ind w:left="0" w:firstLine="709"/>
        <w:jc w:val="both"/>
      </w:pPr>
      <w:r w:rsidRPr="0010135C">
        <w:t>в нарушение пункта 2.5 договоров,  заключенных с физическими лицами на возмездное оказание услуг по осуществлению обеспечения проведения государственной итоговой аттестации, завершающей освоение основных образовательных программ основного общего и/или среднего общего образования, МАОУ «</w:t>
      </w:r>
      <w:proofErr w:type="spellStart"/>
      <w:r w:rsidRPr="0010135C">
        <w:t>Видновская</w:t>
      </w:r>
      <w:proofErr w:type="spellEnd"/>
      <w:r w:rsidRPr="0010135C">
        <w:t xml:space="preserve"> СОШ № 11» произвело оплату физическим лицам с нарушением предусмотренных сроков – по факту оказания услуг после подписания акта оказания услуг (</w:t>
      </w:r>
      <w:r w:rsidRPr="0010135C">
        <w:rPr>
          <w:u w:val="single"/>
        </w:rPr>
        <w:t>65 нарушений</w:t>
      </w:r>
      <w:r w:rsidRPr="0010135C">
        <w:t>).</w:t>
      </w:r>
    </w:p>
    <w:p w:rsidR="0048130A" w:rsidRDefault="0048130A" w:rsidP="0048130A">
      <w:pPr>
        <w:widowControl w:val="0"/>
        <w:shd w:val="clear" w:color="auto" w:fill="FFFFFF"/>
        <w:tabs>
          <w:tab w:val="center" w:pos="5457"/>
        </w:tabs>
        <w:autoSpaceDE w:val="0"/>
        <w:autoSpaceDN w:val="0"/>
        <w:adjustRightInd w:val="0"/>
        <w:spacing w:before="240"/>
        <w:ind w:firstLine="709"/>
        <w:jc w:val="both"/>
        <w:rPr>
          <w:bCs/>
        </w:rPr>
      </w:pPr>
      <w:r>
        <w:t xml:space="preserve">2. </w:t>
      </w:r>
      <w:r w:rsidRPr="003A3DAC">
        <w:t>При выборочной проверке о</w:t>
      </w:r>
      <w:r w:rsidRPr="003A3DAC">
        <w:rPr>
          <w:bCs/>
        </w:rPr>
        <w:t>пределения и обоснования начальной (максимальной) цены контракта</w:t>
      </w:r>
      <w:r w:rsidR="007278DB">
        <w:rPr>
          <w:bCs/>
        </w:rPr>
        <w:t xml:space="preserve"> (далее </w:t>
      </w:r>
      <w:r w:rsidR="007278DB" w:rsidRPr="007278DB">
        <w:rPr>
          <w:bCs/>
          <w:iCs/>
        </w:rPr>
        <w:t>–</w:t>
      </w:r>
      <w:r w:rsidR="007278DB">
        <w:rPr>
          <w:bCs/>
          <w:iCs/>
        </w:rPr>
        <w:t xml:space="preserve"> </w:t>
      </w:r>
      <w:r w:rsidR="007278DB" w:rsidRPr="00F34F2F">
        <w:t>НМЦК</w:t>
      </w:r>
      <w:r w:rsidR="007278DB">
        <w:rPr>
          <w:bCs/>
        </w:rPr>
        <w:t>)</w:t>
      </w:r>
      <w:r w:rsidRPr="003A3DAC">
        <w:rPr>
          <w:bCs/>
        </w:rPr>
        <w:t xml:space="preserve">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</w:t>
      </w:r>
      <w:r>
        <w:rPr>
          <w:bCs/>
        </w:rPr>
        <w:t>установлено:</w:t>
      </w:r>
    </w:p>
    <w:p w:rsidR="0048130A" w:rsidRDefault="0048130A" w:rsidP="0048130A">
      <w:pPr>
        <w:widowControl w:val="0"/>
        <w:shd w:val="clear" w:color="auto" w:fill="FFFFFF"/>
        <w:tabs>
          <w:tab w:val="center" w:pos="5457"/>
        </w:tabs>
        <w:autoSpaceDE w:val="0"/>
        <w:autoSpaceDN w:val="0"/>
        <w:adjustRightInd w:val="0"/>
        <w:spacing w:before="200"/>
        <w:ind w:firstLine="709"/>
        <w:jc w:val="both"/>
        <w:rPr>
          <w:bCs/>
        </w:rPr>
      </w:pPr>
      <w:r w:rsidRPr="00AE66F6">
        <w:t xml:space="preserve">2.1. </w:t>
      </w:r>
      <w:r w:rsidRPr="000462C8">
        <w:rPr>
          <w:u w:val="single"/>
        </w:rPr>
        <w:t>Закупка</w:t>
      </w:r>
      <w:r w:rsidRPr="000462C8">
        <w:t xml:space="preserve"> – </w:t>
      </w:r>
      <w:r>
        <w:rPr>
          <w:bCs/>
          <w:color w:val="000000"/>
        </w:rPr>
        <w:t>о</w:t>
      </w:r>
      <w:r w:rsidRPr="0047368E">
        <w:rPr>
          <w:bCs/>
          <w:color w:val="000000"/>
        </w:rPr>
        <w:t xml:space="preserve">казание услуг по </w:t>
      </w:r>
      <w:r>
        <w:rPr>
          <w:bCs/>
          <w:color w:val="000000"/>
        </w:rPr>
        <w:t>подвозу учащихся к месту обучения</w:t>
      </w:r>
      <w:r w:rsidRPr="000462C8">
        <w:t xml:space="preserve"> </w:t>
      </w:r>
      <w:r w:rsidRPr="000462C8">
        <w:rPr>
          <w:bCs/>
        </w:rPr>
        <w:t>(</w:t>
      </w:r>
      <w:r>
        <w:rPr>
          <w:bCs/>
        </w:rPr>
        <w:t>электронный аукцион</w:t>
      </w:r>
      <w:r w:rsidRPr="000462C8">
        <w:t xml:space="preserve"> </w:t>
      </w:r>
      <w:r w:rsidRPr="000462C8">
        <w:rPr>
          <w:bCs/>
        </w:rPr>
        <w:t>№</w:t>
      </w:r>
      <w:r w:rsidRPr="004A6B04">
        <w:rPr>
          <w:color w:val="000000"/>
          <w:sz w:val="27"/>
          <w:szCs w:val="27"/>
        </w:rPr>
        <w:t xml:space="preserve"> </w:t>
      </w:r>
      <w:r>
        <w:t>0848300048421000704</w:t>
      </w:r>
      <w:r w:rsidRPr="000462C8">
        <w:rPr>
          <w:bCs/>
        </w:rPr>
        <w:t>)</w:t>
      </w:r>
      <w:r>
        <w:rPr>
          <w:bCs/>
        </w:rPr>
        <w:t>.</w:t>
      </w:r>
    </w:p>
    <w:p w:rsidR="0048130A" w:rsidRPr="00715FCB" w:rsidRDefault="0048130A" w:rsidP="0048130A">
      <w:pPr>
        <w:widowControl w:val="0"/>
        <w:shd w:val="clear" w:color="auto" w:fill="FFFFFF"/>
        <w:spacing w:before="120"/>
        <w:ind w:firstLine="709"/>
        <w:jc w:val="both"/>
        <w:rPr>
          <w:b/>
        </w:rPr>
      </w:pPr>
      <w:bookmarkStart w:id="4" w:name="_Hlk105601727"/>
      <w:r w:rsidRPr="00294AA5">
        <w:t xml:space="preserve">Действия должностного лица </w:t>
      </w:r>
      <w:r w:rsidRPr="00315C98">
        <w:t>МАОУ «</w:t>
      </w:r>
      <w:proofErr w:type="spellStart"/>
      <w:r w:rsidRPr="00315C98">
        <w:t>Видновская</w:t>
      </w:r>
      <w:proofErr w:type="spellEnd"/>
      <w:r w:rsidRPr="00315C98">
        <w:t xml:space="preserve"> СОШ № 11»</w:t>
      </w:r>
      <w:r w:rsidRPr="00294AA5">
        <w:t xml:space="preserve"> содержат признаки состава административн</w:t>
      </w:r>
      <w:r>
        <w:t>ого</w:t>
      </w:r>
      <w:r w:rsidRPr="00294AA5">
        <w:t xml:space="preserve"> правонарушени</w:t>
      </w:r>
      <w:r>
        <w:t>я</w:t>
      </w:r>
      <w:r w:rsidRPr="00294AA5">
        <w:t>, предусмотренн</w:t>
      </w:r>
      <w:r>
        <w:t>ого</w:t>
      </w:r>
      <w:r w:rsidRPr="00294AA5">
        <w:t xml:space="preserve"> </w:t>
      </w:r>
      <w:r w:rsidRPr="00294AA5">
        <w:rPr>
          <w:b/>
        </w:rPr>
        <w:t>частью 2 статьи 7.29.3 Кодекса Российской Федерации об административных правонарушениях</w:t>
      </w:r>
      <w:r w:rsidRPr="00294AA5">
        <w:t>:</w:t>
      </w:r>
    </w:p>
    <w:bookmarkEnd w:id="4"/>
    <w:p w:rsidR="0048130A" w:rsidRPr="00F34F2F" w:rsidRDefault="0048130A" w:rsidP="002B2E9D">
      <w:pPr>
        <w:widowControl w:val="0"/>
        <w:numPr>
          <w:ilvl w:val="0"/>
          <w:numId w:val="2"/>
        </w:numPr>
        <w:tabs>
          <w:tab w:val="left" w:pos="993"/>
          <w:tab w:val="center" w:pos="545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F34F2F">
        <w:rPr>
          <w:iCs/>
        </w:rPr>
        <w:t xml:space="preserve">в нарушение части 5 статьи 22 </w:t>
      </w:r>
      <w:r w:rsidRPr="00F34F2F"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34F2F">
        <w:rPr>
          <w:iCs/>
        </w:rPr>
        <w:t xml:space="preserve"> Заказчиком при обосновании НМЦК с применением метода анализа рынка использована информация о ценах на </w:t>
      </w:r>
      <w:r w:rsidRPr="00F34F2F">
        <w:rPr>
          <w:bCs/>
          <w:iCs/>
        </w:rPr>
        <w:t>оказание услуг по подвозу учащихся к месту обучения</w:t>
      </w:r>
      <w:r w:rsidRPr="00F34F2F">
        <w:rPr>
          <w:iCs/>
        </w:rPr>
        <w:t>, полученная от поставщиков (подрядчиков, исполнителей), не осуществляющих поставки идентичных услуг, планируемых к закупке:</w:t>
      </w:r>
    </w:p>
    <w:p w:rsidR="0048130A" w:rsidRPr="00F34F2F" w:rsidRDefault="0048130A" w:rsidP="0048130A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142"/>
        <w:jc w:val="both"/>
        <w:rPr>
          <w:iCs/>
        </w:rPr>
      </w:pPr>
      <w:r w:rsidRPr="00F34F2F">
        <w:rPr>
          <w:iCs/>
        </w:rPr>
        <w:t xml:space="preserve">в соответствии с выпиской из единого государственного реестра юридических лиц </w:t>
      </w:r>
      <w:r w:rsidR="00EC51E6">
        <w:rPr>
          <w:iCs/>
        </w:rPr>
        <w:t>ХХХХХ</w:t>
      </w:r>
      <w:r w:rsidRPr="00F34F2F">
        <w:rPr>
          <w:iCs/>
        </w:rPr>
        <w:t xml:space="preserve"> (ИНН </w:t>
      </w:r>
      <w:r w:rsidR="00EC51E6">
        <w:rPr>
          <w:iCs/>
        </w:rPr>
        <w:t>ХХХХХХХХ</w:t>
      </w:r>
      <w:r w:rsidRPr="00F34F2F">
        <w:rPr>
          <w:iCs/>
        </w:rPr>
        <w:t xml:space="preserve">) не осуществляет вид экономической деятельности по Общероссийскому классификатору видов экономической деятельности (далее </w:t>
      </w:r>
      <w:r w:rsidR="00A421D7" w:rsidRPr="000462C8">
        <w:t>–</w:t>
      </w:r>
      <w:r w:rsidRPr="00F34F2F">
        <w:rPr>
          <w:iCs/>
        </w:rPr>
        <w:t xml:space="preserve"> ОКВЭД) по коду 52.21 «Деятельность вспомогательная, связанная с сухопутным транспортом», определенному пунктом 13 Информационной карты электронного аукциона, и соответственно не оказывают услуги по ОКПД2 52.21.24.000 «Услуги стоянок для транспортных средств», установленному пунктом 13 Информационной карты электронного аукциона.</w:t>
      </w:r>
    </w:p>
    <w:p w:rsidR="0048130A" w:rsidRPr="00F34F2F" w:rsidRDefault="0048130A" w:rsidP="0048130A">
      <w:pPr>
        <w:widowControl w:val="0"/>
        <w:shd w:val="clear" w:color="auto" w:fill="FFFFFF"/>
        <w:tabs>
          <w:tab w:val="center" w:pos="5457"/>
        </w:tabs>
        <w:autoSpaceDE w:val="0"/>
        <w:autoSpaceDN w:val="0"/>
        <w:adjustRightInd w:val="0"/>
        <w:spacing w:before="240"/>
        <w:ind w:firstLine="709"/>
        <w:jc w:val="both"/>
      </w:pPr>
      <w:bookmarkStart w:id="5" w:name="_Hlk105601832"/>
      <w:r w:rsidRPr="00F34F2F">
        <w:t>Кроме этого, при проведении проверки установлено:</w:t>
      </w:r>
    </w:p>
    <w:bookmarkEnd w:id="5"/>
    <w:p w:rsidR="0048130A" w:rsidRPr="00F34F2F" w:rsidRDefault="0048130A" w:rsidP="0048130A">
      <w:pPr>
        <w:widowControl w:val="0"/>
        <w:shd w:val="clear" w:color="auto" w:fill="FFFFFF"/>
        <w:tabs>
          <w:tab w:val="center" w:pos="5457"/>
        </w:tabs>
        <w:autoSpaceDE w:val="0"/>
        <w:autoSpaceDN w:val="0"/>
        <w:adjustRightInd w:val="0"/>
        <w:spacing w:before="60"/>
        <w:ind w:firstLine="709"/>
        <w:jc w:val="both"/>
      </w:pPr>
      <w:r w:rsidRPr="00F34F2F">
        <w:t xml:space="preserve">1) При анализе коммерческих предложений, представленных потенциальными поставщиками (подрядчиками, исполнителями), по закупке </w:t>
      </w:r>
      <w:r w:rsidRPr="00F34F2F">
        <w:rPr>
          <w:bCs/>
        </w:rPr>
        <w:t xml:space="preserve">№ </w:t>
      </w:r>
      <w:r w:rsidRPr="00F34F2F">
        <w:t>0848300048421000704 установлено:</w:t>
      </w:r>
    </w:p>
    <w:p w:rsidR="0048130A" w:rsidRPr="00753415" w:rsidRDefault="0048130A" w:rsidP="00C46E94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415">
        <w:rPr>
          <w:rFonts w:ascii="Times New Roman" w:hAnsi="Times New Roman" w:cs="Times New Roman"/>
          <w:iCs/>
          <w:sz w:val="24"/>
          <w:szCs w:val="24"/>
        </w:rPr>
        <w:t xml:space="preserve">коммерческие предложения </w:t>
      </w:r>
      <w:r w:rsidR="00535956" w:rsidRPr="00753415">
        <w:rPr>
          <w:rFonts w:ascii="Times New Roman" w:hAnsi="Times New Roman" w:cs="Times New Roman"/>
          <w:iCs/>
          <w:sz w:val="24"/>
          <w:szCs w:val="24"/>
        </w:rPr>
        <w:t>ХХХХХ</w:t>
      </w:r>
      <w:r w:rsidRPr="0075341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35956" w:rsidRPr="00753415">
        <w:rPr>
          <w:rFonts w:ascii="Times New Roman" w:hAnsi="Times New Roman" w:cs="Times New Roman"/>
          <w:iCs/>
          <w:sz w:val="24"/>
          <w:szCs w:val="24"/>
        </w:rPr>
        <w:t>ХХХХХ</w:t>
      </w:r>
      <w:r w:rsidRPr="0075341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35956" w:rsidRPr="00753415">
        <w:rPr>
          <w:rFonts w:ascii="Times New Roman" w:hAnsi="Times New Roman" w:cs="Times New Roman"/>
          <w:iCs/>
          <w:sz w:val="24"/>
          <w:szCs w:val="24"/>
        </w:rPr>
        <w:t>ХХХХХ</w:t>
      </w:r>
      <w:r w:rsidRPr="00753415">
        <w:rPr>
          <w:rFonts w:ascii="Times New Roman" w:hAnsi="Times New Roman" w:cs="Times New Roman"/>
          <w:iCs/>
          <w:sz w:val="24"/>
          <w:szCs w:val="24"/>
        </w:rPr>
        <w:t xml:space="preserve"> не содержат информации о регистрации в делопроизводстве Заказчика или иной отметки о получении указанной информации, в связи с чем, Заказчиком не учтены рекомендации, установленные пунктом 3.12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</w:t>
      </w:r>
      <w:r w:rsidRPr="00753415">
        <w:rPr>
          <w:iCs/>
        </w:rPr>
        <w:t xml:space="preserve"> </w:t>
      </w:r>
      <w:r w:rsidRPr="00753415">
        <w:rPr>
          <w:rFonts w:ascii="Times New Roman" w:hAnsi="Times New Roman" w:cs="Times New Roman"/>
          <w:iCs/>
          <w:sz w:val="24"/>
          <w:szCs w:val="24"/>
        </w:rPr>
        <w:t>исполнителем), утвержденных приказом Минэкономразвития России от 02.10.2013 № 567</w:t>
      </w:r>
      <w:r w:rsidR="00E314AE" w:rsidRPr="007534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2169" w:rsidRPr="00753415">
        <w:rPr>
          <w:rFonts w:ascii="Times New Roman" w:hAnsi="Times New Roman" w:cs="Times New Roman"/>
          <w:iCs/>
          <w:sz w:val="24"/>
          <w:szCs w:val="24"/>
        </w:rPr>
        <w:t>«</w:t>
      </w:r>
      <w:r w:rsidR="00E314AE" w:rsidRPr="00753415">
        <w:rPr>
          <w:rFonts w:ascii="Times New Roman" w:hAnsi="Times New Roman" w:cs="Times New Roman"/>
          <w:iCs/>
          <w:sz w:val="24"/>
          <w:szCs w:val="24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E314AE" w:rsidRPr="00753415">
        <w:rPr>
          <w:rFonts w:ascii="Times New Roman" w:hAnsi="Times New Roman" w:cs="Times New Roman"/>
          <w:iCs/>
          <w:sz w:val="24"/>
          <w:szCs w:val="24"/>
        </w:rPr>
        <w:t>»</w:t>
      </w:r>
      <w:r w:rsidR="00632169" w:rsidRPr="00753415">
        <w:rPr>
          <w:rFonts w:ascii="Times New Roman" w:hAnsi="Times New Roman" w:cs="Times New Roman"/>
          <w:iCs/>
          <w:sz w:val="24"/>
          <w:szCs w:val="24"/>
        </w:rPr>
        <w:t xml:space="preserve"> (далее – </w:t>
      </w:r>
      <w:bookmarkStart w:id="6" w:name="_Hlk106272418"/>
      <w:r w:rsidR="00632169" w:rsidRPr="00753415">
        <w:rPr>
          <w:rFonts w:ascii="Times New Roman" w:hAnsi="Times New Roman" w:cs="Times New Roman"/>
          <w:iCs/>
          <w:sz w:val="24"/>
          <w:szCs w:val="24"/>
        </w:rPr>
        <w:t>Приказ № 567</w:t>
      </w:r>
      <w:bookmarkEnd w:id="6"/>
      <w:r w:rsidR="00632169" w:rsidRPr="00753415">
        <w:rPr>
          <w:rFonts w:ascii="Times New Roman" w:hAnsi="Times New Roman" w:cs="Times New Roman"/>
          <w:iCs/>
          <w:sz w:val="24"/>
          <w:szCs w:val="24"/>
        </w:rPr>
        <w:t>)</w:t>
      </w:r>
      <w:r w:rsidRPr="00753415">
        <w:rPr>
          <w:rFonts w:ascii="Times New Roman" w:hAnsi="Times New Roman" w:cs="Times New Roman"/>
          <w:iCs/>
          <w:sz w:val="24"/>
          <w:szCs w:val="24"/>
        </w:rPr>
        <w:t>.</w:t>
      </w:r>
    </w:p>
    <w:p w:rsidR="0048130A" w:rsidRPr="00F34F2F" w:rsidRDefault="0048130A" w:rsidP="00C46E94">
      <w:pPr>
        <w:widowControl w:val="0"/>
        <w:shd w:val="clear" w:color="auto" w:fill="FFFFFF"/>
        <w:tabs>
          <w:tab w:val="center" w:pos="5457"/>
        </w:tabs>
        <w:autoSpaceDE w:val="0"/>
        <w:autoSpaceDN w:val="0"/>
        <w:adjustRightInd w:val="0"/>
        <w:spacing w:before="60"/>
        <w:ind w:firstLine="709"/>
        <w:jc w:val="both"/>
      </w:pPr>
      <w:r w:rsidRPr="00F34F2F">
        <w:t xml:space="preserve">2) Вследствие не указания информации об условиях планируемой закупки в запросах на предоставление ценовой информации потенциальным поставщикам (подрядчикам, исполнителям) и не направления Запроса цен в адрес </w:t>
      </w:r>
      <w:r w:rsidR="006925F4">
        <w:t>ХХХХХ</w:t>
      </w:r>
      <w:r w:rsidRPr="00F34F2F">
        <w:t xml:space="preserve"> по закупке </w:t>
      </w:r>
      <w:r w:rsidRPr="00F34F2F">
        <w:rPr>
          <w:bCs/>
        </w:rPr>
        <w:t>№</w:t>
      </w:r>
      <w:r w:rsidRPr="00F34F2F">
        <w:t>0848300048421000704 не представляется возможным потенциальным поставщикам (подрядчикам, исполнителям) направить достоверную информацию о стоимости оказания услуги, планируемой к закупке.</w:t>
      </w:r>
    </w:p>
    <w:p w:rsidR="0048130A" w:rsidRPr="00F34F2F" w:rsidRDefault="0048130A" w:rsidP="009C1B8C">
      <w:pPr>
        <w:widowControl w:val="0"/>
        <w:autoSpaceDE w:val="0"/>
        <w:autoSpaceDN w:val="0"/>
        <w:adjustRightInd w:val="0"/>
        <w:spacing w:before="60"/>
        <w:ind w:firstLine="709"/>
        <w:jc w:val="both"/>
      </w:pPr>
      <w:r w:rsidRPr="00F34F2F">
        <w:t xml:space="preserve">3) В соответствии с пунктом 3.7.3. </w:t>
      </w:r>
      <w:r w:rsidRPr="00F34F2F">
        <w:rPr>
          <w:iCs/>
        </w:rPr>
        <w:t xml:space="preserve"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</w:t>
      </w:r>
      <w:r w:rsidR="00604950" w:rsidRPr="00604950">
        <w:rPr>
          <w:iCs/>
        </w:rPr>
        <w:t>Приказ</w:t>
      </w:r>
      <w:r w:rsidR="009065A4">
        <w:rPr>
          <w:iCs/>
        </w:rPr>
        <w:t>ом</w:t>
      </w:r>
      <w:r w:rsidR="00604950" w:rsidRPr="00604950">
        <w:rPr>
          <w:iCs/>
        </w:rPr>
        <w:t xml:space="preserve"> № 567</w:t>
      </w:r>
      <w:r w:rsidRPr="00F34F2F">
        <w:rPr>
          <w:iCs/>
        </w:rPr>
        <w:t>,</w:t>
      </w:r>
      <w:r w:rsidRPr="00F34F2F">
        <w:t xml:space="preserve"> в целях получения ценовой информации </w:t>
      </w:r>
      <w:r w:rsidRPr="00F34F2F">
        <w:rPr>
          <w:iCs/>
        </w:rPr>
        <w:t xml:space="preserve">на </w:t>
      </w:r>
      <w:r w:rsidRPr="00F34F2F">
        <w:rPr>
          <w:bCs/>
          <w:iCs/>
        </w:rPr>
        <w:t>оказание услуг по подвозу учащихся к месту обучения</w:t>
      </w:r>
      <w:r w:rsidRPr="00F34F2F">
        <w:rPr>
          <w:bCs/>
        </w:rPr>
        <w:t>,</w:t>
      </w:r>
      <w:r w:rsidRPr="00F34F2F">
        <w:t xml:space="preserve"> Заказчиком в отношении закупаемых услуг для определения НМЦК не осуществлен поиск ценовой информации в реестре контрактов, заключенных заказчиками.</w:t>
      </w:r>
    </w:p>
    <w:p w:rsidR="0048130A" w:rsidRPr="005D4E4A" w:rsidRDefault="0048130A" w:rsidP="009C1B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40"/>
        <w:ind w:firstLine="709"/>
        <w:jc w:val="both"/>
        <w:rPr>
          <w:iCs/>
        </w:rPr>
      </w:pPr>
      <w:bookmarkStart w:id="7" w:name="_Hlk105601661"/>
      <w:r>
        <w:rPr>
          <w:iCs/>
        </w:rPr>
        <w:t>Д</w:t>
      </w:r>
      <w:r w:rsidRPr="00E66DEF">
        <w:rPr>
          <w:iCs/>
        </w:rPr>
        <w:t xml:space="preserve">ействия </w:t>
      </w:r>
      <w:r w:rsidRPr="00715FCB">
        <w:t xml:space="preserve">должностного лица </w:t>
      </w:r>
      <w:r w:rsidRPr="00C71D08">
        <w:t>МАОУ «</w:t>
      </w:r>
      <w:proofErr w:type="spellStart"/>
      <w:r w:rsidRPr="00C71D08">
        <w:t>Видновская</w:t>
      </w:r>
      <w:proofErr w:type="spellEnd"/>
      <w:r w:rsidRPr="00C71D08">
        <w:t xml:space="preserve"> СОШ №11»</w:t>
      </w:r>
      <w:r>
        <w:t xml:space="preserve"> </w:t>
      </w:r>
      <w:r w:rsidRPr="00E66DEF">
        <w:rPr>
          <w:iCs/>
        </w:rPr>
        <w:t xml:space="preserve">содержат признаки </w:t>
      </w:r>
      <w:r>
        <w:rPr>
          <w:iCs/>
        </w:rPr>
        <w:t xml:space="preserve">состава </w:t>
      </w:r>
      <w:r w:rsidRPr="00E66DEF">
        <w:rPr>
          <w:iCs/>
        </w:rPr>
        <w:t xml:space="preserve">административных правонарушений, предусмотренных </w:t>
      </w:r>
      <w:r w:rsidRPr="00DB1F3D">
        <w:rPr>
          <w:b/>
          <w:iCs/>
        </w:rPr>
        <w:t>частью 4.2 статьи 7.30 Кодекса Российской Федерации об административных правонарушениях</w:t>
      </w:r>
      <w:r>
        <w:rPr>
          <w:b/>
          <w:iCs/>
        </w:rPr>
        <w:t xml:space="preserve">, </w:t>
      </w:r>
      <w:r w:rsidRPr="00715FCB">
        <w:t>в следующ</w:t>
      </w:r>
      <w:r>
        <w:t>их</w:t>
      </w:r>
      <w:r w:rsidRPr="00715FCB">
        <w:t xml:space="preserve"> случа</w:t>
      </w:r>
      <w:r>
        <w:t>ях</w:t>
      </w:r>
      <w:r>
        <w:rPr>
          <w:iCs/>
        </w:rPr>
        <w:t>:</w:t>
      </w:r>
    </w:p>
    <w:bookmarkEnd w:id="7"/>
    <w:p w:rsidR="0048130A" w:rsidRPr="00F34F2F" w:rsidRDefault="0048130A" w:rsidP="0048130A">
      <w:pPr>
        <w:widowControl w:val="0"/>
        <w:tabs>
          <w:tab w:val="left" w:pos="993"/>
        </w:tabs>
        <w:autoSpaceDE w:val="0"/>
        <w:autoSpaceDN w:val="0"/>
        <w:adjustRightInd w:val="0"/>
        <w:spacing w:before="60"/>
        <w:ind w:firstLine="709"/>
        <w:jc w:val="both"/>
        <w:rPr>
          <w:iCs/>
        </w:rPr>
      </w:pPr>
      <w:r w:rsidRPr="00F34F2F">
        <w:rPr>
          <w:iCs/>
        </w:rPr>
        <w:t xml:space="preserve">В нарушение пункта 1 части 1 статьи 33, пункта 2 статьи 42, пункта 1 части 1 статьи 64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Заказчиком утверждена документация об электронном аукционе </w:t>
      </w:r>
      <w:r w:rsidRPr="00F34F2F">
        <w:rPr>
          <w:bCs/>
        </w:rPr>
        <w:t>№</w:t>
      </w:r>
      <w:r w:rsidRPr="00F34F2F">
        <w:rPr>
          <w:color w:val="000000"/>
          <w:sz w:val="27"/>
          <w:szCs w:val="27"/>
        </w:rPr>
        <w:t xml:space="preserve"> </w:t>
      </w:r>
      <w:r w:rsidRPr="00F34F2F">
        <w:t>0848300048421000704</w:t>
      </w:r>
      <w:r w:rsidRPr="00F34F2F">
        <w:rPr>
          <w:iCs/>
        </w:rPr>
        <w:t xml:space="preserve">, содержащая противоречивую информацию в части описания объекта закупки: </w:t>
      </w:r>
    </w:p>
    <w:p w:rsidR="0048130A" w:rsidRPr="00F34F2F" w:rsidRDefault="0048130A" w:rsidP="009C1B8C">
      <w:pPr>
        <w:widowControl w:val="0"/>
        <w:tabs>
          <w:tab w:val="left" w:pos="993"/>
        </w:tabs>
        <w:autoSpaceDE w:val="0"/>
        <w:autoSpaceDN w:val="0"/>
        <w:adjustRightInd w:val="0"/>
        <w:spacing w:before="60"/>
        <w:ind w:left="709"/>
        <w:jc w:val="both"/>
        <w:rPr>
          <w:iCs/>
        </w:rPr>
      </w:pPr>
      <w:r w:rsidRPr="00F34F2F">
        <w:rPr>
          <w:iCs/>
        </w:rPr>
        <w:t>1) Не соответствуют единицы измерения закупаемых услуг:</w:t>
      </w:r>
    </w:p>
    <w:p w:rsidR="0048130A" w:rsidRPr="00F34F2F" w:rsidRDefault="0048130A" w:rsidP="0048130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0"/>
        <w:ind w:left="993" w:hanging="284"/>
        <w:jc w:val="both"/>
        <w:rPr>
          <w:iCs/>
        </w:rPr>
      </w:pPr>
      <w:r w:rsidRPr="00F34F2F">
        <w:rPr>
          <w:iCs/>
        </w:rPr>
        <w:t xml:space="preserve">в </w:t>
      </w:r>
      <w:r w:rsidRPr="00F34F2F">
        <w:t>техническом задании, являющимся приложением № 5 к проекту контракта, не установлено оказание услуг</w:t>
      </w:r>
      <w:r w:rsidRPr="00F34F2F">
        <w:rPr>
          <w:iCs/>
        </w:rPr>
        <w:t xml:space="preserve"> по подвозу учащихся к месту обучения в часах, а указано требование к количеству и категории автобусов:</w:t>
      </w:r>
    </w:p>
    <w:p w:rsidR="0048130A" w:rsidRPr="00F34F2F" w:rsidRDefault="0048130A" w:rsidP="0048130A">
      <w:pPr>
        <w:widowControl w:val="0"/>
        <w:tabs>
          <w:tab w:val="left" w:pos="1276"/>
        </w:tabs>
        <w:autoSpaceDE w:val="0"/>
        <w:autoSpaceDN w:val="0"/>
        <w:adjustRightInd w:val="0"/>
        <w:ind w:left="1276" w:hanging="142"/>
        <w:jc w:val="both"/>
        <w:rPr>
          <w:iCs/>
        </w:rPr>
      </w:pPr>
      <w:r w:rsidRPr="00F34F2F">
        <w:rPr>
          <w:iCs/>
        </w:rPr>
        <w:t>автобус (большого класса) – 5 штук с посадочными местами в автобусе не менее 53 человек;</w:t>
      </w:r>
    </w:p>
    <w:p w:rsidR="0048130A" w:rsidRPr="00F34F2F" w:rsidRDefault="0048130A" w:rsidP="0048130A">
      <w:pPr>
        <w:widowControl w:val="0"/>
        <w:tabs>
          <w:tab w:val="left" w:pos="1276"/>
        </w:tabs>
        <w:autoSpaceDE w:val="0"/>
        <w:autoSpaceDN w:val="0"/>
        <w:adjustRightInd w:val="0"/>
        <w:ind w:left="1276" w:hanging="142"/>
        <w:jc w:val="both"/>
        <w:rPr>
          <w:iCs/>
        </w:rPr>
      </w:pPr>
      <w:r w:rsidRPr="00F34F2F">
        <w:rPr>
          <w:iCs/>
        </w:rPr>
        <w:t>автобус (среднего класса) – 1 штука с посадочными местами в автобусе не менее 30 человек;</w:t>
      </w:r>
    </w:p>
    <w:p w:rsidR="0048130A" w:rsidRPr="00F34F2F" w:rsidRDefault="0048130A" w:rsidP="0048130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0"/>
        <w:ind w:left="993" w:hanging="284"/>
        <w:jc w:val="both"/>
        <w:rPr>
          <w:iCs/>
        </w:rPr>
      </w:pPr>
      <w:r w:rsidRPr="00F34F2F">
        <w:rPr>
          <w:iCs/>
        </w:rPr>
        <w:t xml:space="preserve">в приложении № 1 «Сведения об объектах закупки» к проекту контракта на закупку оказания услуг по подвозу учащихся к месту обучения, обосновании начальной (максимальной) цены контракта на оказание услуг по подвозу учащихся к месту обучения в 2022 году </w:t>
      </w:r>
      <w:r w:rsidRPr="00F34F2F">
        <w:t>установлено оказание услуг</w:t>
      </w:r>
      <w:r w:rsidRPr="00F34F2F">
        <w:rPr>
          <w:iCs/>
        </w:rPr>
        <w:t xml:space="preserve"> по подвозу учащихся к месту обучения в часах:</w:t>
      </w:r>
    </w:p>
    <w:p w:rsidR="0048130A" w:rsidRPr="00F34F2F" w:rsidRDefault="0048130A" w:rsidP="0048130A">
      <w:pPr>
        <w:widowControl w:val="0"/>
        <w:tabs>
          <w:tab w:val="left" w:pos="1276"/>
        </w:tabs>
        <w:autoSpaceDE w:val="0"/>
        <w:autoSpaceDN w:val="0"/>
        <w:adjustRightInd w:val="0"/>
        <w:ind w:left="1276" w:hanging="142"/>
        <w:jc w:val="both"/>
        <w:rPr>
          <w:iCs/>
        </w:rPr>
      </w:pPr>
      <w:r w:rsidRPr="00F34F2F">
        <w:rPr>
          <w:iCs/>
        </w:rPr>
        <w:t>автобус (большого класса) к корпусу № 1 – 2 712 часов;</w:t>
      </w:r>
    </w:p>
    <w:p w:rsidR="0048130A" w:rsidRPr="00F34F2F" w:rsidRDefault="0048130A" w:rsidP="0048130A">
      <w:pPr>
        <w:widowControl w:val="0"/>
        <w:tabs>
          <w:tab w:val="left" w:pos="1276"/>
        </w:tabs>
        <w:autoSpaceDE w:val="0"/>
        <w:autoSpaceDN w:val="0"/>
        <w:adjustRightInd w:val="0"/>
        <w:ind w:left="1276" w:hanging="142"/>
        <w:jc w:val="both"/>
        <w:rPr>
          <w:iCs/>
        </w:rPr>
      </w:pPr>
      <w:r w:rsidRPr="00F34F2F">
        <w:rPr>
          <w:iCs/>
        </w:rPr>
        <w:t>автобус (среднего класса) к корпусу № 1 – 1 356 часов;</w:t>
      </w:r>
    </w:p>
    <w:p w:rsidR="0048130A" w:rsidRPr="00F34F2F" w:rsidRDefault="0048130A" w:rsidP="0048130A">
      <w:pPr>
        <w:widowControl w:val="0"/>
        <w:tabs>
          <w:tab w:val="left" w:pos="1276"/>
        </w:tabs>
        <w:autoSpaceDE w:val="0"/>
        <w:autoSpaceDN w:val="0"/>
        <w:adjustRightInd w:val="0"/>
        <w:ind w:left="1276" w:hanging="142"/>
        <w:jc w:val="both"/>
        <w:rPr>
          <w:iCs/>
        </w:rPr>
      </w:pPr>
      <w:r w:rsidRPr="00F34F2F">
        <w:rPr>
          <w:iCs/>
        </w:rPr>
        <w:t>автобус (большого класса) к корпусу № 2 – 2 592 часа;</w:t>
      </w:r>
    </w:p>
    <w:p w:rsidR="0048130A" w:rsidRPr="00F34F2F" w:rsidRDefault="0048130A" w:rsidP="0048130A">
      <w:pPr>
        <w:widowControl w:val="0"/>
        <w:tabs>
          <w:tab w:val="left" w:pos="1276"/>
        </w:tabs>
        <w:autoSpaceDE w:val="0"/>
        <w:autoSpaceDN w:val="0"/>
        <w:adjustRightInd w:val="0"/>
        <w:ind w:left="1276" w:hanging="142"/>
        <w:jc w:val="both"/>
        <w:rPr>
          <w:iCs/>
        </w:rPr>
      </w:pPr>
      <w:r w:rsidRPr="00F34F2F">
        <w:rPr>
          <w:iCs/>
        </w:rPr>
        <w:t>школьный автобус к корпусу № 2 – 1 296 часов.</w:t>
      </w:r>
    </w:p>
    <w:p w:rsidR="0048130A" w:rsidRPr="00F34F2F" w:rsidRDefault="0048130A" w:rsidP="009C1B8C">
      <w:pPr>
        <w:widowControl w:val="0"/>
        <w:tabs>
          <w:tab w:val="left" w:pos="993"/>
        </w:tabs>
        <w:autoSpaceDE w:val="0"/>
        <w:autoSpaceDN w:val="0"/>
        <w:adjustRightInd w:val="0"/>
        <w:spacing w:before="60"/>
        <w:ind w:left="709"/>
        <w:jc w:val="both"/>
        <w:rPr>
          <w:iCs/>
        </w:rPr>
      </w:pPr>
      <w:r w:rsidRPr="00F34F2F">
        <w:rPr>
          <w:iCs/>
        </w:rPr>
        <w:t>2) В техническом задании, являющимся приложением № 5 к проекту контракта, отсутствуют отдельные объекты закупки, указанные в приложении № 1 «Сведения об объектах закупки» к проекту контракта на закупку оказания услуг по подвозу учащихся к месту обучения и обосновании начальной (максимальной) цены контракта на оказание услуг по подвозу учащихся к месту обучения в 2022 году, а именно:</w:t>
      </w:r>
    </w:p>
    <w:p w:rsidR="0048130A" w:rsidRPr="00F34F2F" w:rsidRDefault="0048130A" w:rsidP="0048130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1066" w:hanging="357"/>
        <w:jc w:val="both"/>
        <w:rPr>
          <w:iCs/>
        </w:rPr>
      </w:pPr>
      <w:r w:rsidRPr="00F34F2F">
        <w:rPr>
          <w:iCs/>
        </w:rPr>
        <w:t>школьный автобус к корпусу № 2 – 1 296 часов;</w:t>
      </w:r>
    </w:p>
    <w:p w:rsidR="0048130A" w:rsidRPr="00F34F2F" w:rsidRDefault="0048130A" w:rsidP="0048130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1066" w:hanging="357"/>
        <w:jc w:val="both"/>
        <w:rPr>
          <w:iCs/>
        </w:rPr>
      </w:pPr>
      <w:r w:rsidRPr="00F34F2F">
        <w:rPr>
          <w:iCs/>
        </w:rPr>
        <w:t>оказание услуг по хранению школьного автобуса – 6 552 часа.</w:t>
      </w:r>
    </w:p>
    <w:p w:rsidR="0048130A" w:rsidRDefault="0048130A" w:rsidP="009C1B8C">
      <w:pPr>
        <w:pStyle w:val="a3"/>
        <w:widowControl w:val="0"/>
        <w:shd w:val="clear" w:color="auto" w:fill="FFFFFF"/>
        <w:spacing w:before="240"/>
        <w:ind w:firstLine="709"/>
        <w:jc w:val="both"/>
        <w:rPr>
          <w:shd w:val="clear" w:color="auto" w:fill="FFFFFF"/>
        </w:rPr>
      </w:pPr>
      <w:r w:rsidRPr="00CA008E">
        <w:t xml:space="preserve">2.2. </w:t>
      </w:r>
      <w:r w:rsidRPr="000462C8">
        <w:rPr>
          <w:u w:val="single"/>
        </w:rPr>
        <w:t>Закупка</w:t>
      </w:r>
      <w:r w:rsidRPr="000462C8">
        <w:t xml:space="preserve"> – </w:t>
      </w:r>
      <w:r>
        <w:rPr>
          <w:bCs/>
          <w:color w:val="000000"/>
        </w:rPr>
        <w:t xml:space="preserve">поставка кондиционеров </w:t>
      </w:r>
      <w:r w:rsidRPr="000462C8">
        <w:t>–</w:t>
      </w:r>
      <w:r>
        <w:rPr>
          <w:bCs/>
          <w:color w:val="000000"/>
        </w:rPr>
        <w:t xml:space="preserve"> сплит систем настенных для оборудования пункта проведения экзаменов</w:t>
      </w:r>
      <w:r w:rsidRPr="000462C8">
        <w:t xml:space="preserve"> </w:t>
      </w:r>
      <w:r w:rsidRPr="000462C8">
        <w:rPr>
          <w:bCs/>
        </w:rPr>
        <w:t>(</w:t>
      </w:r>
      <w:r>
        <w:rPr>
          <w:bCs/>
        </w:rPr>
        <w:t>закупка у единственного поставщика (подрядчика, исполнителя)</w:t>
      </w:r>
      <w:r w:rsidRPr="002D7A80">
        <w:rPr>
          <w:i/>
          <w:color w:val="000000"/>
        </w:rPr>
        <w:t xml:space="preserve"> </w:t>
      </w:r>
      <w:r w:rsidRPr="002D7A80">
        <w:rPr>
          <w:bCs/>
        </w:rPr>
        <w:t xml:space="preserve">на основании пункта </w:t>
      </w:r>
      <w:r>
        <w:rPr>
          <w:bCs/>
        </w:rPr>
        <w:t>5</w:t>
      </w:r>
      <w:r w:rsidRPr="002D7A80">
        <w:rPr>
          <w:bCs/>
        </w:rPr>
        <w:t xml:space="preserve"> части 1 статьи 93 Федерального закона №</w:t>
      </w:r>
      <w:r>
        <w:rPr>
          <w:bCs/>
        </w:rPr>
        <w:t xml:space="preserve"> </w:t>
      </w:r>
      <w:r w:rsidRPr="002D7A80">
        <w:rPr>
          <w:bCs/>
        </w:rPr>
        <w:t>44-ФЗ «О контрактной системе в сфере закупок товаров, работ, услуг для обеспечения государственных и муниципальных нужд»)</w:t>
      </w:r>
      <w:r>
        <w:rPr>
          <w:bCs/>
        </w:rPr>
        <w:t>(</w:t>
      </w:r>
      <w:r w:rsidRPr="00CA008E">
        <w:t xml:space="preserve"> </w:t>
      </w:r>
      <w:r>
        <w:t xml:space="preserve">реестровый номер контракта в ПИК ЕАСУЗ </w:t>
      </w:r>
      <w:r w:rsidRPr="000462C8">
        <w:t>–</w:t>
      </w:r>
      <w:r>
        <w:t xml:space="preserve"> 086024-22</w:t>
      </w:r>
      <w:r>
        <w:rPr>
          <w:bCs/>
        </w:rPr>
        <w:t>).</w:t>
      </w:r>
    </w:p>
    <w:p w:rsidR="0048130A" w:rsidRPr="00715FCB" w:rsidRDefault="0048130A" w:rsidP="0048130A">
      <w:pPr>
        <w:widowControl w:val="0"/>
        <w:shd w:val="clear" w:color="auto" w:fill="FFFFFF"/>
        <w:spacing w:before="120"/>
        <w:ind w:firstLine="709"/>
        <w:jc w:val="both"/>
        <w:rPr>
          <w:b/>
        </w:rPr>
      </w:pPr>
      <w:r w:rsidRPr="00294AA5">
        <w:t xml:space="preserve">Действия должностного лица </w:t>
      </w:r>
      <w:r w:rsidRPr="00315C98">
        <w:t>МАОУ «</w:t>
      </w:r>
      <w:proofErr w:type="spellStart"/>
      <w:r w:rsidRPr="00315C98">
        <w:t>Видновская</w:t>
      </w:r>
      <w:proofErr w:type="spellEnd"/>
      <w:r w:rsidRPr="00315C98">
        <w:t xml:space="preserve"> СОШ № 11»</w:t>
      </w:r>
      <w:r w:rsidRPr="00294AA5">
        <w:t xml:space="preserve"> содержат признаки состава административн</w:t>
      </w:r>
      <w:r>
        <w:t>ого</w:t>
      </w:r>
      <w:r w:rsidRPr="00294AA5">
        <w:t xml:space="preserve"> правонарушени</w:t>
      </w:r>
      <w:r>
        <w:t>я</w:t>
      </w:r>
      <w:r w:rsidRPr="00294AA5">
        <w:t>, предусмотренн</w:t>
      </w:r>
      <w:r>
        <w:t>ого</w:t>
      </w:r>
      <w:r w:rsidRPr="00294AA5">
        <w:t xml:space="preserve"> </w:t>
      </w:r>
      <w:r w:rsidRPr="00294AA5">
        <w:rPr>
          <w:b/>
        </w:rPr>
        <w:t>частью 2 статьи 7.29.3 Кодекса Российской Федерации об административных правонарушениях</w:t>
      </w:r>
      <w:r w:rsidRPr="00294AA5">
        <w:t>:</w:t>
      </w:r>
    </w:p>
    <w:p w:rsidR="0048130A" w:rsidRPr="00F34F2F" w:rsidRDefault="0048130A" w:rsidP="0048130A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F34F2F">
        <w:rPr>
          <w:iCs/>
        </w:rPr>
        <w:t>в нарушение части 3 статьи 22 Федерального закона от 05.04.2013  № 44-ФЗ «О контрактной системе в сфере закупок товаров, работ, услуг для обеспечения г</w:t>
      </w:r>
      <w:r w:rsidRPr="00F34F2F">
        <w:t xml:space="preserve">осударственных и муниципальных нужд» </w:t>
      </w:r>
      <w:r w:rsidRPr="00F34F2F">
        <w:rPr>
          <w:iCs/>
        </w:rPr>
        <w:t xml:space="preserve">Заказчиком при обосновании цены контракта планируемой закупки с применением метода анализа рынка использована информация о цене </w:t>
      </w:r>
      <w:r w:rsidRPr="00F34F2F">
        <w:rPr>
          <w:bCs/>
          <w:iCs/>
        </w:rPr>
        <w:t>поставки кондиционеров – сплит систем настенных для оборудования пункта проведения экзаменов</w:t>
      </w:r>
      <w:r w:rsidRPr="00F34F2F">
        <w:rPr>
          <w:iCs/>
        </w:rPr>
        <w:t xml:space="preserve">, из коммерческого предложения </w:t>
      </w:r>
      <w:r w:rsidR="0068386B">
        <w:rPr>
          <w:iCs/>
        </w:rPr>
        <w:t>ХХХХХ</w:t>
      </w:r>
      <w:r w:rsidRPr="00F34F2F">
        <w:rPr>
          <w:iCs/>
        </w:rPr>
        <w:t>, содержащего не сопоставимые с условиями планируемой закупки условия поставки товара:  в обосновании цены контракта планируемой закупки Заказчиком рассчитана цена на закупку товара</w:t>
      </w:r>
      <w:r w:rsidRPr="00F34F2F">
        <w:t xml:space="preserve"> «К</w:t>
      </w:r>
      <w:r w:rsidRPr="00F34F2F">
        <w:rPr>
          <w:iCs/>
        </w:rPr>
        <w:t xml:space="preserve">ондиционер–сплит система настенная </w:t>
      </w:r>
      <w:proofErr w:type="spellStart"/>
      <w:r w:rsidRPr="00F34F2F">
        <w:rPr>
          <w:iCs/>
          <w:lang w:val="en-US"/>
        </w:rPr>
        <w:t>Energolux</w:t>
      </w:r>
      <w:proofErr w:type="spellEnd"/>
      <w:r w:rsidRPr="00F34F2F">
        <w:rPr>
          <w:iCs/>
        </w:rPr>
        <w:t xml:space="preserve"> </w:t>
      </w:r>
      <w:r w:rsidRPr="00F34F2F">
        <w:rPr>
          <w:iCs/>
          <w:lang w:val="en-US"/>
        </w:rPr>
        <w:t>LAUSANNE</w:t>
      </w:r>
      <w:r w:rsidRPr="00F34F2F">
        <w:rPr>
          <w:iCs/>
        </w:rPr>
        <w:t xml:space="preserve"> </w:t>
      </w:r>
      <w:r w:rsidRPr="00F34F2F">
        <w:rPr>
          <w:iCs/>
          <w:lang w:val="en-US"/>
        </w:rPr>
        <w:t>SAS</w:t>
      </w:r>
      <w:r w:rsidRPr="00F34F2F">
        <w:rPr>
          <w:iCs/>
        </w:rPr>
        <w:t>12</w:t>
      </w:r>
      <w:r w:rsidRPr="00F34F2F">
        <w:rPr>
          <w:iCs/>
          <w:lang w:val="en-US"/>
        </w:rPr>
        <w:t>L</w:t>
      </w:r>
      <w:r w:rsidRPr="00F34F2F">
        <w:rPr>
          <w:iCs/>
        </w:rPr>
        <w:t>4-</w:t>
      </w:r>
      <w:r w:rsidRPr="00F34F2F">
        <w:rPr>
          <w:iCs/>
          <w:lang w:val="en-US"/>
        </w:rPr>
        <w:t>A</w:t>
      </w:r>
      <w:r w:rsidRPr="00F34F2F">
        <w:rPr>
          <w:iCs/>
        </w:rPr>
        <w:t>/</w:t>
      </w:r>
      <w:r w:rsidRPr="00F34F2F">
        <w:rPr>
          <w:iCs/>
          <w:lang w:val="en-US"/>
        </w:rPr>
        <w:t>SAU</w:t>
      </w:r>
      <w:r w:rsidRPr="00F34F2F">
        <w:rPr>
          <w:iCs/>
        </w:rPr>
        <w:t>12</w:t>
      </w:r>
      <w:r w:rsidRPr="00F34F2F">
        <w:rPr>
          <w:iCs/>
          <w:lang w:val="en-US"/>
        </w:rPr>
        <w:t>L</w:t>
      </w:r>
      <w:r w:rsidRPr="00F34F2F">
        <w:rPr>
          <w:iCs/>
        </w:rPr>
        <w:t>4-</w:t>
      </w:r>
      <w:r w:rsidRPr="00F34F2F">
        <w:rPr>
          <w:iCs/>
          <w:lang w:val="en-US"/>
        </w:rPr>
        <w:t>A</w:t>
      </w:r>
      <w:r w:rsidRPr="00F34F2F">
        <w:rPr>
          <w:iCs/>
        </w:rPr>
        <w:t xml:space="preserve">», при этом в коммерческом предложении </w:t>
      </w:r>
      <w:r w:rsidR="00D66A45">
        <w:rPr>
          <w:iCs/>
        </w:rPr>
        <w:t>ХХХХХ</w:t>
      </w:r>
      <w:r w:rsidRPr="00F34F2F">
        <w:rPr>
          <w:iCs/>
        </w:rPr>
        <w:t xml:space="preserve"> указан товар</w:t>
      </w:r>
      <w:r w:rsidRPr="00F34F2F">
        <w:t xml:space="preserve"> «Сплит–система </w:t>
      </w:r>
      <w:proofErr w:type="spellStart"/>
      <w:r w:rsidRPr="00F34F2F">
        <w:rPr>
          <w:lang w:val="en-US"/>
        </w:rPr>
        <w:t>Leberg</w:t>
      </w:r>
      <w:proofErr w:type="spellEnd"/>
      <w:r w:rsidRPr="00F34F2F">
        <w:t xml:space="preserve"> </w:t>
      </w:r>
      <w:r w:rsidRPr="00F34F2F">
        <w:rPr>
          <w:lang w:val="en-US"/>
        </w:rPr>
        <w:t>LS</w:t>
      </w:r>
      <w:r w:rsidRPr="00F34F2F">
        <w:t>-12</w:t>
      </w:r>
      <w:r w:rsidRPr="00F34F2F">
        <w:rPr>
          <w:lang w:val="en-US"/>
        </w:rPr>
        <w:t>OL</w:t>
      </w:r>
      <w:r w:rsidRPr="00F34F2F">
        <w:t>/</w:t>
      </w:r>
      <w:r w:rsidRPr="00F34F2F">
        <w:rPr>
          <w:lang w:val="en-US"/>
        </w:rPr>
        <w:t>LU</w:t>
      </w:r>
      <w:r w:rsidRPr="00F34F2F">
        <w:t>-12</w:t>
      </w:r>
      <w:r w:rsidRPr="00F34F2F">
        <w:rPr>
          <w:lang w:val="en-US"/>
        </w:rPr>
        <w:t>OL</w:t>
      </w:r>
      <w:r w:rsidRPr="00F34F2F">
        <w:t>», технические характеристики и стоимость которого отличаются от указанного в обосновании цены контракта планируемой закупки.</w:t>
      </w:r>
    </w:p>
    <w:p w:rsidR="0048130A" w:rsidRPr="00F34F2F" w:rsidRDefault="0048130A" w:rsidP="009C1B8C">
      <w:pPr>
        <w:widowControl w:val="0"/>
        <w:shd w:val="clear" w:color="auto" w:fill="FFFFFF"/>
        <w:tabs>
          <w:tab w:val="center" w:pos="5457"/>
        </w:tabs>
        <w:autoSpaceDE w:val="0"/>
        <w:autoSpaceDN w:val="0"/>
        <w:adjustRightInd w:val="0"/>
        <w:spacing w:before="240"/>
        <w:ind w:firstLine="709"/>
        <w:jc w:val="both"/>
      </w:pPr>
      <w:r w:rsidRPr="00F34F2F">
        <w:t>Кроме этого, при проведении проверки установлено:</w:t>
      </w:r>
    </w:p>
    <w:p w:rsidR="0048130A" w:rsidRPr="00F34F2F" w:rsidRDefault="0048130A" w:rsidP="009C1B8C">
      <w:pPr>
        <w:widowControl w:val="0"/>
        <w:shd w:val="clear" w:color="auto" w:fill="FFFFFF"/>
        <w:tabs>
          <w:tab w:val="center" w:pos="5457"/>
        </w:tabs>
        <w:autoSpaceDE w:val="0"/>
        <w:autoSpaceDN w:val="0"/>
        <w:adjustRightInd w:val="0"/>
        <w:spacing w:before="60"/>
        <w:ind w:firstLine="709"/>
        <w:jc w:val="both"/>
      </w:pPr>
      <w:r w:rsidRPr="00F34F2F">
        <w:t xml:space="preserve">1) При анализе коммерческих предложений, представленных потенциальными поставщиками (подрядчиками, исполнителями), по закупке </w:t>
      </w:r>
      <w:r w:rsidRPr="00F34F2F">
        <w:rPr>
          <w:bCs/>
        </w:rPr>
        <w:t xml:space="preserve">поставки кондиционеров </w:t>
      </w:r>
      <w:r w:rsidRPr="00F34F2F">
        <w:t>–</w:t>
      </w:r>
      <w:r w:rsidRPr="00F34F2F">
        <w:rPr>
          <w:bCs/>
        </w:rPr>
        <w:t xml:space="preserve"> сплит систем настенных для оборудования пункта проведения экзаменов (реестровый номер контракта 086024-22)</w:t>
      </w:r>
      <w:r w:rsidRPr="00F34F2F">
        <w:t xml:space="preserve"> установлено:</w:t>
      </w:r>
    </w:p>
    <w:p w:rsidR="0048130A" w:rsidRPr="00F34F2F" w:rsidRDefault="0048130A" w:rsidP="0048130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066" w:hanging="357"/>
        <w:jc w:val="both"/>
      </w:pPr>
      <w:r w:rsidRPr="00F34F2F">
        <w:t xml:space="preserve">коммерческие предложения </w:t>
      </w:r>
      <w:r w:rsidR="0068386B">
        <w:t>ХХХХХ</w:t>
      </w:r>
      <w:r w:rsidRPr="00F34F2F">
        <w:t xml:space="preserve">, </w:t>
      </w:r>
      <w:r w:rsidR="0068386B">
        <w:t>ХХХХХ</w:t>
      </w:r>
      <w:r w:rsidRPr="00F34F2F">
        <w:t xml:space="preserve">, </w:t>
      </w:r>
      <w:r w:rsidR="0068386B">
        <w:t>ХХХХХ</w:t>
      </w:r>
      <w:r w:rsidRPr="00F34F2F">
        <w:t xml:space="preserve"> не содержат информации о регистрации в делопроизводстве Заказчика или иной отметки о получении указанной информации, в связи с чем, Заказчиком не учтены рекомендации, установленные пунктом 3.12 Методических рекомендаций</w:t>
      </w:r>
      <w:r w:rsidRPr="00F34F2F">
        <w:rPr>
          <w:iCs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</w:t>
      </w:r>
      <w:bookmarkStart w:id="8" w:name="_Hlk106272437"/>
      <w:r w:rsidR="009065A4" w:rsidRPr="009065A4">
        <w:rPr>
          <w:iCs/>
        </w:rPr>
        <w:t>Приказ</w:t>
      </w:r>
      <w:r w:rsidR="009065A4">
        <w:rPr>
          <w:iCs/>
        </w:rPr>
        <w:t>ом</w:t>
      </w:r>
      <w:r w:rsidR="009065A4" w:rsidRPr="009065A4">
        <w:rPr>
          <w:iCs/>
        </w:rPr>
        <w:t xml:space="preserve"> № 567</w:t>
      </w:r>
      <w:bookmarkEnd w:id="8"/>
      <w:r w:rsidRPr="00F34F2F">
        <w:rPr>
          <w:iCs/>
        </w:rPr>
        <w:t>.</w:t>
      </w:r>
    </w:p>
    <w:p w:rsidR="0048130A" w:rsidRPr="00F34F2F" w:rsidRDefault="0048130A" w:rsidP="009C1B8C">
      <w:pPr>
        <w:widowControl w:val="0"/>
        <w:shd w:val="clear" w:color="auto" w:fill="FFFFFF"/>
        <w:tabs>
          <w:tab w:val="center" w:pos="5457"/>
        </w:tabs>
        <w:autoSpaceDE w:val="0"/>
        <w:autoSpaceDN w:val="0"/>
        <w:adjustRightInd w:val="0"/>
        <w:spacing w:before="60"/>
        <w:ind w:firstLine="709"/>
        <w:jc w:val="both"/>
      </w:pPr>
      <w:r w:rsidRPr="00F34F2F">
        <w:t xml:space="preserve">2) Вследствие не указания информации об условиях планируемой закупки в Запросе цен </w:t>
      </w:r>
      <w:r w:rsidR="000151BA">
        <w:t>ХХХХХ</w:t>
      </w:r>
      <w:r w:rsidRPr="00F34F2F">
        <w:t xml:space="preserve"> и не направления Запросов цен в адрес </w:t>
      </w:r>
      <w:r w:rsidR="0068386B">
        <w:t>ХХХХХ</w:t>
      </w:r>
      <w:r w:rsidRPr="00F34F2F">
        <w:t xml:space="preserve"> и </w:t>
      </w:r>
      <w:r w:rsidR="0068386B">
        <w:t>ХХХХХ</w:t>
      </w:r>
      <w:r w:rsidRPr="00F34F2F">
        <w:t xml:space="preserve"> не представляется возможным потенциальным поставщикам (подрядчикам, исполнителям) направить достоверную информацию о стоимости товаров, планируемых к закупке.</w:t>
      </w:r>
    </w:p>
    <w:p w:rsidR="0048130A" w:rsidRDefault="0048130A" w:rsidP="009C1B8C">
      <w:pPr>
        <w:pStyle w:val="a3"/>
        <w:widowControl w:val="0"/>
        <w:shd w:val="clear" w:color="auto" w:fill="FFFFFF"/>
        <w:spacing w:before="240"/>
        <w:ind w:firstLine="709"/>
        <w:jc w:val="both"/>
        <w:rPr>
          <w:bCs/>
        </w:rPr>
      </w:pPr>
      <w:r>
        <w:rPr>
          <w:shd w:val="clear" w:color="auto" w:fill="FFFFFF"/>
        </w:rPr>
        <w:t xml:space="preserve">2.3. </w:t>
      </w:r>
      <w:r w:rsidRPr="000462C8">
        <w:rPr>
          <w:u w:val="single"/>
        </w:rPr>
        <w:t>Закупка</w:t>
      </w:r>
      <w:r w:rsidRPr="000462C8">
        <w:t xml:space="preserve"> – </w:t>
      </w:r>
      <w:r>
        <w:rPr>
          <w:bCs/>
          <w:color w:val="000000"/>
        </w:rPr>
        <w:t xml:space="preserve">оказание услуг по техническому обслуживанию систем теплоснабжения и вентиляции </w:t>
      </w:r>
      <w:r w:rsidRPr="000462C8">
        <w:rPr>
          <w:bCs/>
        </w:rPr>
        <w:t>(</w:t>
      </w:r>
      <w:r>
        <w:rPr>
          <w:bCs/>
        </w:rPr>
        <w:t>закупка у единственного поставщика (подрядчика, исполнителя)</w:t>
      </w:r>
      <w:r w:rsidRPr="002D7A80">
        <w:rPr>
          <w:i/>
          <w:color w:val="000000"/>
        </w:rPr>
        <w:t xml:space="preserve"> </w:t>
      </w:r>
      <w:r w:rsidRPr="002D7A80">
        <w:rPr>
          <w:bCs/>
        </w:rPr>
        <w:t xml:space="preserve">на основании пункта </w:t>
      </w:r>
      <w:r>
        <w:rPr>
          <w:bCs/>
        </w:rPr>
        <w:t>5</w:t>
      </w:r>
      <w:r w:rsidRPr="002D7A80">
        <w:rPr>
          <w:bCs/>
        </w:rPr>
        <w:t xml:space="preserve"> части 1 статьи 93 Федерального закона №</w:t>
      </w:r>
      <w:r w:rsidR="00AE490B">
        <w:rPr>
          <w:bCs/>
        </w:rPr>
        <w:t xml:space="preserve"> </w:t>
      </w:r>
      <w:r w:rsidRPr="002D7A80">
        <w:rPr>
          <w:bCs/>
        </w:rPr>
        <w:t>44-ФЗ «О контрактной системе в сфере закупок товаров, работ, услуг для обеспечения государственных и муниципальных нужд»)</w:t>
      </w:r>
      <w:r>
        <w:rPr>
          <w:bCs/>
        </w:rPr>
        <w:t xml:space="preserve"> (</w:t>
      </w:r>
      <w:r>
        <w:t xml:space="preserve">реестровый номер контракта в ПИК ЕАСУЗ </w:t>
      </w:r>
      <w:r w:rsidRPr="000462C8">
        <w:t>–</w:t>
      </w:r>
      <w:r>
        <w:t xml:space="preserve"> 378870-21</w:t>
      </w:r>
      <w:r>
        <w:rPr>
          <w:bCs/>
        </w:rPr>
        <w:t>).</w:t>
      </w:r>
    </w:p>
    <w:p w:rsidR="0048130A" w:rsidRPr="00715FCB" w:rsidRDefault="0048130A" w:rsidP="009C1B8C">
      <w:pPr>
        <w:widowControl w:val="0"/>
        <w:shd w:val="clear" w:color="auto" w:fill="FFFFFF"/>
        <w:spacing w:before="120"/>
        <w:ind w:firstLine="709"/>
        <w:jc w:val="both"/>
        <w:rPr>
          <w:b/>
        </w:rPr>
      </w:pPr>
      <w:r w:rsidRPr="00294AA5">
        <w:t xml:space="preserve">Действия должностного лица </w:t>
      </w:r>
      <w:r w:rsidRPr="00315C98">
        <w:t>МАОУ «</w:t>
      </w:r>
      <w:proofErr w:type="spellStart"/>
      <w:r w:rsidRPr="00315C98">
        <w:t>Видновская</w:t>
      </w:r>
      <w:proofErr w:type="spellEnd"/>
      <w:r w:rsidRPr="00315C98">
        <w:t xml:space="preserve"> СОШ № 11»</w:t>
      </w:r>
      <w:r w:rsidRPr="00294AA5">
        <w:t xml:space="preserve"> содержат признаки состава административн</w:t>
      </w:r>
      <w:r>
        <w:t>ого</w:t>
      </w:r>
      <w:r w:rsidRPr="00294AA5">
        <w:t xml:space="preserve"> правонарушени</w:t>
      </w:r>
      <w:r>
        <w:t>я</w:t>
      </w:r>
      <w:r w:rsidRPr="00294AA5">
        <w:t>, предусмотренн</w:t>
      </w:r>
      <w:r>
        <w:t>ого</w:t>
      </w:r>
      <w:r w:rsidRPr="00294AA5">
        <w:t xml:space="preserve"> </w:t>
      </w:r>
      <w:r w:rsidRPr="00294AA5">
        <w:rPr>
          <w:b/>
        </w:rPr>
        <w:t>частью 2 статьи 7.29.3 Кодекса Российской Федерации об административных правонарушениях</w:t>
      </w:r>
      <w:r w:rsidRPr="00294AA5">
        <w:t>:</w:t>
      </w:r>
    </w:p>
    <w:p w:rsidR="0048130A" w:rsidRPr="00F34F2F" w:rsidRDefault="0048130A" w:rsidP="009C1B8C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F34F2F">
        <w:rPr>
          <w:iCs/>
          <w:shd w:val="clear" w:color="auto" w:fill="FFFFFF"/>
        </w:rPr>
        <w:t xml:space="preserve">в нарушение части 5 статьи 22 </w:t>
      </w:r>
      <w:r w:rsidRPr="00F34F2F">
        <w:rPr>
          <w:shd w:val="clear" w:color="auto" w:fill="FFFFFF"/>
        </w:rPr>
        <w:t>Федерального закона от 05.04.2013 № 44-ФЗ «О</w:t>
      </w:r>
      <w:r w:rsidRPr="00F34F2F">
        <w:t xml:space="preserve"> </w:t>
      </w:r>
      <w:r w:rsidRPr="00F34F2F">
        <w:rPr>
          <w:shd w:val="clear" w:color="auto" w:fill="FFFFFF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F34F2F">
        <w:rPr>
          <w:iCs/>
          <w:shd w:val="clear" w:color="auto" w:fill="FFFFFF"/>
        </w:rPr>
        <w:t xml:space="preserve"> Заказчиком при обосновании цены контракта планируемой закупки с применением метода анализа рынка использована информация о ценах на </w:t>
      </w:r>
      <w:r w:rsidRPr="00F34F2F">
        <w:rPr>
          <w:bCs/>
          <w:iCs/>
          <w:shd w:val="clear" w:color="auto" w:fill="FFFFFF"/>
        </w:rPr>
        <w:t>оказание услуг по  техническому обслуживанию систем теплоснабжения и вентиляции</w:t>
      </w:r>
      <w:r w:rsidRPr="00F34F2F">
        <w:rPr>
          <w:iCs/>
          <w:shd w:val="clear" w:color="auto" w:fill="FFFFFF"/>
        </w:rPr>
        <w:t>, полученная от поставщиков (подрядчиков, исполнителей), не осуществляющих поставки</w:t>
      </w:r>
      <w:r w:rsidRPr="00F34F2F">
        <w:rPr>
          <w:iCs/>
        </w:rPr>
        <w:t xml:space="preserve"> идентичных услуг, планируемых к закупке:</w:t>
      </w:r>
    </w:p>
    <w:p w:rsidR="0048130A" w:rsidRPr="00F34F2F" w:rsidRDefault="0048130A" w:rsidP="009C1B8C">
      <w:pPr>
        <w:widowControl w:val="0"/>
        <w:tabs>
          <w:tab w:val="left" w:pos="1276"/>
        </w:tabs>
        <w:autoSpaceDE w:val="0"/>
        <w:autoSpaceDN w:val="0"/>
        <w:adjustRightInd w:val="0"/>
        <w:ind w:left="1134" w:hanging="142"/>
        <w:jc w:val="both"/>
        <w:rPr>
          <w:iCs/>
        </w:rPr>
      </w:pPr>
      <w:r w:rsidRPr="00F34F2F">
        <w:rPr>
          <w:iCs/>
        </w:rPr>
        <w:t xml:space="preserve">в соответствии с выпиской из единого государственного реестра юридических лиц </w:t>
      </w:r>
      <w:r w:rsidR="00151BD6">
        <w:rPr>
          <w:iCs/>
        </w:rPr>
        <w:t>ХХХХХ</w:t>
      </w:r>
      <w:r w:rsidRPr="00F34F2F">
        <w:rPr>
          <w:iCs/>
        </w:rPr>
        <w:t xml:space="preserve"> (ИНН </w:t>
      </w:r>
      <w:r w:rsidR="00151BD6">
        <w:rPr>
          <w:iCs/>
        </w:rPr>
        <w:t>ХХХХХХХ</w:t>
      </w:r>
      <w:r w:rsidRPr="00F34F2F">
        <w:rPr>
          <w:iCs/>
        </w:rPr>
        <w:t xml:space="preserve">) не осуществляет вид экономической деятельности по </w:t>
      </w:r>
      <w:r w:rsidR="00C91F24">
        <w:rPr>
          <w:iCs/>
        </w:rPr>
        <w:t>ОКВЭД</w:t>
      </w:r>
      <w:bookmarkStart w:id="9" w:name="_GoBack"/>
      <w:bookmarkEnd w:id="9"/>
      <w:r w:rsidRPr="00F34F2F">
        <w:rPr>
          <w:iCs/>
        </w:rPr>
        <w:t xml:space="preserve"> по коду 68.32 «Управление недвижимым имуществом за вознаграждение или на договорной основе», и соответственно не оказывают услуги по ОКПД2 68.32.11.120 «Услуги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года, кроме услуг по технической инвентаризации недвижимого имущества жилого фонда», указанному в приложении № 1 «Сведения об объектах закупки» к контракту от </w:t>
      </w:r>
      <w:r w:rsidR="003C1CA5">
        <w:rPr>
          <w:iCs/>
        </w:rPr>
        <w:t>ХХ.ХХ.ХХХХ</w:t>
      </w:r>
      <w:r w:rsidRPr="00F34F2F">
        <w:rPr>
          <w:iCs/>
        </w:rPr>
        <w:t xml:space="preserve"> № </w:t>
      </w:r>
      <w:r w:rsidR="003C1CA5">
        <w:rPr>
          <w:iCs/>
        </w:rPr>
        <w:t>ХХХ</w:t>
      </w:r>
      <w:r w:rsidRPr="00F34F2F">
        <w:rPr>
          <w:iCs/>
        </w:rPr>
        <w:t xml:space="preserve"> или иные аналогичные услуги.</w:t>
      </w:r>
    </w:p>
    <w:p w:rsidR="0048130A" w:rsidRPr="00F34F2F" w:rsidRDefault="0048130A" w:rsidP="009C1B8C">
      <w:pPr>
        <w:widowControl w:val="0"/>
        <w:shd w:val="clear" w:color="auto" w:fill="FFFFFF"/>
        <w:tabs>
          <w:tab w:val="center" w:pos="5457"/>
        </w:tabs>
        <w:autoSpaceDE w:val="0"/>
        <w:autoSpaceDN w:val="0"/>
        <w:adjustRightInd w:val="0"/>
        <w:spacing w:before="240"/>
        <w:ind w:firstLine="709"/>
        <w:jc w:val="both"/>
      </w:pPr>
      <w:r w:rsidRPr="00F34F2F">
        <w:t>Кроме этого, при проведении проверки установлено:</w:t>
      </w:r>
    </w:p>
    <w:p w:rsidR="0048130A" w:rsidRPr="00F34F2F" w:rsidRDefault="0048130A" w:rsidP="0048130A">
      <w:pPr>
        <w:widowControl w:val="0"/>
        <w:shd w:val="clear" w:color="auto" w:fill="FFFFFF"/>
        <w:tabs>
          <w:tab w:val="center" w:pos="5457"/>
        </w:tabs>
        <w:autoSpaceDE w:val="0"/>
        <w:autoSpaceDN w:val="0"/>
        <w:adjustRightInd w:val="0"/>
        <w:spacing w:before="60"/>
        <w:ind w:firstLine="709"/>
        <w:jc w:val="both"/>
      </w:pPr>
      <w:r w:rsidRPr="00F34F2F">
        <w:t xml:space="preserve">1) При анализе коммерческих предложений, представленных потенциальными поставщиками (подрядчиками, исполнителями), по закупке </w:t>
      </w:r>
      <w:r w:rsidRPr="00F34F2F">
        <w:rPr>
          <w:bCs/>
        </w:rPr>
        <w:t xml:space="preserve">оказания услуг по техническому обслуживанию систем теплоснабжения и вентиляции (реестровый номер контракта     </w:t>
      </w:r>
      <w:r w:rsidRPr="00F34F2F">
        <w:t>378870-21</w:t>
      </w:r>
      <w:r w:rsidRPr="00F34F2F">
        <w:rPr>
          <w:bCs/>
        </w:rPr>
        <w:t>)</w:t>
      </w:r>
      <w:r w:rsidRPr="00F34F2F">
        <w:t xml:space="preserve"> установлено:</w:t>
      </w:r>
    </w:p>
    <w:p w:rsidR="0048130A" w:rsidRPr="00F34F2F" w:rsidRDefault="0048130A" w:rsidP="0048130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066" w:hanging="357"/>
        <w:jc w:val="both"/>
        <w:rPr>
          <w:bCs/>
        </w:rPr>
      </w:pPr>
      <w:r w:rsidRPr="00F34F2F">
        <w:rPr>
          <w:bCs/>
        </w:rPr>
        <w:t xml:space="preserve">коммерческие предложения </w:t>
      </w:r>
      <w:r w:rsidR="00151BD6">
        <w:rPr>
          <w:bCs/>
        </w:rPr>
        <w:t>ХХХХХ</w:t>
      </w:r>
      <w:r w:rsidRPr="00F34F2F">
        <w:rPr>
          <w:bCs/>
        </w:rPr>
        <w:t xml:space="preserve">, </w:t>
      </w:r>
      <w:r w:rsidR="00151BD6">
        <w:rPr>
          <w:bCs/>
        </w:rPr>
        <w:t>ХХХХХ</w:t>
      </w:r>
      <w:r w:rsidRPr="00F34F2F">
        <w:rPr>
          <w:bCs/>
        </w:rPr>
        <w:t xml:space="preserve">, </w:t>
      </w:r>
      <w:r w:rsidR="00151BD6">
        <w:rPr>
          <w:bCs/>
        </w:rPr>
        <w:t>ХХХХХ</w:t>
      </w:r>
      <w:r w:rsidRPr="00F34F2F">
        <w:rPr>
          <w:bCs/>
        </w:rPr>
        <w:t xml:space="preserve"> не содержат информации о регистрации в делопроизводстве Заказчика или иной отметки о получении указанной информации, в связи с чем, Заказчиком не учтены рекомендации, установленные пунктом 3.12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</w:t>
      </w:r>
      <w:r w:rsidR="009065A4" w:rsidRPr="009065A4">
        <w:rPr>
          <w:bCs/>
          <w:iCs/>
        </w:rPr>
        <w:t>Приказом № 567</w:t>
      </w:r>
      <w:r w:rsidRPr="00F34F2F">
        <w:rPr>
          <w:bCs/>
        </w:rPr>
        <w:t>.</w:t>
      </w:r>
    </w:p>
    <w:p w:rsidR="0048130A" w:rsidRPr="00F34F2F" w:rsidRDefault="0048130A" w:rsidP="00F85C32">
      <w:pPr>
        <w:widowControl w:val="0"/>
        <w:shd w:val="clear" w:color="auto" w:fill="FFFFFF"/>
        <w:spacing w:before="60"/>
        <w:ind w:firstLine="709"/>
        <w:jc w:val="both"/>
        <w:rPr>
          <w:iCs/>
        </w:rPr>
      </w:pPr>
      <w:r w:rsidRPr="00F34F2F">
        <w:rPr>
          <w:iCs/>
        </w:rPr>
        <w:t xml:space="preserve">2) При обосновании цены контракта планируемой закупки </w:t>
      </w:r>
      <w:r w:rsidRPr="00F34F2F">
        <w:rPr>
          <w:iCs/>
          <w:shd w:val="clear" w:color="auto" w:fill="FFFFFF"/>
        </w:rPr>
        <w:t>с применением метода анализа рынка</w:t>
      </w:r>
      <w:r w:rsidRPr="00F34F2F">
        <w:rPr>
          <w:iCs/>
        </w:rPr>
        <w:t xml:space="preserve"> МАОУ «</w:t>
      </w:r>
      <w:proofErr w:type="spellStart"/>
      <w:r w:rsidRPr="00F34F2F">
        <w:rPr>
          <w:iCs/>
        </w:rPr>
        <w:t>Видновская</w:t>
      </w:r>
      <w:proofErr w:type="spellEnd"/>
      <w:r w:rsidRPr="00F34F2F">
        <w:rPr>
          <w:iCs/>
        </w:rPr>
        <w:t xml:space="preserve"> СОШ №11» не проведены дополнительные исследования в целях увеличения количества ценовой информации, используемой в расчетах. Исходя из представленного обоснования цены контракта коэффициенты вариации по отдельным позициям превышают 33%,  </w:t>
      </w:r>
      <w:r w:rsidRPr="00F34F2F">
        <w:t xml:space="preserve">в связи с чем, Заказчиком не учтены рекомендации, установленные пунктом 3.20.2 </w:t>
      </w:r>
      <w:r w:rsidRPr="00F34F2F">
        <w:rPr>
          <w:iCs/>
        </w:rPr>
        <w:t xml:space="preserve"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</w:t>
      </w:r>
      <w:r w:rsidR="009065A4" w:rsidRPr="009065A4">
        <w:rPr>
          <w:iCs/>
        </w:rPr>
        <w:t>Приказом № 567</w:t>
      </w:r>
      <w:r w:rsidRPr="00F34F2F">
        <w:rPr>
          <w:iCs/>
        </w:rPr>
        <w:t>.</w:t>
      </w:r>
    </w:p>
    <w:p w:rsidR="0048130A" w:rsidRPr="00F34F2F" w:rsidRDefault="0048130A" w:rsidP="0048130A">
      <w:pPr>
        <w:widowControl w:val="0"/>
        <w:shd w:val="clear" w:color="auto" w:fill="FFFFFF"/>
        <w:spacing w:before="60"/>
        <w:ind w:firstLine="709"/>
        <w:jc w:val="both"/>
      </w:pPr>
      <w:r w:rsidRPr="00F34F2F">
        <w:t xml:space="preserve">3) В ходе проверки расчета </w:t>
      </w:r>
      <w:r w:rsidRPr="00F34F2F">
        <w:rPr>
          <w:iCs/>
        </w:rPr>
        <w:t xml:space="preserve">коэффициентов вариации </w:t>
      </w:r>
      <w:r w:rsidRPr="00F34F2F">
        <w:t>установлено, что Заказчиком произведен неверный расчет коэффициентов вариации, в связи с чем Заказчик не достоверно обосновал цену контракта планируемой закупки.</w:t>
      </w:r>
    </w:p>
    <w:p w:rsidR="0048130A" w:rsidRDefault="0048130A" w:rsidP="009C1B8C">
      <w:pPr>
        <w:pStyle w:val="a3"/>
        <w:widowControl w:val="0"/>
        <w:shd w:val="clear" w:color="auto" w:fill="FFFFFF"/>
        <w:spacing w:before="200"/>
        <w:ind w:firstLine="709"/>
        <w:jc w:val="both"/>
        <w:rPr>
          <w:bCs/>
        </w:rPr>
      </w:pPr>
      <w:r>
        <w:rPr>
          <w:shd w:val="clear" w:color="auto" w:fill="FFFFFF"/>
        </w:rPr>
        <w:t xml:space="preserve">2.4. </w:t>
      </w:r>
      <w:r w:rsidRPr="002156F5">
        <w:rPr>
          <w:u w:val="single"/>
        </w:rPr>
        <w:t>Закупка</w:t>
      </w:r>
      <w:r w:rsidRPr="002156F5">
        <w:t xml:space="preserve"> – </w:t>
      </w:r>
      <w:r w:rsidRPr="002156F5">
        <w:rPr>
          <w:bCs/>
          <w:color w:val="000000"/>
        </w:rPr>
        <w:t xml:space="preserve">оказание услуг по обслуживанию </w:t>
      </w:r>
      <w:r>
        <w:rPr>
          <w:bCs/>
          <w:color w:val="000000"/>
        </w:rPr>
        <w:t xml:space="preserve">слаботочных </w:t>
      </w:r>
      <w:r w:rsidRPr="002156F5">
        <w:rPr>
          <w:bCs/>
          <w:color w:val="000000"/>
        </w:rPr>
        <w:t xml:space="preserve">систем </w:t>
      </w:r>
      <w:r w:rsidRPr="000462C8">
        <w:rPr>
          <w:bCs/>
        </w:rPr>
        <w:t>(</w:t>
      </w:r>
      <w:r>
        <w:rPr>
          <w:bCs/>
        </w:rPr>
        <w:t>закупка у единственного поставщика (подрядчика, исполнителя)</w:t>
      </w:r>
      <w:r w:rsidRPr="002D7A80">
        <w:rPr>
          <w:i/>
          <w:color w:val="000000"/>
        </w:rPr>
        <w:t xml:space="preserve"> </w:t>
      </w:r>
      <w:r w:rsidRPr="002D7A80">
        <w:rPr>
          <w:bCs/>
        </w:rPr>
        <w:t xml:space="preserve">на основании пункта </w:t>
      </w:r>
      <w:r>
        <w:rPr>
          <w:bCs/>
        </w:rPr>
        <w:t>5</w:t>
      </w:r>
      <w:r w:rsidRPr="002D7A80">
        <w:rPr>
          <w:bCs/>
        </w:rPr>
        <w:t xml:space="preserve"> части 1 статьи 93 Федерального закона №</w:t>
      </w:r>
      <w:r w:rsidR="003271A4">
        <w:rPr>
          <w:bCs/>
        </w:rPr>
        <w:t xml:space="preserve"> </w:t>
      </w:r>
      <w:r w:rsidRPr="002D7A80">
        <w:rPr>
          <w:bCs/>
        </w:rPr>
        <w:t>44-ФЗ «О контрактной системе в сфере закупок товаров, работ, услуг для обеспечения государственных и муниципальных нужд»)</w:t>
      </w:r>
      <w:r>
        <w:rPr>
          <w:bCs/>
        </w:rPr>
        <w:t xml:space="preserve"> (</w:t>
      </w:r>
      <w:r>
        <w:t xml:space="preserve">реестровый номер контракта в ПИК ЕАСУЗ </w:t>
      </w:r>
      <w:r w:rsidRPr="000462C8">
        <w:t>–</w:t>
      </w:r>
      <w:r>
        <w:t xml:space="preserve"> 378871-21</w:t>
      </w:r>
      <w:r>
        <w:rPr>
          <w:bCs/>
        </w:rPr>
        <w:t>).</w:t>
      </w:r>
    </w:p>
    <w:p w:rsidR="0048130A" w:rsidRPr="00715FCB" w:rsidRDefault="0048130A" w:rsidP="009C1B8C">
      <w:pPr>
        <w:widowControl w:val="0"/>
        <w:shd w:val="clear" w:color="auto" w:fill="FFFFFF"/>
        <w:spacing w:before="120"/>
        <w:ind w:firstLine="709"/>
        <w:jc w:val="both"/>
        <w:rPr>
          <w:b/>
        </w:rPr>
      </w:pPr>
      <w:r w:rsidRPr="00294AA5">
        <w:t xml:space="preserve">Действия должностного лица </w:t>
      </w:r>
      <w:r w:rsidRPr="00315C98">
        <w:t>МАОУ «</w:t>
      </w:r>
      <w:proofErr w:type="spellStart"/>
      <w:r w:rsidRPr="00315C98">
        <w:t>Видновская</w:t>
      </w:r>
      <w:proofErr w:type="spellEnd"/>
      <w:r w:rsidRPr="00315C98">
        <w:t xml:space="preserve"> СОШ № 11»</w:t>
      </w:r>
      <w:r w:rsidRPr="00294AA5">
        <w:t xml:space="preserve"> содержат признаки состава административн</w:t>
      </w:r>
      <w:r>
        <w:t>ого</w:t>
      </w:r>
      <w:r w:rsidRPr="00294AA5">
        <w:t xml:space="preserve"> правонарушени</w:t>
      </w:r>
      <w:r>
        <w:t>я</w:t>
      </w:r>
      <w:r w:rsidRPr="00294AA5">
        <w:t>, предусмотренн</w:t>
      </w:r>
      <w:r>
        <w:t>ого</w:t>
      </w:r>
      <w:r w:rsidRPr="00294AA5">
        <w:t xml:space="preserve"> </w:t>
      </w:r>
      <w:r w:rsidRPr="00294AA5">
        <w:rPr>
          <w:b/>
        </w:rPr>
        <w:t>частью 2 статьи 7.29.3 Кодекса Российской Федерации об административных правонарушениях</w:t>
      </w:r>
      <w:r w:rsidRPr="00294AA5">
        <w:t>:</w:t>
      </w:r>
    </w:p>
    <w:p w:rsidR="0048130A" w:rsidRPr="00F34F2F" w:rsidRDefault="0048130A" w:rsidP="0048130A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</w:rPr>
      </w:pPr>
      <w:r w:rsidRPr="00F34F2F">
        <w:rPr>
          <w:iCs/>
        </w:rPr>
        <w:t>в нарушение части 3 статьи 22 Федерального закона от 05.04.2013  № 44-ФЗ «О контрактной системе в сфере закупок товаров, работ, услуг для обеспечения г</w:t>
      </w:r>
      <w:r w:rsidRPr="00F34F2F">
        <w:t xml:space="preserve">осударственных и муниципальных нужд» </w:t>
      </w:r>
      <w:r w:rsidRPr="00F34F2F">
        <w:rPr>
          <w:iCs/>
        </w:rPr>
        <w:t xml:space="preserve">Заказчиком в обосновании цены контракта планируемой закупки с применением метода анализа рынка указана недостоверная информация о цене </w:t>
      </w:r>
      <w:r w:rsidRPr="00F34F2F">
        <w:rPr>
          <w:bCs/>
          <w:iCs/>
        </w:rPr>
        <w:t>оказания услуг по обслуживанию слаботочных систем</w:t>
      </w:r>
      <w:r w:rsidRPr="00F34F2F">
        <w:rPr>
          <w:iCs/>
        </w:rPr>
        <w:t xml:space="preserve"> из коммерческого предложения </w:t>
      </w:r>
      <w:r w:rsidR="003271A4">
        <w:rPr>
          <w:iCs/>
        </w:rPr>
        <w:t>ХХХХХ</w:t>
      </w:r>
      <w:r w:rsidRPr="00F34F2F">
        <w:rPr>
          <w:iCs/>
        </w:rPr>
        <w:t xml:space="preserve">: в коммерческом предложении </w:t>
      </w:r>
      <w:r w:rsidRPr="00F34F2F">
        <w:t>–</w:t>
      </w:r>
      <w:r w:rsidRPr="00F34F2F">
        <w:rPr>
          <w:iCs/>
        </w:rPr>
        <w:t xml:space="preserve"> 354 000,00 рублей, в обосновании цены контракта планируемой закупки </w:t>
      </w:r>
      <w:r w:rsidRPr="00F34F2F">
        <w:t xml:space="preserve">– </w:t>
      </w:r>
      <w:r w:rsidR="003271A4">
        <w:t xml:space="preserve">          </w:t>
      </w:r>
      <w:r w:rsidRPr="00F34F2F">
        <w:t>310 800,00 рублей, что привело к неверному определению цены контракта планируемой закупки.</w:t>
      </w:r>
    </w:p>
    <w:p w:rsidR="0048130A" w:rsidRPr="00F34F2F" w:rsidRDefault="0048130A" w:rsidP="009C1B8C">
      <w:pPr>
        <w:widowControl w:val="0"/>
        <w:shd w:val="clear" w:color="auto" w:fill="FFFFFF"/>
        <w:tabs>
          <w:tab w:val="center" w:pos="5457"/>
        </w:tabs>
        <w:autoSpaceDE w:val="0"/>
        <w:autoSpaceDN w:val="0"/>
        <w:adjustRightInd w:val="0"/>
        <w:spacing w:before="200"/>
        <w:ind w:firstLine="709"/>
        <w:jc w:val="both"/>
      </w:pPr>
      <w:r w:rsidRPr="00F34F2F">
        <w:t>Кроме этого, при проведении проверки установлено:</w:t>
      </w:r>
    </w:p>
    <w:p w:rsidR="0048130A" w:rsidRPr="00F34F2F" w:rsidRDefault="0048130A" w:rsidP="009C1B8C">
      <w:pPr>
        <w:widowControl w:val="0"/>
        <w:shd w:val="clear" w:color="auto" w:fill="FFFFFF"/>
        <w:tabs>
          <w:tab w:val="center" w:pos="5457"/>
        </w:tabs>
        <w:autoSpaceDE w:val="0"/>
        <w:autoSpaceDN w:val="0"/>
        <w:adjustRightInd w:val="0"/>
        <w:spacing w:before="20"/>
        <w:ind w:firstLine="709"/>
        <w:jc w:val="both"/>
      </w:pPr>
      <w:r w:rsidRPr="00F34F2F">
        <w:t xml:space="preserve">1) При анализе коммерческих предложений, представленных потенциальными поставщиками (подрядчиками, исполнителями), по закупке </w:t>
      </w:r>
      <w:r w:rsidRPr="00F34F2F">
        <w:rPr>
          <w:bCs/>
        </w:rPr>
        <w:t xml:space="preserve">оказания услуг по обслуживанию слаботочных систем (реестровый номер контракта </w:t>
      </w:r>
      <w:r w:rsidRPr="00F34F2F">
        <w:t>378871-21</w:t>
      </w:r>
      <w:r w:rsidRPr="00F34F2F">
        <w:rPr>
          <w:bCs/>
        </w:rPr>
        <w:t>)</w:t>
      </w:r>
      <w:r w:rsidRPr="00F34F2F">
        <w:t xml:space="preserve"> установлено:</w:t>
      </w:r>
    </w:p>
    <w:p w:rsidR="0048130A" w:rsidRPr="00F34F2F" w:rsidRDefault="0048130A" w:rsidP="0048130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066" w:hanging="357"/>
        <w:jc w:val="both"/>
      </w:pPr>
      <w:r w:rsidRPr="00F34F2F">
        <w:t xml:space="preserve">коммерческие предложения </w:t>
      </w:r>
      <w:r w:rsidR="003271A4">
        <w:t>ХХХХХ</w:t>
      </w:r>
      <w:r w:rsidRPr="00F34F2F">
        <w:t xml:space="preserve">, </w:t>
      </w:r>
      <w:r w:rsidR="003271A4">
        <w:t>ХХХХХ</w:t>
      </w:r>
      <w:r w:rsidRPr="00F34F2F">
        <w:t xml:space="preserve">, </w:t>
      </w:r>
      <w:r w:rsidR="003271A4">
        <w:t>ХХХХХ</w:t>
      </w:r>
      <w:r w:rsidRPr="00F34F2F">
        <w:t xml:space="preserve"> не содержат информации о регистрации в делопроизводстве Заказчика или иной отметки о получении указанной информации, в связи с чем, Заказчиком не учтены рекомендации, установленные пунктом 3.12 </w:t>
      </w:r>
      <w:r w:rsidRPr="00F34F2F">
        <w:rPr>
          <w:iCs/>
        </w:rPr>
        <w:t xml:space="preserve"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</w:t>
      </w:r>
      <w:r w:rsidR="009065A4" w:rsidRPr="009065A4">
        <w:rPr>
          <w:iCs/>
        </w:rPr>
        <w:t>Приказом № 567</w:t>
      </w:r>
      <w:r w:rsidRPr="00F34F2F">
        <w:rPr>
          <w:iCs/>
        </w:rPr>
        <w:t>.</w:t>
      </w:r>
    </w:p>
    <w:p w:rsidR="0048130A" w:rsidRPr="00F34F2F" w:rsidRDefault="0048130A" w:rsidP="0048130A">
      <w:pPr>
        <w:widowControl w:val="0"/>
        <w:shd w:val="clear" w:color="auto" w:fill="FFFFFF"/>
        <w:spacing w:before="60"/>
        <w:ind w:firstLine="709"/>
        <w:jc w:val="both"/>
        <w:rPr>
          <w:iCs/>
        </w:rPr>
      </w:pPr>
      <w:r w:rsidRPr="00F34F2F">
        <w:rPr>
          <w:iCs/>
        </w:rPr>
        <w:t xml:space="preserve">2) При обосновании цены контракта планируемой закупки </w:t>
      </w:r>
      <w:r w:rsidRPr="00F34F2F">
        <w:rPr>
          <w:iCs/>
          <w:shd w:val="clear" w:color="auto" w:fill="FFFFFF"/>
        </w:rPr>
        <w:t>с применением метода анализа рынка</w:t>
      </w:r>
      <w:r w:rsidRPr="00F34F2F">
        <w:rPr>
          <w:iCs/>
        </w:rPr>
        <w:t xml:space="preserve"> МАОУ «</w:t>
      </w:r>
      <w:proofErr w:type="spellStart"/>
      <w:r w:rsidRPr="00F34F2F">
        <w:rPr>
          <w:iCs/>
        </w:rPr>
        <w:t>Видновская</w:t>
      </w:r>
      <w:proofErr w:type="spellEnd"/>
      <w:r w:rsidRPr="00F34F2F">
        <w:rPr>
          <w:iCs/>
        </w:rPr>
        <w:t xml:space="preserve"> СОШ №11» не проведены дополнительные исследования в целях увеличения количества ценовой информации, используемой в расчетах. Исходя из представленного обоснования цены контракта коэффициенты вариации по отдельным позициям превышают 33%,  </w:t>
      </w:r>
      <w:r w:rsidRPr="00F34F2F">
        <w:t xml:space="preserve">в связи с чем, Заказчиком не учтены рекомендации, установленные пунктом 3.20.2 </w:t>
      </w:r>
      <w:r w:rsidRPr="00F34F2F">
        <w:rPr>
          <w:iCs/>
        </w:rPr>
        <w:t xml:space="preserve"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</w:t>
      </w:r>
      <w:r w:rsidR="009065A4" w:rsidRPr="009065A4">
        <w:rPr>
          <w:iCs/>
        </w:rPr>
        <w:t>Приказом № 567</w:t>
      </w:r>
      <w:r w:rsidRPr="00F34F2F">
        <w:rPr>
          <w:iCs/>
        </w:rPr>
        <w:t>.</w:t>
      </w:r>
    </w:p>
    <w:p w:rsidR="0048130A" w:rsidRPr="00F34F2F" w:rsidRDefault="0048130A" w:rsidP="009C1B8C">
      <w:pPr>
        <w:widowControl w:val="0"/>
        <w:shd w:val="clear" w:color="auto" w:fill="FFFFFF"/>
        <w:spacing w:before="60"/>
        <w:ind w:firstLine="709"/>
        <w:jc w:val="both"/>
      </w:pPr>
      <w:r w:rsidRPr="00F34F2F">
        <w:t xml:space="preserve">3) В ходе проверки расчета </w:t>
      </w:r>
      <w:r w:rsidRPr="00F34F2F">
        <w:rPr>
          <w:iCs/>
        </w:rPr>
        <w:t xml:space="preserve">коэффициентов вариации </w:t>
      </w:r>
      <w:r w:rsidRPr="00F34F2F">
        <w:t>установлено, что Заказчиком произведен неверный расчет коэффициентов вариации, в связи с чем Заказчик не достоверно обосновал цену контракта планируемой закупки.</w:t>
      </w:r>
    </w:p>
    <w:p w:rsidR="0048130A" w:rsidRPr="00F34F2F" w:rsidRDefault="0048130A" w:rsidP="009C1B8C">
      <w:pPr>
        <w:pStyle w:val="ConsPlusNormal"/>
        <w:shd w:val="clear" w:color="auto" w:fill="FFFFFF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u w:val="single"/>
        </w:rPr>
        <w:t>Общее количество нарушений</w:t>
      </w:r>
      <w:r w:rsidRPr="001F05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1F0535">
        <w:rPr>
          <w:rFonts w:ascii="Times New Roman" w:hAnsi="Times New Roman" w:cs="Times New Roman"/>
          <w:sz w:val="24"/>
          <w:szCs w:val="24"/>
        </w:rPr>
        <w:t xml:space="preserve">, в том числе с признаками административных правонарушений </w:t>
      </w:r>
      <w:r w:rsidRPr="001F0535">
        <w:rPr>
          <w:rFonts w:ascii="Times New Roman" w:hAnsi="Times New Roman"/>
          <w:i/>
          <w:sz w:val="24"/>
          <w:szCs w:val="24"/>
        </w:rPr>
        <w:t>–</w:t>
      </w:r>
      <w:r w:rsidRPr="001F0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1F0535">
        <w:rPr>
          <w:rFonts w:ascii="Times New Roman" w:hAnsi="Times New Roman" w:cs="Times New Roman"/>
          <w:sz w:val="24"/>
          <w:szCs w:val="24"/>
        </w:rPr>
        <w:t>.</w:t>
      </w:r>
    </w:p>
    <w:sectPr w:rsidR="0048130A" w:rsidRPr="00F34F2F" w:rsidSect="005F5EB8">
      <w:headerReference w:type="default" r:id="rId8"/>
      <w:pgSz w:w="11906" w:h="16838"/>
      <w:pgMar w:top="851" w:right="851" w:bottom="851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D5" w:rsidRDefault="002150D5" w:rsidP="002150D5">
      <w:r>
        <w:separator/>
      </w:r>
    </w:p>
  </w:endnote>
  <w:endnote w:type="continuationSeparator" w:id="0">
    <w:p w:rsidR="002150D5" w:rsidRDefault="002150D5" w:rsidP="002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D5" w:rsidRDefault="002150D5" w:rsidP="002150D5">
      <w:r>
        <w:separator/>
      </w:r>
    </w:p>
  </w:footnote>
  <w:footnote w:type="continuationSeparator" w:id="0">
    <w:p w:rsidR="002150D5" w:rsidRDefault="002150D5" w:rsidP="002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7232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50D5" w:rsidRPr="0087386D" w:rsidRDefault="002150D5">
        <w:pPr>
          <w:pStyle w:val="af"/>
          <w:jc w:val="center"/>
          <w:rPr>
            <w:sz w:val="20"/>
            <w:szCs w:val="20"/>
          </w:rPr>
        </w:pPr>
        <w:r w:rsidRPr="0087386D">
          <w:rPr>
            <w:sz w:val="20"/>
            <w:szCs w:val="20"/>
          </w:rPr>
          <w:fldChar w:fldCharType="begin"/>
        </w:r>
        <w:r w:rsidRPr="0087386D">
          <w:rPr>
            <w:sz w:val="20"/>
            <w:szCs w:val="20"/>
          </w:rPr>
          <w:instrText>PAGE   \* MERGEFORMAT</w:instrText>
        </w:r>
        <w:r w:rsidRPr="0087386D">
          <w:rPr>
            <w:sz w:val="20"/>
            <w:szCs w:val="20"/>
          </w:rPr>
          <w:fldChar w:fldCharType="separate"/>
        </w:r>
        <w:r w:rsidRPr="0087386D">
          <w:rPr>
            <w:sz w:val="20"/>
            <w:szCs w:val="20"/>
          </w:rPr>
          <w:t>2</w:t>
        </w:r>
        <w:r w:rsidRPr="0087386D">
          <w:rPr>
            <w:sz w:val="20"/>
            <w:szCs w:val="20"/>
          </w:rPr>
          <w:fldChar w:fldCharType="end"/>
        </w:r>
      </w:p>
    </w:sdtContent>
  </w:sdt>
  <w:p w:rsidR="002150D5" w:rsidRDefault="002150D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0875"/>
    <w:multiLevelType w:val="hybridMultilevel"/>
    <w:tmpl w:val="31EA6AA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E3387A"/>
    <w:multiLevelType w:val="hybridMultilevel"/>
    <w:tmpl w:val="87C65070"/>
    <w:lvl w:ilvl="0" w:tplc="7C3EF14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3" w15:restartNumberingAfterBreak="0">
    <w:nsid w:val="41A45FA7"/>
    <w:multiLevelType w:val="hybridMultilevel"/>
    <w:tmpl w:val="B07E4882"/>
    <w:lvl w:ilvl="0" w:tplc="7C3EF146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4" w15:restartNumberingAfterBreak="0">
    <w:nsid w:val="4C116D46"/>
    <w:multiLevelType w:val="hybridMultilevel"/>
    <w:tmpl w:val="EDD6CA56"/>
    <w:lvl w:ilvl="0" w:tplc="7C3EF14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 w15:restartNumberingAfterBreak="0">
    <w:nsid w:val="534E15F2"/>
    <w:multiLevelType w:val="hybridMultilevel"/>
    <w:tmpl w:val="87B6C052"/>
    <w:lvl w:ilvl="0" w:tplc="7C3EF14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 w15:restartNumberingAfterBreak="0">
    <w:nsid w:val="5DC16C9B"/>
    <w:multiLevelType w:val="hybridMultilevel"/>
    <w:tmpl w:val="3AC89E8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3C04C0"/>
    <w:multiLevelType w:val="hybridMultilevel"/>
    <w:tmpl w:val="E0E0A51C"/>
    <w:lvl w:ilvl="0" w:tplc="BD98DF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FF5416"/>
    <w:multiLevelType w:val="hybridMultilevel"/>
    <w:tmpl w:val="4836998A"/>
    <w:lvl w:ilvl="0" w:tplc="7C3EF14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085F"/>
    <w:rsid w:val="00001588"/>
    <w:rsid w:val="00013979"/>
    <w:rsid w:val="000139C5"/>
    <w:rsid w:val="00014AD0"/>
    <w:rsid w:val="000151BA"/>
    <w:rsid w:val="000307BE"/>
    <w:rsid w:val="000366B4"/>
    <w:rsid w:val="00045BBC"/>
    <w:rsid w:val="00052647"/>
    <w:rsid w:val="0005604B"/>
    <w:rsid w:val="000644A6"/>
    <w:rsid w:val="00066FEF"/>
    <w:rsid w:val="00067F2D"/>
    <w:rsid w:val="00084603"/>
    <w:rsid w:val="00084898"/>
    <w:rsid w:val="00084D9B"/>
    <w:rsid w:val="00085CF7"/>
    <w:rsid w:val="00091CA6"/>
    <w:rsid w:val="00092696"/>
    <w:rsid w:val="00093B47"/>
    <w:rsid w:val="00094915"/>
    <w:rsid w:val="000A3EC7"/>
    <w:rsid w:val="000B007A"/>
    <w:rsid w:val="000B4353"/>
    <w:rsid w:val="000B52A5"/>
    <w:rsid w:val="000C029D"/>
    <w:rsid w:val="000D6C98"/>
    <w:rsid w:val="000E62E6"/>
    <w:rsid w:val="000E6DA4"/>
    <w:rsid w:val="000F0CFE"/>
    <w:rsid w:val="000F1279"/>
    <w:rsid w:val="000F14F8"/>
    <w:rsid w:val="0010135C"/>
    <w:rsid w:val="001200EC"/>
    <w:rsid w:val="00125EAC"/>
    <w:rsid w:val="00132997"/>
    <w:rsid w:val="001334C8"/>
    <w:rsid w:val="00135357"/>
    <w:rsid w:val="001368C2"/>
    <w:rsid w:val="00137B37"/>
    <w:rsid w:val="00140FA0"/>
    <w:rsid w:val="001472B7"/>
    <w:rsid w:val="00150D57"/>
    <w:rsid w:val="00151BD6"/>
    <w:rsid w:val="00154458"/>
    <w:rsid w:val="00154740"/>
    <w:rsid w:val="00172C1C"/>
    <w:rsid w:val="001741A7"/>
    <w:rsid w:val="00176583"/>
    <w:rsid w:val="00180B3D"/>
    <w:rsid w:val="001902D2"/>
    <w:rsid w:val="00190AB2"/>
    <w:rsid w:val="00193872"/>
    <w:rsid w:val="001949ED"/>
    <w:rsid w:val="00194B47"/>
    <w:rsid w:val="0019559C"/>
    <w:rsid w:val="001A313E"/>
    <w:rsid w:val="001B49B8"/>
    <w:rsid w:val="001C6570"/>
    <w:rsid w:val="001D4684"/>
    <w:rsid w:val="001D7A71"/>
    <w:rsid w:val="001E0880"/>
    <w:rsid w:val="001E45E2"/>
    <w:rsid w:val="001E7D7D"/>
    <w:rsid w:val="001F136D"/>
    <w:rsid w:val="001F198C"/>
    <w:rsid w:val="001F43EF"/>
    <w:rsid w:val="0020284F"/>
    <w:rsid w:val="00202BBE"/>
    <w:rsid w:val="00206FC9"/>
    <w:rsid w:val="002076FA"/>
    <w:rsid w:val="002150D5"/>
    <w:rsid w:val="00217926"/>
    <w:rsid w:val="00217F1F"/>
    <w:rsid w:val="002232EE"/>
    <w:rsid w:val="002274D8"/>
    <w:rsid w:val="00244111"/>
    <w:rsid w:val="002466A3"/>
    <w:rsid w:val="002511E9"/>
    <w:rsid w:val="002528DE"/>
    <w:rsid w:val="00261712"/>
    <w:rsid w:val="0026679F"/>
    <w:rsid w:val="00267D6C"/>
    <w:rsid w:val="002714B4"/>
    <w:rsid w:val="002731B2"/>
    <w:rsid w:val="00274948"/>
    <w:rsid w:val="0028094C"/>
    <w:rsid w:val="00282436"/>
    <w:rsid w:val="00283334"/>
    <w:rsid w:val="00294FC0"/>
    <w:rsid w:val="00295A3A"/>
    <w:rsid w:val="002A510F"/>
    <w:rsid w:val="002A5B7B"/>
    <w:rsid w:val="002B2182"/>
    <w:rsid w:val="002B2E9D"/>
    <w:rsid w:val="002B3BAE"/>
    <w:rsid w:val="002B6638"/>
    <w:rsid w:val="002B6712"/>
    <w:rsid w:val="002B6DD5"/>
    <w:rsid w:val="002D7B6A"/>
    <w:rsid w:val="002E014D"/>
    <w:rsid w:val="002E7930"/>
    <w:rsid w:val="002F2B81"/>
    <w:rsid w:val="00304453"/>
    <w:rsid w:val="00304EE5"/>
    <w:rsid w:val="003271A4"/>
    <w:rsid w:val="00330FD8"/>
    <w:rsid w:val="003364C3"/>
    <w:rsid w:val="00365A64"/>
    <w:rsid w:val="0037145A"/>
    <w:rsid w:val="00374C35"/>
    <w:rsid w:val="00377206"/>
    <w:rsid w:val="00393867"/>
    <w:rsid w:val="003973CE"/>
    <w:rsid w:val="003A48DE"/>
    <w:rsid w:val="003B1480"/>
    <w:rsid w:val="003C0950"/>
    <w:rsid w:val="003C15E8"/>
    <w:rsid w:val="003C1CA5"/>
    <w:rsid w:val="003C209C"/>
    <w:rsid w:val="003C26E1"/>
    <w:rsid w:val="003C4C96"/>
    <w:rsid w:val="003C5E10"/>
    <w:rsid w:val="003D00A1"/>
    <w:rsid w:val="003D247F"/>
    <w:rsid w:val="003D6419"/>
    <w:rsid w:val="003E64F0"/>
    <w:rsid w:val="003F21B1"/>
    <w:rsid w:val="003F232F"/>
    <w:rsid w:val="003F4A34"/>
    <w:rsid w:val="003F5B69"/>
    <w:rsid w:val="00411503"/>
    <w:rsid w:val="0041413D"/>
    <w:rsid w:val="00417B39"/>
    <w:rsid w:val="00421EF3"/>
    <w:rsid w:val="00430001"/>
    <w:rsid w:val="004408D3"/>
    <w:rsid w:val="00441808"/>
    <w:rsid w:val="00447762"/>
    <w:rsid w:val="00447D40"/>
    <w:rsid w:val="00452446"/>
    <w:rsid w:val="0045657C"/>
    <w:rsid w:val="00475E20"/>
    <w:rsid w:val="004803D7"/>
    <w:rsid w:val="0048130A"/>
    <w:rsid w:val="004964A8"/>
    <w:rsid w:val="004A530B"/>
    <w:rsid w:val="004B5923"/>
    <w:rsid w:val="004B6EE0"/>
    <w:rsid w:val="004B70F8"/>
    <w:rsid w:val="004C3C91"/>
    <w:rsid w:val="004E19EF"/>
    <w:rsid w:val="004E3905"/>
    <w:rsid w:val="004E413D"/>
    <w:rsid w:val="004E497D"/>
    <w:rsid w:val="004E4AA6"/>
    <w:rsid w:val="004E4D55"/>
    <w:rsid w:val="004F6F90"/>
    <w:rsid w:val="004F75B6"/>
    <w:rsid w:val="0050350C"/>
    <w:rsid w:val="0050672E"/>
    <w:rsid w:val="005113EA"/>
    <w:rsid w:val="00514DEC"/>
    <w:rsid w:val="00527D92"/>
    <w:rsid w:val="00527E38"/>
    <w:rsid w:val="00535956"/>
    <w:rsid w:val="00540D6A"/>
    <w:rsid w:val="005434A3"/>
    <w:rsid w:val="0055156B"/>
    <w:rsid w:val="00553DD5"/>
    <w:rsid w:val="00554453"/>
    <w:rsid w:val="00562A18"/>
    <w:rsid w:val="00563A48"/>
    <w:rsid w:val="00564445"/>
    <w:rsid w:val="00570CC5"/>
    <w:rsid w:val="00571C4A"/>
    <w:rsid w:val="0057551C"/>
    <w:rsid w:val="00575A81"/>
    <w:rsid w:val="00582E66"/>
    <w:rsid w:val="00583D3E"/>
    <w:rsid w:val="00594F15"/>
    <w:rsid w:val="005955C2"/>
    <w:rsid w:val="005A1E9C"/>
    <w:rsid w:val="005A5D62"/>
    <w:rsid w:val="005C29C1"/>
    <w:rsid w:val="005C31A1"/>
    <w:rsid w:val="005C7E5A"/>
    <w:rsid w:val="005F4373"/>
    <w:rsid w:val="005F5EB8"/>
    <w:rsid w:val="00602468"/>
    <w:rsid w:val="00602FDA"/>
    <w:rsid w:val="00604950"/>
    <w:rsid w:val="00604EFB"/>
    <w:rsid w:val="00606267"/>
    <w:rsid w:val="006064D5"/>
    <w:rsid w:val="006121BA"/>
    <w:rsid w:val="00613D01"/>
    <w:rsid w:val="00626EA2"/>
    <w:rsid w:val="00630EFE"/>
    <w:rsid w:val="00630FC1"/>
    <w:rsid w:val="006318DC"/>
    <w:rsid w:val="00632169"/>
    <w:rsid w:val="00633DC4"/>
    <w:rsid w:val="006363E2"/>
    <w:rsid w:val="00637697"/>
    <w:rsid w:val="006419BC"/>
    <w:rsid w:val="00641DAE"/>
    <w:rsid w:val="00652BD9"/>
    <w:rsid w:val="0065436B"/>
    <w:rsid w:val="00656284"/>
    <w:rsid w:val="0065727A"/>
    <w:rsid w:val="00675F03"/>
    <w:rsid w:val="00681660"/>
    <w:rsid w:val="006817E9"/>
    <w:rsid w:val="0068386B"/>
    <w:rsid w:val="00684600"/>
    <w:rsid w:val="00687064"/>
    <w:rsid w:val="0069214D"/>
    <w:rsid w:val="006925F4"/>
    <w:rsid w:val="006A0AB2"/>
    <w:rsid w:val="006A2319"/>
    <w:rsid w:val="006A3389"/>
    <w:rsid w:val="006B4859"/>
    <w:rsid w:val="006B5FCE"/>
    <w:rsid w:val="006C0860"/>
    <w:rsid w:val="006C2EC4"/>
    <w:rsid w:val="006C55D3"/>
    <w:rsid w:val="006D781F"/>
    <w:rsid w:val="006E6860"/>
    <w:rsid w:val="00705D17"/>
    <w:rsid w:val="00705E0C"/>
    <w:rsid w:val="00706B48"/>
    <w:rsid w:val="00715905"/>
    <w:rsid w:val="007278DB"/>
    <w:rsid w:val="00737661"/>
    <w:rsid w:val="007401BC"/>
    <w:rsid w:val="00740706"/>
    <w:rsid w:val="00747DCA"/>
    <w:rsid w:val="00753415"/>
    <w:rsid w:val="00762FDD"/>
    <w:rsid w:val="00764952"/>
    <w:rsid w:val="00770D27"/>
    <w:rsid w:val="00771F77"/>
    <w:rsid w:val="007820FD"/>
    <w:rsid w:val="00782D88"/>
    <w:rsid w:val="007857B0"/>
    <w:rsid w:val="00790475"/>
    <w:rsid w:val="00791EC9"/>
    <w:rsid w:val="007B640E"/>
    <w:rsid w:val="007B7F33"/>
    <w:rsid w:val="007C55F2"/>
    <w:rsid w:val="007D0D45"/>
    <w:rsid w:val="007D2337"/>
    <w:rsid w:val="007D4CC6"/>
    <w:rsid w:val="007E031C"/>
    <w:rsid w:val="007E25F6"/>
    <w:rsid w:val="007F2B2E"/>
    <w:rsid w:val="0080281C"/>
    <w:rsid w:val="00810034"/>
    <w:rsid w:val="00825B3A"/>
    <w:rsid w:val="00827566"/>
    <w:rsid w:val="00841629"/>
    <w:rsid w:val="00853167"/>
    <w:rsid w:val="008622DC"/>
    <w:rsid w:val="008623CE"/>
    <w:rsid w:val="00870DFB"/>
    <w:rsid w:val="0087386D"/>
    <w:rsid w:val="00874B9C"/>
    <w:rsid w:val="0087640D"/>
    <w:rsid w:val="00882BB1"/>
    <w:rsid w:val="008977AD"/>
    <w:rsid w:val="00897E30"/>
    <w:rsid w:val="008A2960"/>
    <w:rsid w:val="008C0986"/>
    <w:rsid w:val="008C15E0"/>
    <w:rsid w:val="008D06D9"/>
    <w:rsid w:val="008D4B54"/>
    <w:rsid w:val="008F0559"/>
    <w:rsid w:val="009002E3"/>
    <w:rsid w:val="009005A5"/>
    <w:rsid w:val="009065A4"/>
    <w:rsid w:val="00911E8D"/>
    <w:rsid w:val="00925282"/>
    <w:rsid w:val="009254BF"/>
    <w:rsid w:val="00930AF9"/>
    <w:rsid w:val="00934685"/>
    <w:rsid w:val="00936B0A"/>
    <w:rsid w:val="00937926"/>
    <w:rsid w:val="0095650F"/>
    <w:rsid w:val="00956BD0"/>
    <w:rsid w:val="00960843"/>
    <w:rsid w:val="00963DBE"/>
    <w:rsid w:val="009647A0"/>
    <w:rsid w:val="00964877"/>
    <w:rsid w:val="00977929"/>
    <w:rsid w:val="00981E93"/>
    <w:rsid w:val="00982963"/>
    <w:rsid w:val="00983A53"/>
    <w:rsid w:val="00985747"/>
    <w:rsid w:val="009872D2"/>
    <w:rsid w:val="00993671"/>
    <w:rsid w:val="00993D95"/>
    <w:rsid w:val="0099760C"/>
    <w:rsid w:val="009977CD"/>
    <w:rsid w:val="009A01D9"/>
    <w:rsid w:val="009A78BE"/>
    <w:rsid w:val="009B0832"/>
    <w:rsid w:val="009C1B8C"/>
    <w:rsid w:val="009C6C6F"/>
    <w:rsid w:val="009D110F"/>
    <w:rsid w:val="009D5D0C"/>
    <w:rsid w:val="009D5F7E"/>
    <w:rsid w:val="009E4287"/>
    <w:rsid w:val="009E785B"/>
    <w:rsid w:val="00A1253E"/>
    <w:rsid w:val="00A33461"/>
    <w:rsid w:val="00A351DC"/>
    <w:rsid w:val="00A40ADB"/>
    <w:rsid w:val="00A4133B"/>
    <w:rsid w:val="00A41DA3"/>
    <w:rsid w:val="00A41E8C"/>
    <w:rsid w:val="00A421D7"/>
    <w:rsid w:val="00A44127"/>
    <w:rsid w:val="00A53A8B"/>
    <w:rsid w:val="00A735C9"/>
    <w:rsid w:val="00A75C81"/>
    <w:rsid w:val="00A841C5"/>
    <w:rsid w:val="00A95B8B"/>
    <w:rsid w:val="00AA06DC"/>
    <w:rsid w:val="00AA40BA"/>
    <w:rsid w:val="00AB1BF7"/>
    <w:rsid w:val="00AB54FF"/>
    <w:rsid w:val="00AB6792"/>
    <w:rsid w:val="00AC4406"/>
    <w:rsid w:val="00AE1416"/>
    <w:rsid w:val="00AE3757"/>
    <w:rsid w:val="00AE4225"/>
    <w:rsid w:val="00AE427A"/>
    <w:rsid w:val="00AE490B"/>
    <w:rsid w:val="00AF0D8C"/>
    <w:rsid w:val="00B37ADD"/>
    <w:rsid w:val="00B43F68"/>
    <w:rsid w:val="00B454BB"/>
    <w:rsid w:val="00B46C84"/>
    <w:rsid w:val="00B47D8B"/>
    <w:rsid w:val="00B5174A"/>
    <w:rsid w:val="00B60B46"/>
    <w:rsid w:val="00B63FF7"/>
    <w:rsid w:val="00B73156"/>
    <w:rsid w:val="00B73621"/>
    <w:rsid w:val="00B760A0"/>
    <w:rsid w:val="00B77EBC"/>
    <w:rsid w:val="00B908DF"/>
    <w:rsid w:val="00B937C4"/>
    <w:rsid w:val="00B979FC"/>
    <w:rsid w:val="00BA008F"/>
    <w:rsid w:val="00BA0099"/>
    <w:rsid w:val="00BA667D"/>
    <w:rsid w:val="00BA6CA9"/>
    <w:rsid w:val="00BB5DC0"/>
    <w:rsid w:val="00BB6000"/>
    <w:rsid w:val="00BB7393"/>
    <w:rsid w:val="00BC1B46"/>
    <w:rsid w:val="00BC2F7B"/>
    <w:rsid w:val="00BC3043"/>
    <w:rsid w:val="00BC40C1"/>
    <w:rsid w:val="00BD30FF"/>
    <w:rsid w:val="00BE2A19"/>
    <w:rsid w:val="00BF5B44"/>
    <w:rsid w:val="00C005DC"/>
    <w:rsid w:val="00C006BB"/>
    <w:rsid w:val="00C00D07"/>
    <w:rsid w:val="00C05587"/>
    <w:rsid w:val="00C07C4D"/>
    <w:rsid w:val="00C15ACA"/>
    <w:rsid w:val="00C21B5F"/>
    <w:rsid w:val="00C2531A"/>
    <w:rsid w:val="00C346D5"/>
    <w:rsid w:val="00C4111E"/>
    <w:rsid w:val="00C46E94"/>
    <w:rsid w:val="00C54E70"/>
    <w:rsid w:val="00C55F27"/>
    <w:rsid w:val="00C628C0"/>
    <w:rsid w:val="00C67447"/>
    <w:rsid w:val="00C75A80"/>
    <w:rsid w:val="00C77378"/>
    <w:rsid w:val="00C80AF1"/>
    <w:rsid w:val="00C81050"/>
    <w:rsid w:val="00C8689B"/>
    <w:rsid w:val="00C91F24"/>
    <w:rsid w:val="00C97877"/>
    <w:rsid w:val="00CA3150"/>
    <w:rsid w:val="00CA5E86"/>
    <w:rsid w:val="00CA6727"/>
    <w:rsid w:val="00CB6951"/>
    <w:rsid w:val="00CC45AD"/>
    <w:rsid w:val="00CD201E"/>
    <w:rsid w:val="00CD2051"/>
    <w:rsid w:val="00CD7773"/>
    <w:rsid w:val="00CE0E74"/>
    <w:rsid w:val="00CE116F"/>
    <w:rsid w:val="00CE3C79"/>
    <w:rsid w:val="00CF4C27"/>
    <w:rsid w:val="00CF5883"/>
    <w:rsid w:val="00D1153D"/>
    <w:rsid w:val="00D17B85"/>
    <w:rsid w:val="00D20CFE"/>
    <w:rsid w:val="00D23073"/>
    <w:rsid w:val="00D27AD1"/>
    <w:rsid w:val="00D32C3C"/>
    <w:rsid w:val="00D36EC3"/>
    <w:rsid w:val="00D45298"/>
    <w:rsid w:val="00D54B9E"/>
    <w:rsid w:val="00D618FF"/>
    <w:rsid w:val="00D63DD7"/>
    <w:rsid w:val="00D652F6"/>
    <w:rsid w:val="00D66A45"/>
    <w:rsid w:val="00D66F86"/>
    <w:rsid w:val="00D71B74"/>
    <w:rsid w:val="00D84970"/>
    <w:rsid w:val="00D90B2C"/>
    <w:rsid w:val="00D949EF"/>
    <w:rsid w:val="00DB2D33"/>
    <w:rsid w:val="00DB3AA7"/>
    <w:rsid w:val="00DB51E3"/>
    <w:rsid w:val="00DC0A72"/>
    <w:rsid w:val="00DC0FAE"/>
    <w:rsid w:val="00DC255A"/>
    <w:rsid w:val="00DC7DA2"/>
    <w:rsid w:val="00DD656C"/>
    <w:rsid w:val="00DD6ECD"/>
    <w:rsid w:val="00DD7169"/>
    <w:rsid w:val="00DE0932"/>
    <w:rsid w:val="00DF293F"/>
    <w:rsid w:val="00E01F25"/>
    <w:rsid w:val="00E03132"/>
    <w:rsid w:val="00E05C62"/>
    <w:rsid w:val="00E106A2"/>
    <w:rsid w:val="00E115E1"/>
    <w:rsid w:val="00E12C43"/>
    <w:rsid w:val="00E14474"/>
    <w:rsid w:val="00E168AA"/>
    <w:rsid w:val="00E21E04"/>
    <w:rsid w:val="00E305BA"/>
    <w:rsid w:val="00E314AE"/>
    <w:rsid w:val="00E40C4B"/>
    <w:rsid w:val="00E4387C"/>
    <w:rsid w:val="00E5490D"/>
    <w:rsid w:val="00E553EA"/>
    <w:rsid w:val="00E61563"/>
    <w:rsid w:val="00E61785"/>
    <w:rsid w:val="00E63B6F"/>
    <w:rsid w:val="00E63E1D"/>
    <w:rsid w:val="00E662F6"/>
    <w:rsid w:val="00E71E28"/>
    <w:rsid w:val="00E74A32"/>
    <w:rsid w:val="00E77F57"/>
    <w:rsid w:val="00E810E2"/>
    <w:rsid w:val="00E81B4C"/>
    <w:rsid w:val="00E8321A"/>
    <w:rsid w:val="00E8672E"/>
    <w:rsid w:val="00EA4DCE"/>
    <w:rsid w:val="00EB314C"/>
    <w:rsid w:val="00EB5FF7"/>
    <w:rsid w:val="00EC51E6"/>
    <w:rsid w:val="00EE092D"/>
    <w:rsid w:val="00EE0B20"/>
    <w:rsid w:val="00EE47B3"/>
    <w:rsid w:val="00EE730F"/>
    <w:rsid w:val="00EE7B5C"/>
    <w:rsid w:val="00EF1B97"/>
    <w:rsid w:val="00EF20A4"/>
    <w:rsid w:val="00EF4AF8"/>
    <w:rsid w:val="00EF6F76"/>
    <w:rsid w:val="00F1018E"/>
    <w:rsid w:val="00F11D20"/>
    <w:rsid w:val="00F13928"/>
    <w:rsid w:val="00F27F72"/>
    <w:rsid w:val="00F34F2F"/>
    <w:rsid w:val="00F44D35"/>
    <w:rsid w:val="00F54221"/>
    <w:rsid w:val="00F65B27"/>
    <w:rsid w:val="00F67E78"/>
    <w:rsid w:val="00F761B4"/>
    <w:rsid w:val="00F85C32"/>
    <w:rsid w:val="00F86862"/>
    <w:rsid w:val="00F92C0D"/>
    <w:rsid w:val="00F93DB1"/>
    <w:rsid w:val="00F95DD1"/>
    <w:rsid w:val="00FA4AA3"/>
    <w:rsid w:val="00FB0BB7"/>
    <w:rsid w:val="00FC4F6B"/>
    <w:rsid w:val="00FD0532"/>
    <w:rsid w:val="00FD14B6"/>
    <w:rsid w:val="00FD4DC0"/>
    <w:rsid w:val="00FD75FB"/>
    <w:rsid w:val="00FE01A4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DD237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A1FB-378F-4E97-B982-3F4125B8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Бибикина Валентина Владимировна</cp:lastModifiedBy>
  <cp:revision>53</cp:revision>
  <cp:lastPrinted>2022-06-16T09:13:00Z</cp:lastPrinted>
  <dcterms:created xsi:type="dcterms:W3CDTF">2022-06-15T13:18:00Z</dcterms:created>
  <dcterms:modified xsi:type="dcterms:W3CDTF">2022-06-16T11:57:00Z</dcterms:modified>
</cp:coreProperties>
</file>