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22634E">
        <w:rPr>
          <w:b w:val="0"/>
        </w:rPr>
        <w:t xml:space="preserve">муниципальное бюджетное образовательное учреждение </w:t>
      </w:r>
      <w:bookmarkStart w:id="0" w:name="_Hlk74209493"/>
      <w:r w:rsidR="0022634E">
        <w:rPr>
          <w:b w:val="0"/>
        </w:rPr>
        <w:t>«</w:t>
      </w:r>
      <w:proofErr w:type="spellStart"/>
      <w:r w:rsidR="0022634E">
        <w:rPr>
          <w:b w:val="0"/>
        </w:rPr>
        <w:t>Видновская</w:t>
      </w:r>
      <w:proofErr w:type="spellEnd"/>
      <w:r w:rsidR="0022634E">
        <w:rPr>
          <w:b w:val="0"/>
        </w:rPr>
        <w:t xml:space="preserve"> средняя общеобразовательная школа № 2»</w:t>
      </w:r>
      <w:bookmarkEnd w:id="0"/>
      <w:r w:rsidR="00F7319C">
        <w:rPr>
          <w:b w:val="0"/>
        </w:rPr>
        <w:t xml:space="preserve"> (</w:t>
      </w:r>
      <w:r w:rsidR="00F7319C">
        <w:rPr>
          <w:b w:val="0"/>
        </w:rPr>
        <w:t xml:space="preserve">далее – </w:t>
      </w:r>
      <w:r w:rsidR="00284A00">
        <w:rPr>
          <w:b w:val="0"/>
        </w:rPr>
        <w:t>Заказчик</w:t>
      </w:r>
      <w:r w:rsidR="00F7319C">
        <w:rPr>
          <w:b w:val="0"/>
        </w:rPr>
        <w:t>)</w:t>
      </w:r>
      <w:r w:rsidR="00E40C4B" w:rsidRPr="00661752">
        <w:rPr>
          <w:b w:val="0"/>
        </w:rPr>
        <w:t>.</w:t>
      </w:r>
    </w:p>
    <w:p w:rsidR="00527E38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F25D6" w:rsidRPr="000F25D6">
        <w:rPr>
          <w:b w:val="0"/>
          <w:color w:val="000000"/>
        </w:rPr>
        <w:t xml:space="preserve">с </w:t>
      </w:r>
      <w:r w:rsidR="00161A5F">
        <w:rPr>
          <w:b w:val="0"/>
          <w:color w:val="000000"/>
        </w:rPr>
        <w:t>17.05</w:t>
      </w:r>
      <w:r w:rsidR="000F25D6" w:rsidRPr="000F25D6">
        <w:rPr>
          <w:b w:val="0"/>
          <w:color w:val="000000"/>
        </w:rPr>
        <w:t xml:space="preserve">.2021 по </w:t>
      </w:r>
      <w:r w:rsidR="00161A5F">
        <w:rPr>
          <w:b w:val="0"/>
          <w:color w:val="000000"/>
        </w:rPr>
        <w:t>23.06</w:t>
      </w:r>
      <w:r w:rsidR="000F25D6" w:rsidRPr="000F25D6">
        <w:rPr>
          <w:b w:val="0"/>
          <w:color w:val="000000"/>
        </w:rPr>
        <w:t>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161A5F" w:rsidRPr="00161A5F" w:rsidRDefault="00161A5F" w:rsidP="00161A5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61A5F">
        <w:rPr>
          <w:b/>
          <w:bCs/>
          <w:u w:val="single"/>
        </w:rPr>
        <w:t>Проверка приостановлена</w:t>
      </w:r>
      <w:r w:rsidRPr="00161A5F">
        <w:rPr>
          <w:b/>
          <w:bCs/>
        </w:rPr>
        <w:t>:</w:t>
      </w:r>
      <w:r w:rsidRPr="00161A5F">
        <w:rPr>
          <w:bCs/>
        </w:rPr>
        <w:t xml:space="preserve"> с 17</w:t>
      </w:r>
      <w:r w:rsidR="00D71B35">
        <w:rPr>
          <w:bCs/>
        </w:rPr>
        <w:t>.05.2021</w:t>
      </w:r>
      <w:r w:rsidRPr="00161A5F">
        <w:rPr>
          <w:bCs/>
        </w:rPr>
        <w:t xml:space="preserve"> по 20</w:t>
      </w:r>
      <w:r w:rsidR="00D71B35">
        <w:rPr>
          <w:bCs/>
        </w:rPr>
        <w:t>.06.</w:t>
      </w:r>
      <w:r w:rsidRPr="00161A5F">
        <w:rPr>
          <w:bCs/>
        </w:rPr>
        <w:t>2021.</w:t>
      </w:r>
    </w:p>
    <w:p w:rsidR="003A2A91" w:rsidRPr="00661752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6C072D">
        <w:rPr>
          <w:b w:val="0"/>
          <w:bCs/>
          <w:sz w:val="24"/>
          <w:szCs w:val="24"/>
          <w:lang w:val="ru-RU"/>
        </w:rPr>
        <w:t xml:space="preserve">соблюдение </w:t>
      </w:r>
      <w:r w:rsidR="003A2A91" w:rsidRPr="003A2A91">
        <w:rPr>
          <w:b w:val="0"/>
          <w:bCs/>
          <w:sz w:val="24"/>
          <w:szCs w:val="24"/>
          <w:lang w:val="ru-RU"/>
        </w:rPr>
        <w:t>муниципальным бюджетным общеобразовательным учреждением «</w:t>
      </w:r>
      <w:proofErr w:type="spellStart"/>
      <w:r w:rsidR="003A2A91" w:rsidRPr="003A2A91">
        <w:rPr>
          <w:b w:val="0"/>
          <w:bCs/>
          <w:sz w:val="24"/>
          <w:szCs w:val="24"/>
          <w:lang w:val="ru-RU"/>
        </w:rPr>
        <w:t>Видновская</w:t>
      </w:r>
      <w:proofErr w:type="spellEnd"/>
      <w:r w:rsidR="003A2A91" w:rsidRPr="003A2A91">
        <w:rPr>
          <w:b w:val="0"/>
          <w:bCs/>
          <w:sz w:val="24"/>
          <w:szCs w:val="24"/>
          <w:lang w:val="ru-RU"/>
        </w:rPr>
        <w:t xml:space="preserve"> средняя общеобразовательная школа № 2»</w:t>
      </w:r>
      <w:r w:rsidR="003A2A91">
        <w:rPr>
          <w:b w:val="0"/>
          <w:bCs/>
          <w:sz w:val="24"/>
          <w:szCs w:val="24"/>
          <w:lang w:val="ru-RU"/>
        </w:rPr>
        <w:t xml:space="preserve"> </w:t>
      </w:r>
      <w:r w:rsidR="003A2A91" w:rsidRPr="003A2A91">
        <w:rPr>
          <w:b w:val="0"/>
          <w:sz w:val="24"/>
          <w:szCs w:val="24"/>
          <w:lang w:val="ru-RU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22634E" w:rsidRPr="0022634E" w:rsidRDefault="0022634E" w:rsidP="0022634E">
      <w:pPr>
        <w:keepNext/>
        <w:ind w:firstLine="709"/>
        <w:jc w:val="both"/>
        <w:rPr>
          <w:b/>
          <w:bCs/>
          <w:u w:val="single"/>
        </w:rPr>
      </w:pPr>
      <w:r w:rsidRPr="0022634E">
        <w:rPr>
          <w:b/>
          <w:bCs/>
          <w:u w:val="single"/>
        </w:rPr>
        <w:t>Проверяемый период</w:t>
      </w:r>
      <w:r w:rsidRPr="0022634E">
        <w:rPr>
          <w:b/>
          <w:bCs/>
        </w:rPr>
        <w:t xml:space="preserve">: </w:t>
      </w:r>
      <w:r w:rsidRPr="0022634E">
        <w:rPr>
          <w:bCs/>
        </w:rPr>
        <w:t>с 01.01.2020 по 31.12.2020.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0F25D6" w:rsidRPr="000F25D6">
        <w:t xml:space="preserve">в соответствии с </w:t>
      </w:r>
      <w:r w:rsidR="0022634E">
        <w:rPr>
          <w:bCs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</w:t>
      </w:r>
      <w:r w:rsidR="000F25D6" w:rsidRPr="000F25D6">
        <w:t>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4D0957" w:rsidRDefault="00994D0D" w:rsidP="00BE009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94D0D">
        <w:t>Финансово-экономическ</w:t>
      </w:r>
      <w:r>
        <w:t>им</w:t>
      </w:r>
      <w:r w:rsidRPr="00994D0D">
        <w:t xml:space="preserve"> управление</w:t>
      </w:r>
      <w:r>
        <w:t>м</w:t>
      </w:r>
      <w:r w:rsidRPr="00994D0D">
        <w:t xml:space="preserve"> администрации Ленинского городского округа Московской области </w:t>
      </w:r>
      <w:r w:rsidRPr="002253F7">
        <w:rPr>
          <w:bCs/>
        </w:rPr>
        <w:t>проведена плановая проверка</w:t>
      </w:r>
      <w:r w:rsidR="000D0BAD">
        <w:rPr>
          <w:bCs/>
        </w:rPr>
        <w:t xml:space="preserve"> </w:t>
      </w:r>
      <w:r w:rsidR="000D0BAD" w:rsidRPr="002374BC">
        <w:rPr>
          <w:b/>
          <w:bCs/>
        </w:rPr>
        <w:t>выборочным методом</w:t>
      </w:r>
      <w:bookmarkStart w:id="1" w:name="_Hlk69892229"/>
      <w:r w:rsidR="000D0BAD">
        <w:rPr>
          <w:bCs/>
        </w:rPr>
        <w:t xml:space="preserve"> </w:t>
      </w:r>
      <w:r w:rsidR="004D0957" w:rsidRPr="004D0957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</w:t>
      </w:r>
      <w:r w:rsidR="004D0957">
        <w:rPr>
          <w:bCs/>
        </w:rPr>
        <w:t>городского округа</w:t>
      </w:r>
      <w:r w:rsidR="004D0957" w:rsidRPr="004D0957">
        <w:rPr>
          <w:bCs/>
        </w:rPr>
        <w:t xml:space="preserve"> в соответствии </w:t>
      </w:r>
      <w:r w:rsidRPr="002253F7">
        <w:rPr>
          <w:bCs/>
        </w:rPr>
        <w:t xml:space="preserve">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E0090">
        <w:rPr>
          <w:bCs/>
        </w:rPr>
        <w:t xml:space="preserve">(далее – </w:t>
      </w:r>
      <w:r w:rsidR="00BE0090" w:rsidRPr="00966AA6">
        <w:t>Федеральн</w:t>
      </w:r>
      <w:r w:rsidR="00BE0090">
        <w:t>ый</w:t>
      </w:r>
      <w:r w:rsidR="00BE0090" w:rsidRPr="00966AA6">
        <w:t xml:space="preserve"> закон № 44-ФЗ</w:t>
      </w:r>
      <w:r w:rsidR="00BE0090">
        <w:rPr>
          <w:bCs/>
        </w:rPr>
        <w:t xml:space="preserve">) </w:t>
      </w:r>
      <w:r w:rsidR="00470BE6">
        <w:rPr>
          <w:bCs/>
        </w:rPr>
        <w:t xml:space="preserve">в </w:t>
      </w:r>
      <w:r w:rsidR="00F52330" w:rsidRPr="00F52330">
        <w:rPr>
          <w:bCs/>
        </w:rPr>
        <w:t>муниципальном бюджетном образовательном учреждении «</w:t>
      </w:r>
      <w:proofErr w:type="spellStart"/>
      <w:r w:rsidR="00F52330" w:rsidRPr="00F52330">
        <w:rPr>
          <w:bCs/>
        </w:rPr>
        <w:t>Видновская</w:t>
      </w:r>
      <w:proofErr w:type="spellEnd"/>
      <w:r w:rsidR="00F52330" w:rsidRPr="00F52330">
        <w:rPr>
          <w:bCs/>
        </w:rPr>
        <w:t xml:space="preserve"> средняя общеобразовательная школа № 2»</w:t>
      </w:r>
      <w:r w:rsidR="004D0957">
        <w:rPr>
          <w:bCs/>
        </w:rPr>
        <w:t>.</w:t>
      </w:r>
    </w:p>
    <w:p w:rsidR="00966AA6" w:rsidRDefault="00966AA6" w:rsidP="00966AA6">
      <w:pPr>
        <w:pStyle w:val="a3"/>
        <w:widowControl w:val="0"/>
        <w:shd w:val="clear" w:color="auto" w:fill="FFFFFF"/>
        <w:spacing w:before="240"/>
        <w:ind w:firstLine="709"/>
        <w:jc w:val="both"/>
      </w:pPr>
      <w:r>
        <w:t>Количество закупок, действия, при осуществлении которых проверены – 15, в том числе: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/>
        <w:jc w:val="both"/>
      </w:pPr>
      <w:r>
        <w:t>1   закупка, осуществленная путем проведения открытого конкурса в электронной форме;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/>
        <w:jc w:val="both"/>
      </w:pPr>
      <w:r>
        <w:t>1   закупка, осуществленная путем проведения электронного аукциона;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 w:hanging="357"/>
        <w:jc w:val="both"/>
      </w:pPr>
      <w:r>
        <w:t>10 муниципальных контрактов (договоров), заключенных по основанию, предусмотренному пунктами 4, 5 части 1 статьи 93 Федерального закона № 44-ФЗ;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/>
        <w:jc w:val="both"/>
      </w:pPr>
      <w:r>
        <w:t>1 закупка у единственного поставщика,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заключенная по основанию, предусмотренному пунктом 8 части 1 статьи 93 Федерального закона № 44-ФЗ;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/>
        <w:jc w:val="both"/>
      </w:pPr>
      <w:r>
        <w:t>1 закупка у единственного поставщика,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заключенная по основанию, предусмотренному пунктом 4 части 1 статьи 93 Федерального закона № 44-ФЗ;</w:t>
      </w:r>
    </w:p>
    <w:p w:rsidR="00966AA6" w:rsidRDefault="00966AA6" w:rsidP="00966AA6">
      <w:pPr>
        <w:pStyle w:val="a3"/>
        <w:widowControl w:val="0"/>
        <w:numPr>
          <w:ilvl w:val="0"/>
          <w:numId w:val="25"/>
        </w:numPr>
        <w:shd w:val="clear" w:color="auto" w:fill="FFFFFF"/>
        <w:ind w:left="1134" w:hanging="357"/>
        <w:jc w:val="both"/>
      </w:pPr>
      <w:r>
        <w:t>1 закупка у единственного поставщика,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 xml:space="preserve">заключенная по основанию, предусмотренному пунктом 29 части 1 статьи 93 Федерального закона № 44-ФЗ.  </w:t>
      </w:r>
    </w:p>
    <w:p w:rsidR="000D0BAD" w:rsidRDefault="000D0BAD" w:rsidP="00966AA6">
      <w:pPr>
        <w:pStyle w:val="a3"/>
        <w:widowControl w:val="0"/>
        <w:shd w:val="clear" w:color="auto" w:fill="FFFFFF"/>
        <w:spacing w:after="120"/>
        <w:ind w:firstLine="709"/>
        <w:jc w:val="both"/>
      </w:pPr>
    </w:p>
    <w:p w:rsidR="00966AA6" w:rsidRDefault="00966AA6" w:rsidP="00302D99">
      <w:pPr>
        <w:widowControl w:val="0"/>
        <w:shd w:val="clear" w:color="auto" w:fill="FFFFFF"/>
        <w:spacing w:after="120"/>
        <w:ind w:firstLine="709"/>
        <w:jc w:val="both"/>
      </w:pPr>
      <w:r>
        <w:t xml:space="preserve">При </w:t>
      </w:r>
      <w:r w:rsidRPr="00302D99">
        <w:t xml:space="preserve">проведении </w:t>
      </w:r>
      <w:r w:rsidR="00302D99" w:rsidRPr="00302D99">
        <w:t>плановой проверки</w:t>
      </w:r>
      <w:r w:rsidRPr="00302D99">
        <w:t xml:space="preserve"> соблюдения</w:t>
      </w:r>
      <w:r>
        <w:t xml:space="preserve"> </w:t>
      </w:r>
      <w:r w:rsidR="00302D99" w:rsidRPr="00F52330">
        <w:rPr>
          <w:bCs/>
        </w:rPr>
        <w:t>муниципальн</w:t>
      </w:r>
      <w:r w:rsidR="00131098">
        <w:rPr>
          <w:bCs/>
        </w:rPr>
        <w:t>ы</w:t>
      </w:r>
      <w:r w:rsidR="00302D99" w:rsidRPr="00F52330">
        <w:rPr>
          <w:bCs/>
        </w:rPr>
        <w:t>м бюджетн</w:t>
      </w:r>
      <w:r w:rsidR="00131098">
        <w:rPr>
          <w:bCs/>
        </w:rPr>
        <w:t>ы</w:t>
      </w:r>
      <w:r w:rsidR="00302D99" w:rsidRPr="00F52330">
        <w:rPr>
          <w:bCs/>
        </w:rPr>
        <w:t>м образовательн</w:t>
      </w:r>
      <w:r w:rsidR="00131098">
        <w:rPr>
          <w:bCs/>
        </w:rPr>
        <w:t>ы</w:t>
      </w:r>
      <w:r w:rsidR="00302D99" w:rsidRPr="00F52330">
        <w:rPr>
          <w:bCs/>
        </w:rPr>
        <w:t>м учреждени</w:t>
      </w:r>
      <w:r w:rsidR="00131098">
        <w:rPr>
          <w:bCs/>
        </w:rPr>
        <w:t>ем</w:t>
      </w:r>
      <w:r w:rsidR="00302D99" w:rsidRPr="00F52330">
        <w:rPr>
          <w:bCs/>
        </w:rPr>
        <w:t xml:space="preserve"> «</w:t>
      </w:r>
      <w:proofErr w:type="spellStart"/>
      <w:r w:rsidR="00302D99" w:rsidRPr="00F52330">
        <w:rPr>
          <w:bCs/>
        </w:rPr>
        <w:t>Видновская</w:t>
      </w:r>
      <w:proofErr w:type="spellEnd"/>
      <w:r w:rsidR="00302D99" w:rsidRPr="00F52330">
        <w:rPr>
          <w:bCs/>
        </w:rPr>
        <w:t xml:space="preserve"> средняя общеобразовательная школа № 2»</w:t>
      </w:r>
      <w:r>
        <w:t xml:space="preserve"> законодательства о контрактной системе в сфере закупок при осуществлении закупок товаров (работ, услуг) </w:t>
      </w:r>
      <w:r>
        <w:rPr>
          <w:b/>
        </w:rPr>
        <w:t xml:space="preserve">путем проведения открытого конкурса в электронной форме, электронного аукциона, закупок у единственного поставщика по основанию, предусмотренному пунктами 4, 5, 8, 14, 29 части 1 статьи 93 Федерального закона № 44-ФЗ, </w:t>
      </w:r>
      <w:r>
        <w:t>установлены следующие нарушения:</w:t>
      </w:r>
    </w:p>
    <w:p w:rsidR="00966AA6" w:rsidRDefault="00966AA6" w:rsidP="00966AA6">
      <w:pPr>
        <w:pStyle w:val="a3"/>
        <w:widowControl w:val="0"/>
        <w:shd w:val="clear" w:color="auto" w:fill="FFFFFF"/>
        <w:tabs>
          <w:tab w:val="left" w:pos="851"/>
        </w:tabs>
        <w:spacing w:after="60"/>
        <w:ind w:firstLine="709"/>
        <w:jc w:val="both"/>
        <w:rPr>
          <w:b/>
          <w:bCs/>
        </w:rPr>
      </w:pPr>
      <w:bookmarkStart w:id="2" w:name="_Hlk75361744"/>
      <w:r>
        <w:rPr>
          <w:bCs/>
        </w:rPr>
        <w:t xml:space="preserve">1. Действия должностного лица </w:t>
      </w:r>
      <w:r w:rsidR="00131098">
        <w:rPr>
          <w:bCs/>
        </w:rPr>
        <w:t>З</w:t>
      </w:r>
      <w:r>
        <w:rPr>
          <w:bCs/>
        </w:rPr>
        <w:t>аказчика содержат признаки состава административного правонарушения, предусмотренного</w:t>
      </w:r>
      <w:r>
        <w:rPr>
          <w:b/>
          <w:bCs/>
        </w:rPr>
        <w:t xml:space="preserve"> частью 2 статьи 7.31 Кодекса Российской Федерации об административных правонарушениях </w:t>
      </w:r>
      <w:r>
        <w:rPr>
          <w:bCs/>
        </w:rPr>
        <w:t>в следующих случаях:</w:t>
      </w:r>
      <w:bookmarkEnd w:id="2"/>
    </w:p>
    <w:p w:rsidR="00966AA6" w:rsidRPr="00966AA6" w:rsidRDefault="00966AA6" w:rsidP="00966AA6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966AA6">
        <w:t xml:space="preserve">в нарушение части 3 статьи 103 Федерального закона № 44-ФЗ, постановления Правительства Российской Федерации от 28.11.2013 № 1084 </w:t>
      </w:r>
      <w:r w:rsidR="00087B4D" w:rsidRPr="00087B4D">
        <w:t xml:space="preserve">«О порядке ведения реестра </w:t>
      </w:r>
      <w:r w:rsidR="00087B4D" w:rsidRPr="00087B4D">
        <w:lastRenderedPageBreak/>
        <w:t>контрактов, заключенных заказчиками, и реестра контрактов, содержащего сведения, составляющие государственную тайну»</w:t>
      </w:r>
      <w:r w:rsidR="00087B4D" w:rsidRPr="00087B4D">
        <w:t xml:space="preserve"> </w:t>
      </w:r>
      <w:r w:rsidRPr="00966AA6">
        <w:t>(далее – Постановление № 1084),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11 части 2 статьи 103 Федерального закона № 44-ФЗ, с нарушением установленного срока:</w:t>
      </w:r>
    </w:p>
    <w:p w:rsidR="00966AA6" w:rsidRPr="00966AA6" w:rsidRDefault="00966AA6" w:rsidP="00966AA6">
      <w:pPr>
        <w:widowControl w:val="0"/>
        <w:tabs>
          <w:tab w:val="left" w:pos="993"/>
        </w:tabs>
        <w:ind w:left="851" w:hanging="142"/>
        <w:jc w:val="both"/>
      </w:pPr>
      <w:r w:rsidRPr="00966AA6">
        <w:t xml:space="preserve">реестровый номер контракта 35003021625 20 000004 «Оказание услуг по теплоснабжению» (соглашение о расторжении контракта от </w:t>
      </w:r>
      <w:r w:rsidR="007026E8">
        <w:t>ХХ.ХХ.ХХХХ</w:t>
      </w:r>
      <w:r w:rsidRPr="00966AA6">
        <w:t xml:space="preserve"> № </w:t>
      </w:r>
      <w:r w:rsidR="007026E8">
        <w:t>ХХХ</w:t>
      </w:r>
      <w:r w:rsidRPr="00966AA6">
        <w:t xml:space="preserve"> заключено с </w:t>
      </w:r>
      <w:r w:rsidR="007026E8">
        <w:t>ХХХХХ</w:t>
      </w:r>
      <w:r w:rsidRPr="00966AA6">
        <w:t xml:space="preserve"> – опубликовано 16.02.2021);</w:t>
      </w:r>
    </w:p>
    <w:p w:rsidR="00966AA6" w:rsidRPr="00966AA6" w:rsidRDefault="00966AA6" w:rsidP="00966AA6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</w:pPr>
      <w:r w:rsidRPr="00966AA6">
        <w:t>в нарушение части 3 статьи 103 Федерального закона № 44-ФЗ, Постановлени</w:t>
      </w:r>
      <w:r w:rsidR="00C74550">
        <w:t>я</w:t>
      </w:r>
      <w:bookmarkStart w:id="3" w:name="_GoBack"/>
      <w:bookmarkEnd w:id="3"/>
      <w:r w:rsidRPr="00966AA6">
        <w:t xml:space="preserve"> №</w:t>
      </w:r>
      <w:r w:rsidR="007026E8">
        <w:t xml:space="preserve"> </w:t>
      </w:r>
      <w:r w:rsidRPr="00966AA6">
        <w:t>1084,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44-ФЗ, с нарушением установленного срока:</w:t>
      </w:r>
    </w:p>
    <w:p w:rsidR="00966AA6" w:rsidRPr="00966AA6" w:rsidRDefault="00966AA6" w:rsidP="00966AA6">
      <w:pPr>
        <w:widowControl w:val="0"/>
        <w:shd w:val="clear" w:color="auto" w:fill="FFFFFF"/>
        <w:tabs>
          <w:tab w:val="left" w:pos="993"/>
        </w:tabs>
        <w:ind w:left="851" w:hanging="142"/>
        <w:jc w:val="both"/>
      </w:pPr>
      <w:r w:rsidRPr="00966AA6">
        <w:t>реестровый номер контракта 35003021625 20 000005 «Оказание охранных услуг» (платежные поручения в количестве 3 документов: № 1153 от 24.07.2020 – опубликовано 02.08.2020, № 1370 от 13.08.2020 – опубликовано 28.09.2020, № 115 от 05.02.2021 – опубликовано 16.02.2021);</w:t>
      </w:r>
    </w:p>
    <w:p w:rsidR="00966AA6" w:rsidRPr="00966AA6" w:rsidRDefault="00966AA6" w:rsidP="00966AA6">
      <w:pPr>
        <w:widowControl w:val="0"/>
        <w:shd w:val="clear" w:color="auto" w:fill="FFFFFF"/>
        <w:tabs>
          <w:tab w:val="left" w:pos="993"/>
        </w:tabs>
        <w:ind w:left="851" w:hanging="142"/>
        <w:jc w:val="both"/>
      </w:pPr>
      <w:r w:rsidRPr="00966AA6">
        <w:t>реестровый номер контракта 35003021625 20 000004 «Оказание услуг по теплоснабжению» (платежные поручения в количестве 4 документов: № 1836 от 26.10.2020 – опубликовано 03.11.2020, № 2062 от 25.11.2020 – опубликовано 24.12.2020, № 2061 от 25.11.2020 – опубликовано 24.12.2020, № 29 от 29.01.2021 – опубликовано 16.02.2021);</w:t>
      </w:r>
    </w:p>
    <w:p w:rsidR="00966AA6" w:rsidRPr="00966AA6" w:rsidRDefault="00966AA6" w:rsidP="00966AA6">
      <w:pPr>
        <w:widowControl w:val="0"/>
        <w:shd w:val="clear" w:color="auto" w:fill="FFFFFF"/>
        <w:tabs>
          <w:tab w:val="left" w:pos="993"/>
        </w:tabs>
        <w:spacing w:after="60"/>
        <w:ind w:left="851" w:hanging="142"/>
        <w:jc w:val="both"/>
      </w:pPr>
      <w:r w:rsidRPr="00966AA6">
        <w:t>реестровый номер контракта 35003021625 20 000003 «Оказание услуг по электроснабжению» (платежные поручения в количестве 5 документов: № 19 от 27.01.2020 – опубликовано 13.02.2020, № 331 от 20.03.2020 – опубликовано 07.04.2020, № 2160 от 02.12.2020– опубликовано 16.12.2020, № 2161 от 02.12.2020 – опубликовано 16.12.2020, № 2162 от 02.12.2020 – опубликовано 16.12.2020);</w:t>
      </w:r>
    </w:p>
    <w:p w:rsidR="00966AA6" w:rsidRPr="00966AA6" w:rsidRDefault="00966AA6" w:rsidP="00966AA6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66AA6">
        <w:rPr>
          <w:color w:val="000000"/>
        </w:rPr>
        <w:t>в нарушение части 3 статьи 103 Федерального закона № 44-ФЗ, Постановления №</w:t>
      </w:r>
      <w:r w:rsidR="007026E8">
        <w:rPr>
          <w:color w:val="000000"/>
        </w:rPr>
        <w:t xml:space="preserve"> </w:t>
      </w:r>
      <w:r w:rsidRPr="00966AA6">
        <w:rPr>
          <w:color w:val="000000"/>
        </w:rPr>
        <w:t>1084,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документы, указанные в пункте 13 части 2 статьи 103 Федерального закона № 44-ФЗ, с нарушением установленных сроков:</w:t>
      </w:r>
    </w:p>
    <w:p w:rsidR="00966AA6" w:rsidRPr="00966AA6" w:rsidRDefault="00966AA6" w:rsidP="00966AA6">
      <w:pPr>
        <w:widowControl w:val="0"/>
        <w:shd w:val="clear" w:color="auto" w:fill="FFFFFF"/>
        <w:tabs>
          <w:tab w:val="left" w:pos="993"/>
        </w:tabs>
        <w:ind w:left="851" w:hanging="142"/>
        <w:jc w:val="both"/>
      </w:pPr>
      <w:r w:rsidRPr="00966AA6">
        <w:t>реестровый номер контракта 35003021625 20 000005 «Оказание охранных услуг» (акт о выполнении работ (оказании услуг) от 31.05.2020 № б/н, подписан – 04.06.2020, опубликован –21.06.2020).</w:t>
      </w:r>
    </w:p>
    <w:p w:rsidR="00966AA6" w:rsidRDefault="00966AA6" w:rsidP="00966AA6">
      <w:pPr>
        <w:widowControl w:val="0"/>
        <w:shd w:val="clear" w:color="auto" w:fill="FFFFFF"/>
        <w:tabs>
          <w:tab w:val="left" w:pos="993"/>
        </w:tabs>
        <w:spacing w:before="120"/>
        <w:ind w:firstLine="709"/>
        <w:jc w:val="both"/>
        <w:rPr>
          <w:bCs/>
        </w:rPr>
      </w:pPr>
      <w:r>
        <w:rPr>
          <w:bCs/>
        </w:rPr>
        <w:t>2. Действия должностного лица заказчика содержат признаки состава административного правонарушения, предусмотренного</w:t>
      </w:r>
      <w:r>
        <w:rPr>
          <w:b/>
          <w:bCs/>
        </w:rPr>
        <w:t xml:space="preserve"> частью 1 статьи 19.7.2 Кодекса Российской Федерации об административных правонарушениях </w:t>
      </w:r>
      <w:r>
        <w:rPr>
          <w:bCs/>
        </w:rPr>
        <w:t>в следующем случае:</w:t>
      </w:r>
    </w:p>
    <w:p w:rsidR="00966AA6" w:rsidRPr="00966AA6" w:rsidRDefault="00966AA6" w:rsidP="00966AA6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966AA6">
        <w:t xml:space="preserve">в нарушение требований Запроса документов по плановой проверке от 28.04.2021 </w:t>
      </w:r>
      <w:r w:rsidR="00E52B40" w:rsidRPr="00F52330">
        <w:rPr>
          <w:bCs/>
        </w:rPr>
        <w:t>муниципальн</w:t>
      </w:r>
      <w:r w:rsidR="00E52B40">
        <w:rPr>
          <w:bCs/>
        </w:rPr>
        <w:t>ы</w:t>
      </w:r>
      <w:r w:rsidR="00E52B40" w:rsidRPr="00F52330">
        <w:rPr>
          <w:bCs/>
        </w:rPr>
        <w:t>м бюджетн</w:t>
      </w:r>
      <w:r w:rsidR="00E52B40">
        <w:rPr>
          <w:bCs/>
        </w:rPr>
        <w:t>ы</w:t>
      </w:r>
      <w:r w:rsidR="00E52B40" w:rsidRPr="00F52330">
        <w:rPr>
          <w:bCs/>
        </w:rPr>
        <w:t>м образовательн</w:t>
      </w:r>
      <w:r w:rsidR="00E52B40">
        <w:rPr>
          <w:bCs/>
        </w:rPr>
        <w:t>ы</w:t>
      </w:r>
      <w:r w:rsidR="00E52B40" w:rsidRPr="00F52330">
        <w:rPr>
          <w:bCs/>
        </w:rPr>
        <w:t>м учреждени</w:t>
      </w:r>
      <w:r w:rsidR="00E52B40">
        <w:rPr>
          <w:bCs/>
        </w:rPr>
        <w:t>ем</w:t>
      </w:r>
      <w:r w:rsidR="00E52B40" w:rsidRPr="00F52330">
        <w:rPr>
          <w:bCs/>
        </w:rPr>
        <w:t xml:space="preserve"> «</w:t>
      </w:r>
      <w:proofErr w:type="spellStart"/>
      <w:r w:rsidR="00E52B40" w:rsidRPr="00F52330">
        <w:rPr>
          <w:bCs/>
        </w:rPr>
        <w:t>Видновская</w:t>
      </w:r>
      <w:proofErr w:type="spellEnd"/>
      <w:r w:rsidR="00E52B40" w:rsidRPr="00F52330">
        <w:rPr>
          <w:bCs/>
        </w:rPr>
        <w:t xml:space="preserve"> средняя общеобразовательная школа № 2»</w:t>
      </w:r>
      <w:r w:rsidRPr="00966AA6">
        <w:t xml:space="preserve"> не представлены запрашиваемые документы в установленный срок – 14.05.2021, документы предоставлены – 17.05.2021.</w:t>
      </w:r>
    </w:p>
    <w:p w:rsidR="00966AA6" w:rsidRPr="00966AA6" w:rsidRDefault="00966AA6" w:rsidP="00966AA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iCs/>
          <w:lang w:eastAsia="en-US"/>
        </w:rPr>
      </w:pPr>
      <w:r w:rsidRPr="00966AA6">
        <w:t xml:space="preserve">3. В нарушение требований части 5 статьи 39 Федерального закона № 44-ФЗ при формировании комиссии </w:t>
      </w:r>
      <w:r w:rsidRPr="00966AA6">
        <w:rPr>
          <w:bCs/>
        </w:rPr>
        <w:t>З</w:t>
      </w:r>
      <w:r w:rsidRPr="00966AA6">
        <w:rPr>
          <w:iCs/>
        </w:rPr>
        <w:t xml:space="preserve">аказчиком не включены в состав единой конкурсной, аукционной и котировочной комиссии (приказ от </w:t>
      </w:r>
      <w:r w:rsidRPr="00966AA6">
        <w:rPr>
          <w:bCs/>
          <w:iCs/>
        </w:rPr>
        <w:t>11.01.2019 № 02/6, 20.01.2020 № 07/7, 25.08.2020 № 110/11, 28.10.2020 №</w:t>
      </w:r>
      <w:r w:rsidR="007026E8">
        <w:rPr>
          <w:bCs/>
          <w:iCs/>
        </w:rPr>
        <w:t xml:space="preserve"> </w:t>
      </w:r>
      <w:r w:rsidRPr="00966AA6">
        <w:rPr>
          <w:bCs/>
          <w:iCs/>
        </w:rPr>
        <w:t>146</w:t>
      </w:r>
      <w:r w:rsidRPr="00966AA6">
        <w:rPr>
          <w:iCs/>
        </w:rPr>
        <w:t>) лица, прошедшие профессиональную переподготовку или повышение квалификации в сфере закупок (члены комиссии не имели профессиональную переподготовку или повышение квалификации в сфере закупок, за исключением контрактного управляющего).</w:t>
      </w:r>
    </w:p>
    <w:p w:rsidR="00966AA6" w:rsidRPr="00966AA6" w:rsidRDefault="00966AA6" w:rsidP="00966AA6">
      <w:pPr>
        <w:pStyle w:val="a3"/>
        <w:widowControl w:val="0"/>
        <w:shd w:val="clear" w:color="auto" w:fill="FFFFFF"/>
        <w:spacing w:before="120"/>
        <w:ind w:firstLine="709"/>
        <w:jc w:val="both"/>
      </w:pPr>
      <w:r w:rsidRPr="00966AA6">
        <w:t>4. В нарушение требований части 2 статьи 34 Федерального закона № 44-ФЗ в контракте</w:t>
      </w:r>
      <w:r w:rsidR="00BB6A06">
        <w:t xml:space="preserve"> (договоре)</w:t>
      </w:r>
      <w:r w:rsidRPr="00966AA6">
        <w:t xml:space="preserve"> отсутствует обязательное условие о том, что цена контракта является твердой и определяется на весь срок исполнения контракта</w:t>
      </w:r>
      <w:r w:rsidR="00FA1888">
        <w:t xml:space="preserve"> (4 нарушения).</w:t>
      </w:r>
    </w:p>
    <w:p w:rsidR="00966AA6" w:rsidRPr="00966AA6" w:rsidRDefault="00966AA6" w:rsidP="00966AA6">
      <w:pPr>
        <w:pStyle w:val="a3"/>
        <w:widowControl w:val="0"/>
        <w:shd w:val="clear" w:color="auto" w:fill="FFFFFF"/>
        <w:spacing w:before="120"/>
        <w:ind w:left="142" w:firstLine="567"/>
        <w:jc w:val="both"/>
      </w:pPr>
      <w:r w:rsidRPr="00966AA6">
        <w:lastRenderedPageBreak/>
        <w:t xml:space="preserve">5. В нарушение требований части 1 статьи 23 Федерального закона № 44-ФЗ </w:t>
      </w:r>
      <w:r w:rsidR="002B7389" w:rsidRPr="00966AA6">
        <w:t>в контрактах (договорах)</w:t>
      </w:r>
      <w:r w:rsidR="002B7389">
        <w:t xml:space="preserve"> </w:t>
      </w:r>
      <w:r w:rsidR="002B7389" w:rsidRPr="00966AA6">
        <w:t xml:space="preserve">не указан </w:t>
      </w:r>
      <w:r w:rsidRPr="00966AA6">
        <w:t xml:space="preserve">идентификационный код закупки </w:t>
      </w:r>
      <w:r w:rsidR="00FA1888">
        <w:t>(9 нарушений).</w:t>
      </w:r>
    </w:p>
    <w:p w:rsidR="00966AA6" w:rsidRPr="00966AA6" w:rsidRDefault="00966AA6" w:rsidP="00966AA6">
      <w:pPr>
        <w:spacing w:before="120"/>
        <w:ind w:firstLine="709"/>
        <w:jc w:val="both"/>
        <w:rPr>
          <w:color w:val="353838"/>
        </w:rPr>
      </w:pPr>
      <w:r w:rsidRPr="00966AA6">
        <w:rPr>
          <w:color w:val="353838"/>
        </w:rPr>
        <w:t xml:space="preserve">6. В отдельных случаях в контрактах прописана противоречащая требованиям части 2 статьи 34 Федерального закона № 44-ФЗ формулировка: «ориентировочная стоимость составляет»: </w:t>
      </w:r>
    </w:p>
    <w:p w:rsidR="00966AA6" w:rsidRPr="00966AA6" w:rsidRDefault="00966AA6" w:rsidP="00966AA6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966AA6">
        <w:t>реестровый номер контракта – 35003021625 20 000004.</w:t>
      </w:r>
    </w:p>
    <w:p w:rsidR="00966AA6" w:rsidRPr="00966AA6" w:rsidRDefault="00966AA6" w:rsidP="007F40FE">
      <w:pPr>
        <w:spacing w:before="120"/>
        <w:ind w:firstLine="709"/>
        <w:jc w:val="both"/>
        <w:rPr>
          <w:color w:val="353838"/>
        </w:rPr>
      </w:pPr>
      <w:r w:rsidRPr="00966AA6">
        <w:rPr>
          <w:color w:val="353838"/>
        </w:rPr>
        <w:t xml:space="preserve">7. В нарушение пунктов 2 и 3 части 1 статьи 3 Федерального закона № 44-ФЗ </w:t>
      </w:r>
      <w:r w:rsidR="005D63E0" w:rsidRPr="005D63E0">
        <w:rPr>
          <w:bCs/>
          <w:color w:val="353838"/>
        </w:rPr>
        <w:t>муниципальн</w:t>
      </w:r>
      <w:r w:rsidR="005D63E0">
        <w:rPr>
          <w:bCs/>
          <w:color w:val="353838"/>
        </w:rPr>
        <w:t>ое</w:t>
      </w:r>
      <w:r w:rsidR="005D63E0" w:rsidRPr="005D63E0">
        <w:rPr>
          <w:bCs/>
          <w:color w:val="353838"/>
        </w:rPr>
        <w:t xml:space="preserve"> бюджетн</w:t>
      </w:r>
      <w:r w:rsidR="005D63E0">
        <w:rPr>
          <w:bCs/>
          <w:color w:val="353838"/>
        </w:rPr>
        <w:t>ое</w:t>
      </w:r>
      <w:r w:rsidR="005D63E0" w:rsidRPr="005D63E0">
        <w:rPr>
          <w:bCs/>
          <w:color w:val="353838"/>
        </w:rPr>
        <w:t xml:space="preserve"> образовательн</w:t>
      </w:r>
      <w:r w:rsidR="005D63E0">
        <w:rPr>
          <w:bCs/>
          <w:color w:val="353838"/>
        </w:rPr>
        <w:t>ое</w:t>
      </w:r>
      <w:r w:rsidR="005D63E0" w:rsidRPr="005D63E0">
        <w:rPr>
          <w:bCs/>
          <w:color w:val="353838"/>
        </w:rPr>
        <w:t xml:space="preserve"> учреждение «</w:t>
      </w:r>
      <w:proofErr w:type="spellStart"/>
      <w:r w:rsidR="005D63E0" w:rsidRPr="005D63E0">
        <w:rPr>
          <w:bCs/>
          <w:color w:val="353838"/>
        </w:rPr>
        <w:t>Видновская</w:t>
      </w:r>
      <w:proofErr w:type="spellEnd"/>
      <w:r w:rsidR="005D63E0" w:rsidRPr="005D63E0">
        <w:rPr>
          <w:bCs/>
          <w:color w:val="353838"/>
        </w:rPr>
        <w:t xml:space="preserve"> средняя общеобразовательная школа № 2»</w:t>
      </w:r>
      <w:r w:rsidRPr="00966AA6">
        <w:rPr>
          <w:color w:val="353838"/>
        </w:rPr>
        <w:t xml:space="preserve"> распространило действие контракта на правоотношения, возникшие до даты заключения контракта – с 01.01.2020</w:t>
      </w:r>
      <w:r w:rsidR="007F40FE">
        <w:rPr>
          <w:color w:val="353838"/>
        </w:rPr>
        <w:t xml:space="preserve"> (</w:t>
      </w:r>
      <w:r w:rsidR="00046FCC">
        <w:rPr>
          <w:color w:val="353838"/>
        </w:rPr>
        <w:t>1 нарушение</w:t>
      </w:r>
      <w:r w:rsidR="007F40FE">
        <w:rPr>
          <w:color w:val="353838"/>
        </w:rPr>
        <w:t>)</w:t>
      </w:r>
      <w:r w:rsidRPr="00966AA6">
        <w:t>.</w:t>
      </w:r>
    </w:p>
    <w:p w:rsidR="00966AA6" w:rsidRPr="00966AA6" w:rsidRDefault="00966AA6" w:rsidP="00966AA6">
      <w:pPr>
        <w:pStyle w:val="a3"/>
        <w:widowControl w:val="0"/>
        <w:shd w:val="clear" w:color="auto" w:fill="FFFFFF"/>
        <w:spacing w:before="120"/>
        <w:ind w:firstLine="709"/>
        <w:jc w:val="both"/>
      </w:pPr>
      <w:r w:rsidRPr="00966AA6">
        <w:t xml:space="preserve">8. При установлении в контрактах (договорах) ответственности сторон Заказчиком нарушены требования частей 5, 7, 8 статьи 34 Федерального закона № 44-ФЗ и постановления Правительства  </w:t>
      </w:r>
      <w:r w:rsidRPr="00966AA6">
        <w:rPr>
          <w:bCs/>
        </w:rPr>
        <w:t>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№ 570 и признании утратившим силу постановления Правительства Российской Федерации от 25 ноября 2013 №1063» (далее – Постановление № 1042):</w:t>
      </w:r>
    </w:p>
    <w:p w:rsidR="00966AA6" w:rsidRPr="00966AA6" w:rsidRDefault="00966AA6" w:rsidP="00966AA6">
      <w:pPr>
        <w:pStyle w:val="a3"/>
        <w:widowControl w:val="0"/>
        <w:numPr>
          <w:ilvl w:val="0"/>
          <w:numId w:val="31"/>
        </w:numPr>
        <w:shd w:val="clear" w:color="auto" w:fill="FFFFFF"/>
        <w:spacing w:before="60"/>
        <w:ind w:left="1134" w:hanging="357"/>
        <w:jc w:val="both"/>
        <w:rPr>
          <w:bCs/>
        </w:rPr>
      </w:pPr>
      <w:r w:rsidRPr="00966AA6">
        <w:t xml:space="preserve">ответственность сторон установлена </w:t>
      </w:r>
      <w:r w:rsidR="001C5365" w:rsidRPr="00966AA6">
        <w:rPr>
          <w:bCs/>
        </w:rPr>
        <w:t>в контрактах (договорах)</w:t>
      </w:r>
      <w:r w:rsidR="001C5365">
        <w:rPr>
          <w:bCs/>
        </w:rPr>
        <w:t xml:space="preserve"> </w:t>
      </w:r>
      <w:r w:rsidRPr="00966AA6">
        <w:t>не в соответствии с требованиями статьи 34 Федерального закона № 44-ФЗ и П</w:t>
      </w:r>
      <w:r w:rsidRPr="00966AA6">
        <w:rPr>
          <w:bCs/>
        </w:rPr>
        <w:t>остановления № 1042</w:t>
      </w:r>
      <w:r w:rsidR="001C5365">
        <w:rPr>
          <w:bCs/>
        </w:rPr>
        <w:t xml:space="preserve"> </w:t>
      </w:r>
      <w:r w:rsidR="00FF6D4D">
        <w:rPr>
          <w:bCs/>
        </w:rPr>
        <w:t xml:space="preserve">       </w:t>
      </w:r>
      <w:proofErr w:type="gramStart"/>
      <w:r w:rsidR="00FF6D4D">
        <w:rPr>
          <w:bCs/>
        </w:rPr>
        <w:t xml:space="preserve">   </w:t>
      </w:r>
      <w:r w:rsidR="001C5365">
        <w:rPr>
          <w:bCs/>
        </w:rPr>
        <w:t>(</w:t>
      </w:r>
      <w:proofErr w:type="gramEnd"/>
      <w:r w:rsidR="001C5365">
        <w:rPr>
          <w:bCs/>
        </w:rPr>
        <w:t>6 нарушений);</w:t>
      </w:r>
    </w:p>
    <w:p w:rsidR="00966AA6" w:rsidRPr="00966AA6" w:rsidRDefault="00966AA6" w:rsidP="00966AA6">
      <w:pPr>
        <w:pStyle w:val="a3"/>
        <w:widowControl w:val="0"/>
        <w:numPr>
          <w:ilvl w:val="0"/>
          <w:numId w:val="31"/>
        </w:numPr>
        <w:shd w:val="clear" w:color="auto" w:fill="FFFFFF"/>
        <w:spacing w:before="60"/>
        <w:ind w:left="1134" w:hanging="357"/>
        <w:jc w:val="both"/>
      </w:pPr>
      <w:r w:rsidRPr="00966AA6">
        <w:t>размер пени за просрочку исполнения заказчиком, поставщиком (исполнителем, подрядчиком) обязательств, установленных контрактом</w:t>
      </w:r>
      <w:r w:rsidR="001C5365">
        <w:t xml:space="preserve"> (договором)</w:t>
      </w:r>
      <w:r w:rsidRPr="00966AA6">
        <w:t>, установлен как размер ставки рефинансирования Центрального банка Российской Федерации от цены контракта, а не ключевой ставки Центрального банка Российской Федерации от цены контракта, как установлено действующим законодательством Российской Федерации) (</w:t>
      </w:r>
      <w:r w:rsidR="003B4E07">
        <w:t>3 нарушения</w:t>
      </w:r>
      <w:r w:rsidRPr="00966AA6">
        <w:t>)</w:t>
      </w:r>
      <w:r w:rsidR="003B4E07">
        <w:t>;</w:t>
      </w:r>
    </w:p>
    <w:p w:rsidR="00966AA6" w:rsidRPr="00966AA6" w:rsidRDefault="00966AA6" w:rsidP="00966AA6">
      <w:pPr>
        <w:pStyle w:val="a3"/>
        <w:widowControl w:val="0"/>
        <w:numPr>
          <w:ilvl w:val="0"/>
          <w:numId w:val="29"/>
        </w:numPr>
        <w:shd w:val="clear" w:color="auto" w:fill="FFFFFF"/>
        <w:spacing w:before="60"/>
        <w:ind w:left="1134" w:hanging="357"/>
        <w:jc w:val="both"/>
        <w:rPr>
          <w:b/>
          <w:bCs/>
        </w:rPr>
      </w:pPr>
      <w:r w:rsidRPr="00966AA6">
        <w:t>не установлен размер штрафа за неисполнение или ненадлежащее исполнение поставщиком (подрядчиком, исполнителем) обязательств, предусмотренных контрактом</w:t>
      </w:r>
      <w:r w:rsidR="003B4E07">
        <w:t xml:space="preserve"> (договор</w:t>
      </w:r>
      <w:r w:rsidR="0067525F">
        <w:t>о</w:t>
      </w:r>
      <w:r w:rsidR="003B4E07">
        <w:t>м)</w:t>
      </w:r>
      <w:r w:rsidRPr="00966AA6">
        <w:t>, а установлен только размер штрафа за каждый факт неисполнения или ненадлежащего исполнения поставщиком (подрядчиком</w:t>
      </w:r>
      <w:r w:rsidRPr="00966AA6">
        <w:rPr>
          <w:bCs/>
        </w:rPr>
        <w:t>, исполнителем) обязательства, предусмотренных контрактом, которое не имеет стоимостного выражения</w:t>
      </w:r>
      <w:r w:rsidRPr="00966AA6">
        <w:rPr>
          <w:b/>
          <w:bCs/>
        </w:rPr>
        <w:t xml:space="preserve"> </w:t>
      </w:r>
      <w:r w:rsidRPr="00966AA6">
        <w:rPr>
          <w:bCs/>
        </w:rPr>
        <w:t>(</w:t>
      </w:r>
      <w:r w:rsidR="003B4E07">
        <w:rPr>
          <w:bCs/>
        </w:rPr>
        <w:t>2 нарушения</w:t>
      </w:r>
      <w:r w:rsidRPr="00966AA6">
        <w:rPr>
          <w:bCs/>
        </w:rPr>
        <w:t>)</w:t>
      </w:r>
      <w:r w:rsidR="003B4E07">
        <w:rPr>
          <w:bCs/>
        </w:rPr>
        <w:t>;</w:t>
      </w:r>
    </w:p>
    <w:p w:rsidR="00966AA6" w:rsidRPr="00966AA6" w:rsidRDefault="00966AA6" w:rsidP="00966AA6">
      <w:pPr>
        <w:pStyle w:val="a3"/>
        <w:widowControl w:val="0"/>
        <w:numPr>
          <w:ilvl w:val="0"/>
          <w:numId w:val="29"/>
        </w:numPr>
        <w:shd w:val="clear" w:color="auto" w:fill="FFFFFF"/>
        <w:spacing w:before="60"/>
        <w:ind w:left="1134" w:hanging="357"/>
        <w:jc w:val="both"/>
      </w:pPr>
      <w:r w:rsidRPr="00966AA6">
        <w:t xml:space="preserve">не установлен штраф за каждый факт неисполнения или ненадлежащего исполнения поставщиком (подрядчиком, исполнителем) обязательства в размере 10% цены контракта </w:t>
      </w:r>
      <w:r w:rsidR="003B4E07">
        <w:t xml:space="preserve">(договора) </w:t>
      </w:r>
      <w:r w:rsidRPr="00966AA6">
        <w:t>(</w:t>
      </w:r>
      <w:r w:rsidR="003B4E07">
        <w:t>4 нарушения</w:t>
      </w:r>
      <w:r w:rsidRPr="00966AA6">
        <w:t>)</w:t>
      </w:r>
      <w:r w:rsidR="003B4E07">
        <w:t>;</w:t>
      </w:r>
    </w:p>
    <w:p w:rsidR="00966AA6" w:rsidRPr="00966AA6" w:rsidRDefault="00966AA6" w:rsidP="00966AA6">
      <w:pPr>
        <w:pStyle w:val="a3"/>
        <w:widowControl w:val="0"/>
        <w:numPr>
          <w:ilvl w:val="0"/>
          <w:numId w:val="29"/>
        </w:numPr>
        <w:shd w:val="clear" w:color="auto" w:fill="FFFFFF"/>
        <w:spacing w:before="60"/>
        <w:ind w:left="1134" w:hanging="357"/>
        <w:jc w:val="both"/>
      </w:pPr>
      <w:r w:rsidRPr="00966AA6">
        <w:t xml:space="preserve">не исключена </w:t>
      </w:r>
      <w:r w:rsidR="003B4E07">
        <w:t xml:space="preserve">в </w:t>
      </w:r>
      <w:r w:rsidR="003B4E07" w:rsidRPr="00966AA6">
        <w:t>контрактах (договорах)</w:t>
      </w:r>
      <w:r w:rsidR="003B4E07">
        <w:t xml:space="preserve"> </w:t>
      </w:r>
      <w:r w:rsidRPr="00966AA6">
        <w:t xml:space="preserve">фраза «в виде фиксированной </w:t>
      </w:r>
      <w:proofErr w:type="gramStart"/>
      <w:r w:rsidRPr="00966AA6">
        <w:t xml:space="preserve">суммы» </w:t>
      </w:r>
      <w:r w:rsidR="00FF6D4D">
        <w:t xml:space="preserve">  </w:t>
      </w:r>
      <w:proofErr w:type="gramEnd"/>
      <w:r w:rsidR="00FF6D4D">
        <w:t xml:space="preserve">             </w:t>
      </w:r>
      <w:r w:rsidR="003B4E07">
        <w:t>(3 нарушения).</w:t>
      </w:r>
    </w:p>
    <w:p w:rsidR="001C6207" w:rsidRDefault="001C6207" w:rsidP="001C6207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нарушений: 49, в том числе с признаками административных правонарушений – 15.</w:t>
      </w:r>
    </w:p>
    <w:p w:rsidR="001C6207" w:rsidRDefault="001C6207" w:rsidP="001A70C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bookmarkEnd w:id="1"/>
    <w:sectPr w:rsidR="001C6207" w:rsidSect="00284A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9CA08AB"/>
    <w:multiLevelType w:val="hybridMultilevel"/>
    <w:tmpl w:val="59989F5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F48"/>
    <w:multiLevelType w:val="hybridMultilevel"/>
    <w:tmpl w:val="E93C537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2" w15:restartNumberingAfterBreak="0">
    <w:nsid w:val="4E0D1202"/>
    <w:multiLevelType w:val="hybridMultilevel"/>
    <w:tmpl w:val="0FF6B7C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5956EB4"/>
    <w:multiLevelType w:val="hybridMultilevel"/>
    <w:tmpl w:val="80A26BA2"/>
    <w:lvl w:ilvl="0" w:tplc="7C3EF146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C31BA"/>
    <w:multiLevelType w:val="hybridMultilevel"/>
    <w:tmpl w:val="BC80218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A20BF2"/>
    <w:multiLevelType w:val="hybridMultilevel"/>
    <w:tmpl w:val="0BC618E6"/>
    <w:lvl w:ilvl="0" w:tplc="7C3EF146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E34B81"/>
    <w:multiLevelType w:val="hybridMultilevel"/>
    <w:tmpl w:val="98FC7940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27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26"/>
  </w:num>
  <w:num w:numId="17">
    <w:abstractNumId w:val="0"/>
  </w:num>
  <w:num w:numId="18">
    <w:abstractNumId w:val="28"/>
  </w:num>
  <w:num w:numId="19">
    <w:abstractNumId w:val="5"/>
  </w:num>
  <w:num w:numId="20">
    <w:abstractNumId w:val="14"/>
  </w:num>
  <w:num w:numId="21">
    <w:abstractNumId w:val="2"/>
  </w:num>
  <w:num w:numId="22">
    <w:abstractNumId w:val="21"/>
  </w:num>
  <w:num w:numId="23">
    <w:abstractNumId w:val="30"/>
  </w:num>
  <w:num w:numId="24">
    <w:abstractNumId w:val="3"/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46FCC"/>
    <w:rsid w:val="00052647"/>
    <w:rsid w:val="0006018B"/>
    <w:rsid w:val="00071E2E"/>
    <w:rsid w:val="00084D9B"/>
    <w:rsid w:val="00087B4D"/>
    <w:rsid w:val="00091BCC"/>
    <w:rsid w:val="00092696"/>
    <w:rsid w:val="00093B47"/>
    <w:rsid w:val="00094915"/>
    <w:rsid w:val="000A3EC7"/>
    <w:rsid w:val="000B007A"/>
    <w:rsid w:val="000B4353"/>
    <w:rsid w:val="000C3B57"/>
    <w:rsid w:val="000D0BAD"/>
    <w:rsid w:val="000D6C98"/>
    <w:rsid w:val="000E791F"/>
    <w:rsid w:val="000F0CFE"/>
    <w:rsid w:val="000F25D6"/>
    <w:rsid w:val="001200EC"/>
    <w:rsid w:val="00131098"/>
    <w:rsid w:val="00132997"/>
    <w:rsid w:val="001368C2"/>
    <w:rsid w:val="00140FA0"/>
    <w:rsid w:val="00143744"/>
    <w:rsid w:val="00146DB4"/>
    <w:rsid w:val="00150D57"/>
    <w:rsid w:val="00161A5F"/>
    <w:rsid w:val="00184E7C"/>
    <w:rsid w:val="001902D2"/>
    <w:rsid w:val="00193872"/>
    <w:rsid w:val="001A313E"/>
    <w:rsid w:val="001A70C1"/>
    <w:rsid w:val="001C5154"/>
    <w:rsid w:val="001C5365"/>
    <w:rsid w:val="001C6207"/>
    <w:rsid w:val="001D1146"/>
    <w:rsid w:val="001D7A71"/>
    <w:rsid w:val="001E0880"/>
    <w:rsid w:val="001F5DAB"/>
    <w:rsid w:val="00202012"/>
    <w:rsid w:val="0020284F"/>
    <w:rsid w:val="002076FA"/>
    <w:rsid w:val="00217926"/>
    <w:rsid w:val="002232EE"/>
    <w:rsid w:val="0022634E"/>
    <w:rsid w:val="002274D8"/>
    <w:rsid w:val="002374BC"/>
    <w:rsid w:val="002511E9"/>
    <w:rsid w:val="00283334"/>
    <w:rsid w:val="00284A00"/>
    <w:rsid w:val="002B41F2"/>
    <w:rsid w:val="002B6712"/>
    <w:rsid w:val="002B7389"/>
    <w:rsid w:val="002C43AE"/>
    <w:rsid w:val="002C5F28"/>
    <w:rsid w:val="002F2B81"/>
    <w:rsid w:val="00302D99"/>
    <w:rsid w:val="003311C5"/>
    <w:rsid w:val="00364F7D"/>
    <w:rsid w:val="00365A64"/>
    <w:rsid w:val="0037145A"/>
    <w:rsid w:val="00374C35"/>
    <w:rsid w:val="00393867"/>
    <w:rsid w:val="003973CE"/>
    <w:rsid w:val="003A2A91"/>
    <w:rsid w:val="003B1480"/>
    <w:rsid w:val="003B4E07"/>
    <w:rsid w:val="003C0950"/>
    <w:rsid w:val="003C26E1"/>
    <w:rsid w:val="003D6419"/>
    <w:rsid w:val="003F5B69"/>
    <w:rsid w:val="00403C5E"/>
    <w:rsid w:val="0041042C"/>
    <w:rsid w:val="00423B04"/>
    <w:rsid w:val="00430001"/>
    <w:rsid w:val="00434F1E"/>
    <w:rsid w:val="00445314"/>
    <w:rsid w:val="00447465"/>
    <w:rsid w:val="00470BE6"/>
    <w:rsid w:val="004759EC"/>
    <w:rsid w:val="00475E20"/>
    <w:rsid w:val="00485A56"/>
    <w:rsid w:val="004964A8"/>
    <w:rsid w:val="004A0D53"/>
    <w:rsid w:val="004A530B"/>
    <w:rsid w:val="004B5923"/>
    <w:rsid w:val="004B70F8"/>
    <w:rsid w:val="004D0957"/>
    <w:rsid w:val="004E4D55"/>
    <w:rsid w:val="005113EA"/>
    <w:rsid w:val="005131D1"/>
    <w:rsid w:val="00527E38"/>
    <w:rsid w:val="005337C0"/>
    <w:rsid w:val="005434A3"/>
    <w:rsid w:val="00562A18"/>
    <w:rsid w:val="00564445"/>
    <w:rsid w:val="00582E66"/>
    <w:rsid w:val="005955C2"/>
    <w:rsid w:val="005C7E5A"/>
    <w:rsid w:val="005D63E0"/>
    <w:rsid w:val="005F6A5B"/>
    <w:rsid w:val="005F7010"/>
    <w:rsid w:val="00602FDA"/>
    <w:rsid w:val="006047B8"/>
    <w:rsid w:val="00626EA2"/>
    <w:rsid w:val="00652BD9"/>
    <w:rsid w:val="00656284"/>
    <w:rsid w:val="0065727A"/>
    <w:rsid w:val="00661752"/>
    <w:rsid w:val="0067525F"/>
    <w:rsid w:val="0069214D"/>
    <w:rsid w:val="006A2319"/>
    <w:rsid w:val="006B4859"/>
    <w:rsid w:val="006B4F09"/>
    <w:rsid w:val="006C072D"/>
    <w:rsid w:val="006C2EC4"/>
    <w:rsid w:val="006D781F"/>
    <w:rsid w:val="007008D8"/>
    <w:rsid w:val="007026E8"/>
    <w:rsid w:val="00715905"/>
    <w:rsid w:val="00717672"/>
    <w:rsid w:val="00764952"/>
    <w:rsid w:val="00771F77"/>
    <w:rsid w:val="00790063"/>
    <w:rsid w:val="0079197C"/>
    <w:rsid w:val="007B7F33"/>
    <w:rsid w:val="007C009D"/>
    <w:rsid w:val="007D0D45"/>
    <w:rsid w:val="007E25F6"/>
    <w:rsid w:val="007F0F24"/>
    <w:rsid w:val="007F2B2E"/>
    <w:rsid w:val="007F40FE"/>
    <w:rsid w:val="007F54FA"/>
    <w:rsid w:val="00802782"/>
    <w:rsid w:val="00880D1B"/>
    <w:rsid w:val="00897E30"/>
    <w:rsid w:val="009002E3"/>
    <w:rsid w:val="00905154"/>
    <w:rsid w:val="00937926"/>
    <w:rsid w:val="0094182F"/>
    <w:rsid w:val="00956BD0"/>
    <w:rsid w:val="00960843"/>
    <w:rsid w:val="00966AA6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C1D12"/>
    <w:rsid w:val="009D5F7E"/>
    <w:rsid w:val="00A33461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16E87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B6A06"/>
    <w:rsid w:val="00BC40C1"/>
    <w:rsid w:val="00BD1E75"/>
    <w:rsid w:val="00BD30FF"/>
    <w:rsid w:val="00BE0090"/>
    <w:rsid w:val="00C006BB"/>
    <w:rsid w:val="00C00D07"/>
    <w:rsid w:val="00C07C4D"/>
    <w:rsid w:val="00C323D7"/>
    <w:rsid w:val="00C74550"/>
    <w:rsid w:val="00C81050"/>
    <w:rsid w:val="00CD201E"/>
    <w:rsid w:val="00CE0E74"/>
    <w:rsid w:val="00CF4BBD"/>
    <w:rsid w:val="00D30FBE"/>
    <w:rsid w:val="00D5389D"/>
    <w:rsid w:val="00D618FF"/>
    <w:rsid w:val="00D652F6"/>
    <w:rsid w:val="00D71B35"/>
    <w:rsid w:val="00D71B74"/>
    <w:rsid w:val="00D80B13"/>
    <w:rsid w:val="00D84970"/>
    <w:rsid w:val="00D90F16"/>
    <w:rsid w:val="00DB3AA7"/>
    <w:rsid w:val="00DD656C"/>
    <w:rsid w:val="00E03132"/>
    <w:rsid w:val="00E0662E"/>
    <w:rsid w:val="00E12C43"/>
    <w:rsid w:val="00E305BA"/>
    <w:rsid w:val="00E40C4B"/>
    <w:rsid w:val="00E437F4"/>
    <w:rsid w:val="00E52B40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52330"/>
    <w:rsid w:val="00F7319C"/>
    <w:rsid w:val="00F761B4"/>
    <w:rsid w:val="00F93DB1"/>
    <w:rsid w:val="00FA1888"/>
    <w:rsid w:val="00FA4AA3"/>
    <w:rsid w:val="00FC5985"/>
    <w:rsid w:val="00FD0532"/>
    <w:rsid w:val="00FD107B"/>
    <w:rsid w:val="00FD75FB"/>
    <w:rsid w:val="00FE41C4"/>
    <w:rsid w:val="00FF3B95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3428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36B9-85A6-481C-89FA-5009E345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49</cp:revision>
  <cp:lastPrinted>2021-06-25T09:13:00Z</cp:lastPrinted>
  <dcterms:created xsi:type="dcterms:W3CDTF">2021-06-25T06:41:00Z</dcterms:created>
  <dcterms:modified xsi:type="dcterms:W3CDTF">2021-06-25T09:16:00Z</dcterms:modified>
</cp:coreProperties>
</file>