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540BE" w:rsidP="00A540BE">
            <w:pPr>
              <w:pStyle w:val="a8"/>
              <w:jc w:val="center"/>
            </w:pPr>
            <w:r>
              <w:t>02.11.2020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540BE" w:rsidP="00A540BE">
            <w:pPr>
              <w:pStyle w:val="a8"/>
              <w:jc w:val="center"/>
            </w:pPr>
            <w:r>
              <w:t>38</w:t>
            </w:r>
          </w:p>
        </w:tc>
      </w:tr>
    </w:tbl>
    <w:p w:rsidR="00D87CD1" w:rsidRPr="00B317A3" w:rsidRDefault="00B26C3B" w:rsidP="00EA57D0">
      <w:pPr>
        <w:pStyle w:val="a9"/>
      </w:pPr>
      <w:r>
        <w:fldChar w:fldCharType="begin"/>
      </w:r>
      <w:r>
        <w:instrText xml:space="preserve"> AUTOTEXTLIST    \* MERGEFORMAT </w:instrText>
      </w:r>
      <w:r>
        <w:fldChar w:fldCharType="separate"/>
      </w:r>
      <w:r w:rsidR="00DB7BFC" w:rsidRPr="00DB7BFC">
        <w:rPr>
          <w:szCs w:val="28"/>
        </w:rPr>
        <w:t xml:space="preserve"> </w:t>
      </w:r>
      <w:r w:rsidR="00422326">
        <w:rPr>
          <w:szCs w:val="28"/>
        </w:rPr>
        <w:t>Об утверждении структуры кодов целевых статей расходов, используемых при составлении и организации исполнения бюджета Ленинского городского округа</w:t>
      </w:r>
      <w:r w:rsidR="00DB7BFC">
        <w:rPr>
          <w:szCs w:val="28"/>
        </w:rPr>
        <w:t xml:space="preserve"> </w:t>
      </w:r>
      <w:r>
        <w:fldChar w:fldCharType="end"/>
      </w:r>
      <w:r w:rsidR="00617856">
        <w:t>Московской области и установлении перечня</w:t>
      </w:r>
    </w:p>
    <w:p w:rsidR="00422326" w:rsidRPr="00077138" w:rsidRDefault="00422326" w:rsidP="00422326">
      <w:pPr>
        <w:spacing w:after="200"/>
        <w:ind w:firstLine="720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В соответствии со статьями 9,</w:t>
      </w:r>
      <w:r w:rsidR="00617856" w:rsidRPr="00077138">
        <w:rPr>
          <w:sz w:val="26"/>
          <w:szCs w:val="26"/>
        </w:rPr>
        <w:t xml:space="preserve"> </w:t>
      </w:r>
      <w:r w:rsidRPr="00077138">
        <w:rPr>
          <w:sz w:val="26"/>
          <w:szCs w:val="26"/>
        </w:rPr>
        <w:t>18 и 21 Бюджетного кодекса Российской Федерации:</w:t>
      </w:r>
    </w:p>
    <w:p w:rsidR="00DB7BFC" w:rsidRPr="00DB7BFC" w:rsidRDefault="00DB7BFC" w:rsidP="00DB7BFC">
      <w:pPr>
        <w:jc w:val="center"/>
        <w:rPr>
          <w:sz w:val="28"/>
          <w:szCs w:val="28"/>
        </w:rPr>
      </w:pPr>
      <w:r w:rsidRPr="00DB7BFC">
        <w:rPr>
          <w:sz w:val="28"/>
          <w:szCs w:val="28"/>
        </w:rPr>
        <w:t>ПРИКАЗЫВАЮ:</w:t>
      </w:r>
    </w:p>
    <w:p w:rsidR="00DB7BFC" w:rsidRPr="00077138" w:rsidRDefault="00DB7BFC" w:rsidP="00DB7BFC">
      <w:pPr>
        <w:jc w:val="both"/>
        <w:rPr>
          <w:sz w:val="26"/>
          <w:szCs w:val="26"/>
        </w:rPr>
      </w:pPr>
    </w:p>
    <w:p w:rsidR="00DB7BFC" w:rsidRPr="00077138" w:rsidRDefault="00DB7BFC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1. </w:t>
      </w:r>
      <w:r w:rsidR="00422326" w:rsidRPr="00077138">
        <w:rPr>
          <w:sz w:val="26"/>
          <w:szCs w:val="26"/>
        </w:rPr>
        <w:t>Утвердить прилагаемую Структуру кодов целевых статей расходов, используемых при составлении и организации исполнения бюджета Ленинского городского округа Московской области на очередной финансовый год</w:t>
      </w:r>
      <w:r w:rsidRPr="00077138">
        <w:rPr>
          <w:sz w:val="26"/>
          <w:szCs w:val="26"/>
        </w:rPr>
        <w:t>.</w:t>
      </w:r>
    </w:p>
    <w:p w:rsidR="008C1C34" w:rsidRPr="00077138" w:rsidRDefault="008C1C34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2. Установить перечень и коды целевых статей расходов бюджета Ленинского городского округа Московской области согласно приложению №1 к настоящему Приказу. </w:t>
      </w:r>
    </w:p>
    <w:p w:rsidR="00DB7BFC" w:rsidRPr="00077138" w:rsidRDefault="008C1C34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3</w:t>
      </w:r>
      <w:r w:rsidR="00422326" w:rsidRPr="00077138">
        <w:rPr>
          <w:sz w:val="26"/>
          <w:szCs w:val="26"/>
        </w:rPr>
        <w:t xml:space="preserve">. Признать утратившим силу с </w:t>
      </w:r>
      <w:r w:rsidR="00617856" w:rsidRPr="00077138">
        <w:rPr>
          <w:sz w:val="26"/>
          <w:szCs w:val="26"/>
        </w:rPr>
        <w:t>01.01.2021</w:t>
      </w:r>
      <w:r w:rsidR="00422326" w:rsidRPr="00077138">
        <w:rPr>
          <w:sz w:val="26"/>
          <w:szCs w:val="26"/>
        </w:rPr>
        <w:t xml:space="preserve"> приказ Ф</w:t>
      </w:r>
      <w:r w:rsidR="00617856" w:rsidRPr="00077138">
        <w:rPr>
          <w:sz w:val="26"/>
          <w:szCs w:val="26"/>
        </w:rPr>
        <w:t>инансового управления администрации Ленинского муниципального района от 03.11.2016 №87</w:t>
      </w:r>
      <w:r w:rsidR="00422326" w:rsidRPr="00077138">
        <w:rPr>
          <w:sz w:val="26"/>
          <w:szCs w:val="26"/>
        </w:rPr>
        <w:t xml:space="preserve"> «Об утверждении </w:t>
      </w:r>
      <w:r w:rsidR="00617856" w:rsidRPr="00077138">
        <w:rPr>
          <w:sz w:val="26"/>
          <w:szCs w:val="26"/>
        </w:rPr>
        <w:t>Порядка определения перечня и кодов</w:t>
      </w:r>
      <w:r w:rsidR="00422326" w:rsidRPr="00077138">
        <w:rPr>
          <w:sz w:val="26"/>
          <w:szCs w:val="26"/>
        </w:rPr>
        <w:t xml:space="preserve"> целевых статей расходов, используемых при составлении и организации исполнения </w:t>
      </w:r>
      <w:r w:rsidR="00617856" w:rsidRPr="00077138">
        <w:rPr>
          <w:sz w:val="26"/>
          <w:szCs w:val="26"/>
        </w:rPr>
        <w:t xml:space="preserve">районного </w:t>
      </w:r>
      <w:r w:rsidR="00422326" w:rsidRPr="00077138">
        <w:rPr>
          <w:sz w:val="26"/>
          <w:szCs w:val="26"/>
        </w:rPr>
        <w:t>бюджета</w:t>
      </w:r>
      <w:r w:rsidR="00617856" w:rsidRPr="00077138">
        <w:rPr>
          <w:sz w:val="26"/>
          <w:szCs w:val="26"/>
        </w:rPr>
        <w:t>, а также бюджетов городских и сельских поселений, передавших свои полномочия по решению вопросов местного значения, начиная с 2017 года»</w:t>
      </w:r>
      <w:r w:rsidR="00DB7BFC" w:rsidRPr="00077138">
        <w:rPr>
          <w:sz w:val="26"/>
          <w:szCs w:val="26"/>
        </w:rPr>
        <w:t>.</w:t>
      </w:r>
    </w:p>
    <w:p w:rsidR="00DB7BFC" w:rsidRPr="00077138" w:rsidRDefault="008C1C34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4</w:t>
      </w:r>
      <w:r w:rsidR="00422326" w:rsidRPr="00077138">
        <w:rPr>
          <w:sz w:val="26"/>
          <w:szCs w:val="26"/>
        </w:rPr>
        <w:t xml:space="preserve">. Настоящий приказ вступает в силу с </w:t>
      </w:r>
      <w:r w:rsidR="00617856" w:rsidRPr="00077138">
        <w:rPr>
          <w:sz w:val="26"/>
          <w:szCs w:val="26"/>
        </w:rPr>
        <w:t xml:space="preserve">01.01.2021 и распространяется на правоотношения при </w:t>
      </w:r>
      <w:r w:rsidR="00077138" w:rsidRPr="00077138">
        <w:rPr>
          <w:sz w:val="26"/>
          <w:szCs w:val="26"/>
        </w:rPr>
        <w:t>формировании бюджета Ленинского городского округа Московской области на 2021 год и на плановый период 2022 и 2023 годов</w:t>
      </w:r>
      <w:r w:rsidR="00422326" w:rsidRPr="00077138">
        <w:rPr>
          <w:sz w:val="26"/>
          <w:szCs w:val="26"/>
        </w:rPr>
        <w:t>.</w:t>
      </w:r>
    </w:p>
    <w:p w:rsidR="00422326" w:rsidRPr="00077138" w:rsidRDefault="008C1C34" w:rsidP="008C1C3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5. </w:t>
      </w:r>
      <w:r w:rsidR="00422326" w:rsidRPr="00077138">
        <w:rPr>
          <w:sz w:val="26"/>
          <w:szCs w:val="26"/>
        </w:rPr>
        <w:t>Довести настоящее распоряжение до главных распор</w:t>
      </w:r>
      <w:r w:rsidR="002E4B4A" w:rsidRPr="00077138">
        <w:rPr>
          <w:sz w:val="26"/>
          <w:szCs w:val="26"/>
        </w:rPr>
        <w:t>ядителей</w:t>
      </w:r>
      <w:r w:rsidR="00077138" w:rsidRPr="00077138">
        <w:rPr>
          <w:sz w:val="26"/>
          <w:szCs w:val="26"/>
        </w:rPr>
        <w:t xml:space="preserve"> средств бюджета </w:t>
      </w:r>
      <w:r w:rsidR="002E4B4A" w:rsidRPr="00077138">
        <w:rPr>
          <w:sz w:val="26"/>
          <w:szCs w:val="26"/>
        </w:rPr>
        <w:t>Ленинского городского округа</w:t>
      </w:r>
      <w:r w:rsidR="00077138" w:rsidRPr="00077138">
        <w:rPr>
          <w:sz w:val="26"/>
          <w:szCs w:val="26"/>
        </w:rPr>
        <w:t xml:space="preserve"> Московской области</w:t>
      </w:r>
      <w:r w:rsidR="002E4B4A" w:rsidRPr="00077138">
        <w:rPr>
          <w:sz w:val="26"/>
          <w:szCs w:val="26"/>
        </w:rPr>
        <w:t>.</w:t>
      </w:r>
    </w:p>
    <w:p w:rsidR="00077138" w:rsidRPr="00077138" w:rsidRDefault="00077138" w:rsidP="00077138">
      <w:pPr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 xml:space="preserve">6.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Pr="00077138">
        <w:rPr>
          <w:sz w:val="26"/>
          <w:szCs w:val="26"/>
          <w:lang w:val="en-US"/>
        </w:rPr>
        <w:t>http</w:t>
      </w:r>
      <w:r w:rsidRPr="00077138">
        <w:rPr>
          <w:sz w:val="26"/>
          <w:szCs w:val="26"/>
        </w:rPr>
        <w:t>://</w:t>
      </w:r>
      <w:r w:rsidRPr="00077138">
        <w:rPr>
          <w:sz w:val="26"/>
          <w:szCs w:val="26"/>
          <w:lang w:val="en-US"/>
        </w:rPr>
        <w:t>www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adm</w:t>
      </w:r>
      <w:r w:rsidRPr="00077138">
        <w:rPr>
          <w:sz w:val="26"/>
          <w:szCs w:val="26"/>
        </w:rPr>
        <w:t>-</w:t>
      </w:r>
      <w:r w:rsidRPr="00077138">
        <w:rPr>
          <w:sz w:val="26"/>
          <w:szCs w:val="26"/>
          <w:lang w:val="en-US"/>
        </w:rPr>
        <w:t>vidnoe</w:t>
      </w:r>
      <w:r w:rsidRPr="00077138">
        <w:rPr>
          <w:sz w:val="26"/>
          <w:szCs w:val="26"/>
        </w:rPr>
        <w:t>.</w:t>
      </w:r>
      <w:r w:rsidRPr="00077138">
        <w:rPr>
          <w:sz w:val="26"/>
          <w:szCs w:val="26"/>
          <w:lang w:val="en-US"/>
        </w:rPr>
        <w:t>ru</w:t>
      </w:r>
      <w:r w:rsidRPr="00077138">
        <w:rPr>
          <w:sz w:val="26"/>
          <w:szCs w:val="26"/>
        </w:rPr>
        <w:t>.</w:t>
      </w:r>
    </w:p>
    <w:p w:rsidR="002E4B4A" w:rsidRPr="00077138" w:rsidRDefault="00077138" w:rsidP="00DB7BF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77138">
        <w:rPr>
          <w:sz w:val="26"/>
          <w:szCs w:val="26"/>
        </w:rPr>
        <w:t>7</w:t>
      </w:r>
      <w:r w:rsidR="008C1C34" w:rsidRPr="00077138">
        <w:rPr>
          <w:sz w:val="26"/>
          <w:szCs w:val="26"/>
        </w:rPr>
        <w:t>.</w:t>
      </w:r>
      <w:r w:rsidR="002E4B4A" w:rsidRPr="00077138">
        <w:rPr>
          <w:sz w:val="26"/>
          <w:szCs w:val="26"/>
        </w:rPr>
        <w:t xml:space="preserve"> Контроль за исполнением настоящего </w:t>
      </w:r>
      <w:r w:rsidRPr="00077138">
        <w:rPr>
          <w:sz w:val="26"/>
          <w:szCs w:val="26"/>
        </w:rPr>
        <w:t>приказа</w:t>
      </w:r>
      <w:r w:rsidR="002E4B4A" w:rsidRPr="00077138">
        <w:rPr>
          <w:sz w:val="26"/>
          <w:szCs w:val="26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077138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/>
    <w:p w:rsidR="00DB7BFC" w:rsidRDefault="00DB7BFC"/>
    <w:p w:rsidR="00DB7BFC" w:rsidRDefault="00DB7BFC"/>
    <w:p w:rsidR="00711793" w:rsidRPr="00711793" w:rsidRDefault="00711793" w:rsidP="00711793">
      <w:pPr>
        <w:jc w:val="right"/>
      </w:pPr>
      <w:r>
        <w:t>Утверждена</w:t>
      </w:r>
    </w:p>
    <w:p w:rsidR="00711793" w:rsidRPr="00711793" w:rsidRDefault="00711793" w:rsidP="00711793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71179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711793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711793">
      <w:pPr>
        <w:jc w:val="right"/>
      </w:pPr>
      <w:r w:rsidRPr="00711793">
        <w:t xml:space="preserve">от </w:t>
      </w:r>
      <w:r w:rsidR="00B1485B" w:rsidRPr="00B1485B">
        <w:t>02.11.</w:t>
      </w:r>
      <w:r w:rsidR="00B1485B">
        <w:rPr>
          <w:lang w:val="en-US"/>
        </w:rPr>
        <w:t>2020</w:t>
      </w:r>
      <w:r w:rsidRPr="00711793">
        <w:t xml:space="preserve"> №</w:t>
      </w:r>
      <w:r w:rsidR="00B1485B">
        <w:rPr>
          <w:lang w:val="en-US"/>
        </w:rPr>
        <w:t xml:space="preserve"> 38</w:t>
      </w:r>
      <w:r w:rsidRPr="00711793">
        <w:t xml:space="preserve">   </w:t>
      </w:r>
    </w:p>
    <w:p w:rsidR="002E4B4A" w:rsidRDefault="002E4B4A"/>
    <w:p w:rsidR="002E4B4A" w:rsidRDefault="002E4B4A"/>
    <w:p w:rsidR="002E4B4A" w:rsidRDefault="002E4B4A"/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Структура кодов целевых статей расходов, используемых </w:t>
      </w:r>
    </w:p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>при составлении и организации исполнения бюджета</w:t>
      </w:r>
    </w:p>
    <w:p w:rsidR="002E4B4A" w:rsidRDefault="002E4B4A" w:rsidP="002E4B4A">
      <w:pPr>
        <w:jc w:val="center"/>
        <w:rPr>
          <w:b/>
          <w:sz w:val="28"/>
        </w:rPr>
      </w:pPr>
      <w:r w:rsidRPr="002E4B4A">
        <w:rPr>
          <w:b/>
          <w:sz w:val="28"/>
        </w:rPr>
        <w:t xml:space="preserve"> Ленинского городского округа</w:t>
      </w:r>
      <w:r w:rsidR="00C41895">
        <w:rPr>
          <w:b/>
          <w:sz w:val="28"/>
        </w:rPr>
        <w:t xml:space="preserve"> Московской области</w:t>
      </w:r>
    </w:p>
    <w:p w:rsidR="002E4B4A" w:rsidRDefault="002E4B4A" w:rsidP="002E4B4A">
      <w:pPr>
        <w:jc w:val="center"/>
        <w:rPr>
          <w:b/>
          <w:sz w:val="28"/>
        </w:rPr>
      </w:pPr>
    </w:p>
    <w:p w:rsidR="002E4B4A" w:rsidRDefault="002E4B4A" w:rsidP="008A5E82">
      <w:pPr>
        <w:ind w:firstLine="720"/>
        <w:jc w:val="both"/>
        <w:rPr>
          <w:sz w:val="24"/>
        </w:rPr>
      </w:pPr>
      <w:r>
        <w:rPr>
          <w:sz w:val="24"/>
        </w:rPr>
        <w:t>Настоящая Структура кодов целевых статей расходов разработана в соответствии со статьями 9,18,21 Бюджетного кодекса Российской Федерации и Порядком формирования и применения кодов бюджетной классификации  Российской Федерации, их структурой и принципами назначения, утвержденными приказом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Порядок 85н).</w:t>
      </w:r>
    </w:p>
    <w:p w:rsidR="002E4B4A" w:rsidRDefault="002E4B4A" w:rsidP="008A5E82">
      <w:pPr>
        <w:jc w:val="both"/>
        <w:rPr>
          <w:sz w:val="24"/>
        </w:rPr>
      </w:pPr>
      <w:r>
        <w:rPr>
          <w:sz w:val="24"/>
        </w:rPr>
        <w:tab/>
        <w:t xml:space="preserve">1. Целевые статьи расходов бюджета Ленинского городского округа </w:t>
      </w:r>
      <w:r w:rsidR="008A5E82">
        <w:rPr>
          <w:sz w:val="24"/>
        </w:rPr>
        <w:t xml:space="preserve">Московской области </w:t>
      </w:r>
      <w:r>
        <w:rPr>
          <w:sz w:val="24"/>
        </w:rPr>
        <w:t xml:space="preserve">(далее бюджета округа) обеспечивают привязку бюджетных ассигнований к муниципальным программам или к непрограммным направлениям </w:t>
      </w:r>
      <w:r w:rsidR="0028427F">
        <w:rPr>
          <w:sz w:val="24"/>
        </w:rPr>
        <w:t>деятельности и (или) к расходным обязательствам, подлежащим исполнению за счет средств бюджетов бюджетной системы Российской Федерации.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2. Код целевой статьи расходов бюджета состоит из десяти разрядов (8-17 разряды кода бюджетной классификации расходов (далее – КБК)).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3. Структура кода целевой статьи расходов (далее - КЦСР) бюджета устанавливается с учетом положений Порядка 85н и включает: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- код программной (непрограммной) статьи (1-5 разряды КЦСР бюджета)</w:t>
      </w:r>
      <w:r w:rsidRPr="0028427F">
        <w:rPr>
          <w:sz w:val="24"/>
        </w:rPr>
        <w:t>;</w:t>
      </w:r>
    </w:p>
    <w:p w:rsidR="0028427F" w:rsidRDefault="0028427F" w:rsidP="008A5E82">
      <w:pPr>
        <w:jc w:val="both"/>
        <w:rPr>
          <w:sz w:val="24"/>
        </w:rPr>
      </w:pPr>
      <w:r>
        <w:rPr>
          <w:sz w:val="24"/>
        </w:rPr>
        <w:tab/>
        <w:t>- код направления расхо</w:t>
      </w:r>
      <w:r w:rsidR="00DF064A">
        <w:rPr>
          <w:sz w:val="24"/>
        </w:rPr>
        <w:t>дов (6-10 разряды КЦСР бюджета).</w:t>
      </w:r>
    </w:p>
    <w:p w:rsidR="00DF064A" w:rsidRDefault="00DF064A" w:rsidP="008A5E82">
      <w:pPr>
        <w:jc w:val="both"/>
        <w:rPr>
          <w:sz w:val="24"/>
        </w:rPr>
      </w:pPr>
      <w:r>
        <w:rPr>
          <w:sz w:val="24"/>
        </w:rPr>
        <w:tab/>
        <w:t>4. КЦСР имеет следующую структуру:</w:t>
      </w:r>
    </w:p>
    <w:p w:rsidR="00EF346E" w:rsidRDefault="00EF346E" w:rsidP="002E4B4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6"/>
        <w:gridCol w:w="1098"/>
        <w:gridCol w:w="1134"/>
        <w:gridCol w:w="851"/>
        <w:gridCol w:w="709"/>
        <w:gridCol w:w="850"/>
        <w:gridCol w:w="709"/>
        <w:gridCol w:w="719"/>
        <w:gridCol w:w="1827"/>
      </w:tblGrid>
      <w:tr w:rsidR="00EF346E" w:rsidTr="00DF064A">
        <w:tc>
          <w:tcPr>
            <w:tcW w:w="9629" w:type="dxa"/>
            <w:gridSpan w:val="10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статья расходов</w:t>
            </w:r>
          </w:p>
        </w:tc>
      </w:tr>
      <w:tr w:rsidR="00EF346E" w:rsidTr="00DF064A">
        <w:tc>
          <w:tcPr>
            <w:tcW w:w="4815" w:type="dxa"/>
            <w:gridSpan w:val="5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Программная (непрограммная) статья</w:t>
            </w:r>
          </w:p>
        </w:tc>
        <w:tc>
          <w:tcPr>
            <w:tcW w:w="4814" w:type="dxa"/>
            <w:gridSpan w:val="5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расходов</w:t>
            </w:r>
          </w:p>
        </w:tc>
      </w:tr>
      <w:tr w:rsidR="00EF346E" w:rsidTr="00DF064A">
        <w:tc>
          <w:tcPr>
            <w:tcW w:w="1732" w:type="dxa"/>
            <w:gridSpan w:val="2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Код муниципальной программы или направление непрограммных расходов </w:t>
            </w:r>
          </w:p>
        </w:tc>
        <w:tc>
          <w:tcPr>
            <w:tcW w:w="1098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</w:p>
        </w:tc>
        <w:tc>
          <w:tcPr>
            <w:tcW w:w="1985" w:type="dxa"/>
            <w:gridSpan w:val="2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или национальны (федеральный/региональный)</w:t>
            </w:r>
          </w:p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2987" w:type="dxa"/>
            <w:gridSpan w:val="4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Детализация направления расходов по группам, подгруппам и элементам</w:t>
            </w:r>
          </w:p>
        </w:tc>
        <w:tc>
          <w:tcPr>
            <w:tcW w:w="1827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 код направления расходов</w:t>
            </w:r>
          </w:p>
        </w:tc>
      </w:tr>
      <w:tr w:rsidR="00EF346E" w:rsidTr="00DF064A">
        <w:tc>
          <w:tcPr>
            <w:tcW w:w="846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6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8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7" w:type="dxa"/>
          </w:tcPr>
          <w:p w:rsidR="00EF346E" w:rsidRDefault="00EF346E" w:rsidP="00EF34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8427F" w:rsidRDefault="0028427F" w:rsidP="002E4B4A">
      <w:pPr>
        <w:rPr>
          <w:sz w:val="24"/>
        </w:rPr>
      </w:pP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>- первый -второй разряды КЦСР (восьмой – девятый разряды КБК) отражают код муниципальной программы или принадлежность расходов к непрограммным расходам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>- третий разряд КЦСР (десятый разряд КБК) отражает код подпрограммы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 xml:space="preserve">- четвертый – пятый разряд КЦСР (одиннадцатый – двенадцатый разряд КБК) отражают код основного мероприятия муниципальной программы (подпрограммы) </w:t>
      </w:r>
      <w:r w:rsidR="008A5E82">
        <w:rPr>
          <w:sz w:val="24"/>
        </w:rPr>
        <w:t>и</w:t>
      </w:r>
      <w:r>
        <w:rPr>
          <w:sz w:val="24"/>
        </w:rPr>
        <w:t>ли национального (федерального/регионального) проекта в соответствии с буквенными значениями четвертого разряда и цифрами пятого разряда</w:t>
      </w:r>
      <w:r w:rsidRPr="00EF346E">
        <w:rPr>
          <w:sz w:val="24"/>
        </w:rPr>
        <w:t>;</w:t>
      </w:r>
    </w:p>
    <w:p w:rsidR="00EF346E" w:rsidRDefault="00EF346E" w:rsidP="008A5E82">
      <w:pPr>
        <w:jc w:val="both"/>
        <w:rPr>
          <w:sz w:val="24"/>
        </w:rPr>
      </w:pPr>
      <w:r>
        <w:rPr>
          <w:sz w:val="24"/>
        </w:rPr>
        <w:t xml:space="preserve">- шестой – девятый разряды КЦСР (тринадцатый – шестнадцатый разряды КБК) предназначены </w:t>
      </w:r>
      <w:r w:rsidR="00ED7679">
        <w:rPr>
          <w:sz w:val="24"/>
        </w:rPr>
        <w:t>для детализации направления расходов по группам, подгруппам и элементам</w:t>
      </w:r>
      <w:r w:rsidR="00ED7679" w:rsidRPr="00ED7679">
        <w:rPr>
          <w:sz w:val="24"/>
        </w:rPr>
        <w:t>;</w:t>
      </w:r>
    </w:p>
    <w:p w:rsidR="00ED7679" w:rsidRDefault="00ED7679" w:rsidP="008A5E82">
      <w:pPr>
        <w:jc w:val="both"/>
        <w:rPr>
          <w:sz w:val="24"/>
        </w:rPr>
      </w:pPr>
      <w:r>
        <w:rPr>
          <w:sz w:val="24"/>
        </w:rPr>
        <w:t xml:space="preserve">- десятый разряд </w:t>
      </w:r>
      <w:r w:rsidR="009746EE">
        <w:rPr>
          <w:sz w:val="24"/>
        </w:rPr>
        <w:t>КЦСР (</w:t>
      </w:r>
      <w:r>
        <w:rPr>
          <w:sz w:val="24"/>
        </w:rPr>
        <w:t xml:space="preserve">семнадцатый разряд </w:t>
      </w:r>
      <w:r w:rsidR="009746EE">
        <w:rPr>
          <w:sz w:val="24"/>
        </w:rPr>
        <w:t>КБК) отражает</w:t>
      </w:r>
      <w:r>
        <w:rPr>
          <w:sz w:val="24"/>
        </w:rPr>
        <w:t xml:space="preserve"> дополнительный код направления расходов.</w:t>
      </w:r>
    </w:p>
    <w:p w:rsidR="00ED7679" w:rsidRDefault="00DF064A" w:rsidP="008A5E82">
      <w:pPr>
        <w:ind w:firstLine="720"/>
        <w:jc w:val="both"/>
        <w:rPr>
          <w:sz w:val="24"/>
        </w:rPr>
      </w:pPr>
      <w:r>
        <w:rPr>
          <w:sz w:val="24"/>
        </w:rPr>
        <w:t>5</w:t>
      </w:r>
      <w:r w:rsidR="009746EE">
        <w:rPr>
          <w:sz w:val="24"/>
        </w:rPr>
        <w:t>.</w:t>
      </w:r>
      <w:r w:rsidR="00ED7679">
        <w:rPr>
          <w:sz w:val="24"/>
        </w:rPr>
        <w:t xml:space="preserve"> Перечень и коды целевых статей расходов бюджета округа устанавливаются приказом Финансово-экономического управления Ленинского городского округа Московской области в соответствии с типовым бюджетом Московской области.</w:t>
      </w:r>
    </w:p>
    <w:p w:rsidR="00ED7679" w:rsidRPr="00ED7679" w:rsidRDefault="00ED7679" w:rsidP="008A5E82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Министерство экономики и финансов Московской области утверждает единую</w:t>
      </w:r>
      <w:r w:rsidR="009746EE">
        <w:rPr>
          <w:sz w:val="24"/>
        </w:rPr>
        <w:t xml:space="preserve"> </w:t>
      </w:r>
      <w:r>
        <w:rPr>
          <w:sz w:val="24"/>
        </w:rPr>
        <w:t>структуру КЦСР типового бюджета (8-16 КБК).</w:t>
      </w:r>
    </w:p>
    <w:p w:rsidR="008A5E82" w:rsidRDefault="00DF064A" w:rsidP="008A5E82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ED7679">
        <w:rPr>
          <w:sz w:val="24"/>
        </w:rPr>
        <w:t>. Целевыми статьям расходов бюджета округа присваиваются уникальные коды, сформированные</w:t>
      </w:r>
      <w:r w:rsidR="008A5E82">
        <w:rPr>
          <w:sz w:val="24"/>
        </w:rPr>
        <w:t xml:space="preserve"> </w:t>
      </w:r>
      <w:r w:rsidR="00ED7679">
        <w:rPr>
          <w:sz w:val="24"/>
        </w:rPr>
        <w:t>с применением буквенно-цифрового ряда:</w:t>
      </w:r>
    </w:p>
    <w:p w:rsidR="00EF346E" w:rsidRDefault="00ED7679" w:rsidP="008A5E82">
      <w:pPr>
        <w:ind w:firstLine="709"/>
        <w:jc w:val="both"/>
        <w:rPr>
          <w:sz w:val="24"/>
        </w:rPr>
      </w:pPr>
      <w:r>
        <w:rPr>
          <w:sz w:val="24"/>
        </w:rPr>
        <w:t xml:space="preserve"> 0,1,2,3,4,5,6,7,8,9,А,Б,В,Г,Д,Е,Ж,З,И,К,Л,М,Н,О,П,Р,С,Т,У,Ф,Ц,Ч,Ш,Щ,Э,Ю,Я,</w:t>
      </w:r>
      <w:r>
        <w:rPr>
          <w:sz w:val="24"/>
          <w:lang w:val="en-US"/>
        </w:rPr>
        <w:t>A</w:t>
      </w:r>
      <w:r w:rsidRPr="00ED7679">
        <w:rPr>
          <w:sz w:val="24"/>
        </w:rPr>
        <w:t>,</w:t>
      </w:r>
      <w:r>
        <w:rPr>
          <w:sz w:val="24"/>
          <w:lang w:val="en-US"/>
        </w:rPr>
        <w:t>D</w:t>
      </w:r>
      <w:r w:rsidRPr="00ED7679">
        <w:rPr>
          <w:sz w:val="24"/>
        </w:rPr>
        <w:t>,</w:t>
      </w:r>
      <w:r>
        <w:rPr>
          <w:sz w:val="24"/>
          <w:lang w:val="en-US"/>
        </w:rPr>
        <w:t>E</w:t>
      </w:r>
      <w:r w:rsidRPr="00ED7679">
        <w:rPr>
          <w:sz w:val="24"/>
        </w:rPr>
        <w:t>,</w:t>
      </w:r>
      <w:r>
        <w:rPr>
          <w:sz w:val="24"/>
          <w:lang w:val="en-US"/>
        </w:rPr>
        <w:t>F</w:t>
      </w:r>
      <w:r w:rsidRPr="00ED7679">
        <w:rPr>
          <w:sz w:val="24"/>
        </w:rPr>
        <w:t>,</w:t>
      </w:r>
      <w:r>
        <w:rPr>
          <w:sz w:val="24"/>
          <w:lang w:val="en-US"/>
        </w:rPr>
        <w:t>G</w:t>
      </w:r>
      <w:r w:rsidRPr="00ED7679">
        <w:rPr>
          <w:sz w:val="24"/>
        </w:rPr>
        <w:t>,</w:t>
      </w:r>
      <w:r>
        <w:rPr>
          <w:sz w:val="24"/>
          <w:lang w:val="en-US"/>
        </w:rPr>
        <w:t>I</w:t>
      </w:r>
      <w:r w:rsidRPr="00ED7679">
        <w:rPr>
          <w:sz w:val="24"/>
        </w:rPr>
        <w:t>,</w:t>
      </w:r>
      <w:r>
        <w:rPr>
          <w:sz w:val="24"/>
          <w:lang w:val="en-US"/>
        </w:rPr>
        <w:t>J</w:t>
      </w:r>
      <w:r w:rsidRPr="00ED7679">
        <w:rPr>
          <w:sz w:val="24"/>
        </w:rPr>
        <w:t xml:space="preserve">, </w:t>
      </w:r>
      <w:r>
        <w:rPr>
          <w:sz w:val="24"/>
          <w:lang w:val="en-US"/>
        </w:rPr>
        <w:t>L</w:t>
      </w:r>
      <w:r w:rsidRPr="00ED7679">
        <w:rPr>
          <w:sz w:val="24"/>
        </w:rPr>
        <w:t>,</w:t>
      </w:r>
      <w:r>
        <w:rPr>
          <w:sz w:val="24"/>
          <w:lang w:val="en-US"/>
        </w:rPr>
        <w:t>N</w:t>
      </w:r>
      <w:r w:rsidRPr="00ED7679">
        <w:rPr>
          <w:sz w:val="24"/>
        </w:rPr>
        <w:t>,</w:t>
      </w:r>
      <w:r>
        <w:rPr>
          <w:sz w:val="24"/>
          <w:lang w:val="en-US"/>
        </w:rPr>
        <w:t>P</w:t>
      </w:r>
      <w:r w:rsidRPr="00ED7679">
        <w:rPr>
          <w:sz w:val="24"/>
        </w:rPr>
        <w:t>,</w:t>
      </w:r>
      <w:r>
        <w:rPr>
          <w:sz w:val="24"/>
          <w:lang w:val="en-US"/>
        </w:rPr>
        <w:t>Q</w:t>
      </w:r>
      <w:r w:rsidRPr="00ED7679">
        <w:rPr>
          <w:sz w:val="24"/>
        </w:rPr>
        <w:t>,</w:t>
      </w:r>
      <w:r>
        <w:rPr>
          <w:sz w:val="24"/>
          <w:lang w:val="en-US"/>
        </w:rPr>
        <w:t>R</w:t>
      </w:r>
      <w:r w:rsidRPr="00ED7679">
        <w:rPr>
          <w:sz w:val="24"/>
        </w:rPr>
        <w:t>,</w:t>
      </w:r>
      <w:r>
        <w:rPr>
          <w:sz w:val="24"/>
          <w:lang w:val="en-US"/>
        </w:rPr>
        <w:t>S</w:t>
      </w:r>
      <w:r w:rsidRPr="00ED7679">
        <w:rPr>
          <w:sz w:val="24"/>
        </w:rPr>
        <w:t>,</w:t>
      </w:r>
      <w:r>
        <w:rPr>
          <w:sz w:val="24"/>
          <w:lang w:val="en-US"/>
        </w:rPr>
        <w:t>T</w:t>
      </w:r>
      <w:r w:rsidRPr="00ED7679">
        <w:rPr>
          <w:sz w:val="24"/>
        </w:rPr>
        <w:t>,</w:t>
      </w:r>
      <w:r>
        <w:rPr>
          <w:sz w:val="24"/>
          <w:lang w:val="en-US"/>
        </w:rPr>
        <w:t>U</w:t>
      </w:r>
      <w:r w:rsidRPr="00ED7679">
        <w:rPr>
          <w:sz w:val="24"/>
        </w:rPr>
        <w:t>,</w:t>
      </w:r>
      <w:r>
        <w:rPr>
          <w:sz w:val="24"/>
          <w:lang w:val="en-US"/>
        </w:rPr>
        <w:t>V</w:t>
      </w:r>
      <w:r w:rsidRPr="00ED7679">
        <w:rPr>
          <w:sz w:val="24"/>
        </w:rPr>
        <w:t>,</w:t>
      </w:r>
      <w:r>
        <w:rPr>
          <w:sz w:val="24"/>
          <w:lang w:val="en-US"/>
        </w:rPr>
        <w:t>W</w:t>
      </w:r>
      <w:r w:rsidRPr="00ED7679">
        <w:rPr>
          <w:sz w:val="24"/>
        </w:rPr>
        <w:t>,</w:t>
      </w:r>
      <w:r>
        <w:rPr>
          <w:sz w:val="24"/>
          <w:lang w:val="en-US"/>
        </w:rPr>
        <w:t>Y</w:t>
      </w:r>
      <w:r w:rsidRPr="00ED7679">
        <w:rPr>
          <w:sz w:val="24"/>
        </w:rPr>
        <w:t>,</w:t>
      </w:r>
      <w:r>
        <w:rPr>
          <w:sz w:val="24"/>
          <w:lang w:val="en-US"/>
        </w:rPr>
        <w:t>Z</w:t>
      </w:r>
      <w:r w:rsidRPr="00ED7679">
        <w:rPr>
          <w:sz w:val="24"/>
        </w:rPr>
        <w:t>.</w:t>
      </w: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8A5E82">
      <w:pPr>
        <w:ind w:firstLine="709"/>
        <w:jc w:val="both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p w:rsidR="00A626D3" w:rsidRPr="00711793" w:rsidRDefault="00A626D3" w:rsidP="00A626D3">
      <w:pPr>
        <w:jc w:val="right"/>
      </w:pPr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 </w:t>
      </w:r>
    </w:p>
    <w:p w:rsidR="00711793" w:rsidRPr="00711793" w:rsidRDefault="00711793" w:rsidP="00A626D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A626D3">
      <w:pPr>
        <w:jc w:val="right"/>
      </w:pPr>
      <w:r w:rsidRPr="00711793">
        <w:t xml:space="preserve">городского округа Московской области </w:t>
      </w:r>
    </w:p>
    <w:p w:rsidR="00A626D3" w:rsidRPr="00711793" w:rsidRDefault="00B1485B" w:rsidP="00A626D3">
      <w:pPr>
        <w:jc w:val="right"/>
      </w:pPr>
      <w:r w:rsidRPr="00711793">
        <w:t xml:space="preserve">от </w:t>
      </w:r>
      <w:r w:rsidRPr="00B1485B">
        <w:t>02.11.</w:t>
      </w:r>
      <w:r>
        <w:rPr>
          <w:lang w:val="en-US"/>
        </w:rPr>
        <w:t>2020</w:t>
      </w:r>
      <w:r w:rsidRPr="00711793">
        <w:t xml:space="preserve"> №</w:t>
      </w:r>
      <w:r>
        <w:rPr>
          <w:lang w:val="en-US"/>
        </w:rPr>
        <w:t xml:space="preserve"> 38</w:t>
      </w:r>
      <w:bookmarkStart w:id="0" w:name="_GoBack"/>
      <w:bookmarkEnd w:id="0"/>
      <w:r w:rsidR="00711793" w:rsidRPr="00711793">
        <w:t xml:space="preserve">  </w:t>
      </w:r>
      <w:r w:rsidR="00A626D3"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p w:rsidR="00A626D3" w:rsidRDefault="00A626D3" w:rsidP="009746EE">
      <w:pPr>
        <w:ind w:firstLine="709"/>
        <w:rPr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71F29" w:rsidRPr="00871F29" w:rsidTr="008C1C34">
        <w:trPr>
          <w:trHeight w:val="5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C1C34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C1C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Наименовани</w:t>
            </w:r>
            <w:r w:rsidR="008C1C34"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871F29" w:rsidRPr="00871F29" w:rsidTr="008C1C34">
        <w:trPr>
          <w:trHeight w:val="4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871F29" w:rsidRPr="00871F29" w:rsidTr="008C1C34">
        <w:trPr>
          <w:trHeight w:val="13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библиотечного дела"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871F29" w:rsidRPr="00871F29" w:rsidTr="008C1C34">
        <w:trPr>
          <w:trHeight w:val="7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871F29" w:rsidRPr="00871F29" w:rsidTr="008C1C34">
        <w:trPr>
          <w:trHeight w:val="7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архивного дела"</w:t>
            </w:r>
          </w:p>
        </w:tc>
      </w:tr>
      <w:tr w:rsidR="00871F29" w:rsidRPr="00871F29" w:rsidTr="008C1C34">
        <w:trPr>
          <w:trHeight w:val="15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0270200000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871F29" w:rsidRPr="00871F29" w:rsidTr="008C1C34">
        <w:trPr>
          <w:trHeight w:val="55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871F29" w:rsidRPr="00871F29" w:rsidTr="008C1C34">
        <w:trPr>
          <w:trHeight w:val="3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"Соответствие нормативу обеспеченности парками культуры и отдыха"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871F29" w:rsidRPr="00871F29" w:rsidTr="008C1C34">
        <w:trPr>
          <w:trHeight w:val="1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871F29" w:rsidRPr="00871F29" w:rsidTr="008C1C34">
        <w:trPr>
          <w:trHeight w:val="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2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71F29" w:rsidRPr="00871F29" w:rsidTr="008C1C34">
        <w:trPr>
          <w:trHeight w:val="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7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71F29" w:rsidRPr="00871F29" w:rsidTr="008C1C34">
        <w:trPr>
          <w:trHeight w:val="86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871F29" w:rsidRPr="00871F29" w:rsidTr="008C1C34">
        <w:trPr>
          <w:trHeight w:val="26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1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7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Премии и гранты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271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18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19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субсидий), не подлежащие казначейскому сопровождению</w:t>
            </w:r>
          </w:p>
        </w:tc>
      </w:tr>
      <w:tr w:rsidR="00871F29" w:rsidRPr="00871F29" w:rsidTr="008C1C34">
        <w:trPr>
          <w:trHeight w:val="10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871F29" w:rsidRPr="00871F29" w:rsidTr="008C1C34">
        <w:trPr>
          <w:trHeight w:val="6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7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3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8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4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1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85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6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032E172340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871F29" w:rsidRPr="00871F29" w:rsidTr="008C1C34">
        <w:trPr>
          <w:trHeight w:val="4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871F29" w:rsidRPr="00871F29" w:rsidTr="008C1C34">
        <w:trPr>
          <w:trHeight w:val="6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8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8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871F29" w:rsidRPr="00871F29" w:rsidTr="008C1C34">
        <w:trPr>
          <w:trHeight w:val="5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9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Стипендии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871F29" w:rsidRPr="00871F29" w:rsidTr="008C1C34">
        <w:trPr>
          <w:trHeight w:val="5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871F29" w:rsidRPr="00871F29" w:rsidTr="008C1C34">
        <w:trPr>
          <w:trHeight w:val="74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871F29" w:rsidRPr="00871F29" w:rsidTr="008C1C34">
        <w:trPr>
          <w:trHeight w:val="51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3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8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871F29" w:rsidRPr="00871F29" w:rsidTr="008C1C34">
        <w:trPr>
          <w:trHeight w:val="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871F29" w:rsidRPr="00871F29" w:rsidTr="008C1C34">
        <w:trPr>
          <w:trHeight w:val="7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физкультуры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4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</w:tr>
      <w:tr w:rsidR="00871F29" w:rsidRPr="00871F29" w:rsidTr="008C1C34">
        <w:trPr>
          <w:trHeight w:val="52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871F29" w:rsidRPr="00871F29" w:rsidTr="008C1C34">
        <w:trPr>
          <w:trHeight w:val="3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7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спортивных сборных команд"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871F29" w:rsidRPr="00871F29" w:rsidTr="008C1C34">
        <w:trPr>
          <w:trHeight w:val="6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871F29" w:rsidRPr="00871F29" w:rsidTr="008C1C34">
        <w:trPr>
          <w:trHeight w:val="7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871F29" w:rsidRPr="00871F29" w:rsidTr="008C1C34">
        <w:trPr>
          <w:trHeight w:val="12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871F29" w:rsidRPr="00871F29" w:rsidTr="008C1C34">
        <w:trPr>
          <w:trHeight w:val="97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54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8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8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871F29" w:rsidRPr="00871F29" w:rsidTr="008C1C34">
        <w:trPr>
          <w:trHeight w:val="26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6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0810700480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5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7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9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1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93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16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7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9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9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7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871F29" w:rsidRPr="00871F29" w:rsidTr="008C1C34">
        <w:trPr>
          <w:trHeight w:val="12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6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871F29" w:rsidRPr="00871F29" w:rsidTr="008C1C34">
        <w:trPr>
          <w:trHeight w:val="7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871F29" w:rsidRPr="00871F29" w:rsidTr="008C1C34">
        <w:trPr>
          <w:trHeight w:val="8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871F29" w:rsidRPr="00871F29" w:rsidTr="008C1C34">
        <w:trPr>
          <w:trHeight w:val="28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871F29" w:rsidRPr="00871F29" w:rsidTr="008C1C34">
        <w:trPr>
          <w:trHeight w:val="9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871F29" w:rsidRPr="00871F29" w:rsidTr="008C1C34">
        <w:trPr>
          <w:trHeight w:val="8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871F29" w:rsidRPr="00871F29" w:rsidTr="008C1C34">
        <w:trPr>
          <w:trHeight w:val="2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гражданам на приобретение жилья</w:t>
            </w:r>
          </w:p>
        </w:tc>
      </w:tr>
      <w:tr w:rsidR="00871F29" w:rsidRPr="00871F29" w:rsidTr="008C1C34">
        <w:trPr>
          <w:trHeight w:val="9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871F29" w:rsidRPr="00871F29" w:rsidTr="008C1C34">
        <w:trPr>
          <w:trHeight w:val="113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871F29" w:rsidRPr="00871F29" w:rsidTr="008C1C34">
        <w:trPr>
          <w:trHeight w:val="11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71F29" w:rsidRPr="00871F29" w:rsidTr="008C1C34">
        <w:trPr>
          <w:trHeight w:val="6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871F29" w:rsidRPr="00871F29" w:rsidTr="008C1C34">
        <w:trPr>
          <w:trHeight w:val="1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871F29" w:rsidRPr="00871F29" w:rsidTr="008C1C34">
        <w:trPr>
          <w:trHeight w:val="9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8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9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</w:tr>
      <w:tr w:rsidR="00871F29" w:rsidRPr="00871F29" w:rsidTr="008C1C34">
        <w:trPr>
          <w:trHeight w:val="6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71F29" w:rsidRPr="00871F29" w:rsidTr="008C1C34">
        <w:trPr>
          <w:trHeight w:val="56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1010274090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871F29" w:rsidRPr="00871F29" w:rsidTr="008C1C34">
        <w:trPr>
          <w:trHeight w:val="9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871F29" w:rsidRPr="00871F29" w:rsidTr="008C1C34">
        <w:trPr>
          <w:trHeight w:val="1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89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1030500190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6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8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871F29" w:rsidRPr="00871F29" w:rsidTr="008C1C34">
        <w:trPr>
          <w:trHeight w:val="111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9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871F29" w:rsidRPr="00871F29" w:rsidTr="008C1C34">
        <w:trPr>
          <w:trHeight w:val="4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871F29" w:rsidRPr="00871F29" w:rsidTr="008C1C34">
        <w:trPr>
          <w:trHeight w:val="41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871F29" w:rsidRPr="00871F29" w:rsidTr="008C1C34">
        <w:trPr>
          <w:trHeight w:val="4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80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871F29" w:rsidRPr="00871F29" w:rsidTr="008C1C34">
        <w:trPr>
          <w:trHeight w:val="6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871F29" w:rsidRPr="00871F29" w:rsidTr="008C1C34">
        <w:trPr>
          <w:trHeight w:val="5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4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71F29" w:rsidRPr="00871F29" w:rsidTr="008C1C34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871F29" w:rsidRPr="00871F29" w:rsidTr="008C1C34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4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871F29" w:rsidRPr="00871F29" w:rsidTr="008C1C34">
        <w:trPr>
          <w:trHeight w:val="109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9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871F29" w:rsidRPr="00871F29" w:rsidTr="008C1C34">
        <w:trPr>
          <w:trHeight w:val="112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1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4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871F29" w:rsidRPr="00871F29" w:rsidTr="008C1C34">
        <w:trPr>
          <w:trHeight w:val="94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4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1250100720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871F29" w:rsidRPr="00871F29" w:rsidTr="008C1C34">
        <w:trPr>
          <w:trHeight w:val="11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45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114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871F29" w:rsidRPr="00871F29" w:rsidTr="008C1C34">
        <w:trPr>
          <w:trHeight w:val="96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871F29" w:rsidRPr="00871F29" w:rsidTr="008C1C34">
        <w:trPr>
          <w:trHeight w:val="19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1310106180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157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871F29" w:rsidRPr="00871F29" w:rsidTr="008C1C34">
        <w:trPr>
          <w:trHeight w:val="2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871F29" w:rsidRPr="00871F29" w:rsidTr="008C1C34">
        <w:trPr>
          <w:trHeight w:val="12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10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871F29" w:rsidRPr="00871F29" w:rsidTr="008C1C34">
        <w:trPr>
          <w:trHeight w:val="12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4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79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2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871F29" w:rsidRPr="00871F29" w:rsidTr="008C1C34">
        <w:trPr>
          <w:trHeight w:val="124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83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871F29" w:rsidRPr="00871F29" w:rsidTr="008C1C34">
        <w:trPr>
          <w:trHeight w:val="64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1350451200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871F29" w:rsidRPr="00871F29" w:rsidTr="008C1C34">
        <w:trPr>
          <w:trHeight w:val="4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Субвенции</w:t>
            </w:r>
          </w:p>
        </w:tc>
      </w:tr>
      <w:tr w:rsidR="00871F29" w:rsidRPr="00871F29" w:rsidTr="008C1C34">
        <w:trPr>
          <w:trHeight w:val="62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871F29" w:rsidRPr="00871F29" w:rsidTr="008C1C34">
        <w:trPr>
          <w:trHeight w:val="137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871F29" w:rsidRPr="00871F29" w:rsidTr="008C1C34">
        <w:trPr>
          <w:trHeight w:val="9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14102S1570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871F29" w:rsidRPr="00871F29" w:rsidTr="008C1C34">
        <w:trPr>
          <w:trHeight w:val="59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4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6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8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871F29" w:rsidRPr="00871F29" w:rsidTr="008C1C34">
        <w:trPr>
          <w:trHeight w:val="13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</w:tr>
      <w:tr w:rsidR="00871F29" w:rsidRPr="00871F29" w:rsidTr="008C1C34">
        <w:trPr>
          <w:trHeight w:val="5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1510206190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10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871F29" w:rsidRPr="00871F29" w:rsidTr="008C1C34">
        <w:trPr>
          <w:trHeight w:val="4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3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871F29" w:rsidRPr="00871F29" w:rsidTr="008C1C34">
        <w:trPr>
          <w:trHeight w:val="11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автономным учреждениям на иные цели</w:t>
            </w:r>
          </w:p>
        </w:tc>
      </w:tr>
      <w:tr w:rsidR="00871F29" w:rsidRPr="00871F29" w:rsidTr="008C1C34">
        <w:trPr>
          <w:trHeight w:val="3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1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2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152E4S2780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4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871F29" w:rsidRPr="00871F29" w:rsidTr="008C1C34">
        <w:trPr>
          <w:trHeight w:val="4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"Реализация политики пространственного развития"</w:t>
            </w:r>
          </w:p>
        </w:tc>
      </w:tr>
      <w:tr w:rsidR="00871F29" w:rsidRPr="00871F29" w:rsidTr="008C1C34">
        <w:trPr>
          <w:trHeight w:val="79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самоуправления"</w:t>
            </w:r>
          </w:p>
        </w:tc>
      </w:tr>
      <w:tr w:rsidR="00871F29" w:rsidRPr="00871F29" w:rsidTr="008C1C34">
        <w:trPr>
          <w:trHeight w:val="19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lastRenderedPageBreak/>
              <w:t>1700000000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871F29" w:rsidRPr="00871F29" w:rsidTr="008C1C34">
        <w:trPr>
          <w:trHeight w:val="6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871F29" w:rsidRPr="00871F29" w:rsidTr="008C1C34">
        <w:trPr>
          <w:trHeight w:val="32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</w:tr>
      <w:tr w:rsidR="00871F29" w:rsidRPr="00871F29" w:rsidTr="008C1C34">
        <w:trPr>
          <w:trHeight w:val="57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71F29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71F29" w:rsidRPr="00871F29" w:rsidTr="008C1C34">
        <w:trPr>
          <w:trHeight w:val="68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871F29" w:rsidRPr="00871F29" w:rsidTr="008C1C34">
        <w:trPr>
          <w:trHeight w:val="7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91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92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17301S0950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</w:tr>
      <w:tr w:rsidR="00871F29" w:rsidRPr="00871F29" w:rsidTr="008C1C34">
        <w:trPr>
          <w:trHeight w:val="86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871F29" w:rsidRPr="00871F29" w:rsidTr="008C1C34">
        <w:trPr>
          <w:trHeight w:val="36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8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</w:tr>
      <w:tr w:rsidR="00871F29" w:rsidRPr="00871F29" w:rsidTr="008C1C34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871F29" w:rsidRPr="00871F29" w:rsidTr="008C1C34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871F29" w:rsidRPr="00871F29" w:rsidTr="008C1C34">
        <w:trPr>
          <w:trHeight w:val="60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0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3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871F29" w:rsidRPr="00871F29" w:rsidTr="008C1C34">
        <w:trPr>
          <w:trHeight w:val="68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55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871F29" w:rsidRPr="00871F29" w:rsidTr="008C1C34">
        <w:trPr>
          <w:trHeight w:val="50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871F29" w:rsidRPr="00871F29" w:rsidTr="008C1C34">
        <w:trPr>
          <w:trHeight w:val="63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871F29" w:rsidRPr="00871F29" w:rsidTr="008C1C34">
        <w:trPr>
          <w:trHeight w:val="56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871F29" w:rsidRPr="00871F29" w:rsidTr="008C1C34">
        <w:trPr>
          <w:trHeight w:val="38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71F29" w:rsidRPr="00871F29" w:rsidTr="008C1C34">
        <w:trPr>
          <w:trHeight w:val="62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871F29" w:rsidRPr="00871F29" w:rsidTr="008C1C34">
        <w:trPr>
          <w:trHeight w:val="54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871F29" w:rsidRPr="00871F29" w:rsidTr="008C1C34">
        <w:trPr>
          <w:trHeight w:val="61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871F29" w:rsidRPr="00871F29" w:rsidTr="008C1C34">
        <w:trPr>
          <w:trHeight w:val="9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учреждений</w:t>
            </w:r>
          </w:p>
        </w:tc>
      </w:tr>
      <w:tr w:rsidR="00871F29" w:rsidRPr="00871F29" w:rsidTr="008C1C34">
        <w:trPr>
          <w:trHeight w:val="57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1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</w:tr>
      <w:tr w:rsidR="00871F29" w:rsidRPr="00871F29" w:rsidTr="008C1C34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871F29" w:rsidRPr="00871F29" w:rsidTr="008C1C34">
        <w:trPr>
          <w:trHeight w:val="3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871F29" w:rsidRPr="00871F29" w:rsidTr="008C1C34">
        <w:trPr>
          <w:trHeight w:val="98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lastRenderedPageBreak/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871F29" w:rsidRPr="00871F29" w:rsidTr="008C1C34">
        <w:trPr>
          <w:trHeight w:val="15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</w:tr>
      <w:tr w:rsidR="00871F29" w:rsidRPr="00871F29" w:rsidTr="008C1C34">
        <w:trPr>
          <w:trHeight w:val="12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</w:tr>
      <w:tr w:rsidR="00871F29" w:rsidRPr="00871F29" w:rsidTr="008C1C34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1F29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871F29" w:rsidRPr="00871F29" w:rsidTr="008C1C34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прочих налогов, сборов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</w:tr>
      <w:tr w:rsidR="00871F29" w:rsidRPr="00871F29" w:rsidTr="008C1C34">
        <w:trPr>
          <w:trHeight w:val="9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расходы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</w:tr>
      <w:tr w:rsidR="00871F29" w:rsidRPr="00871F29" w:rsidTr="008C1C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F29" w:rsidRPr="00871F29" w:rsidRDefault="00871F29" w:rsidP="00871F29">
            <w:pPr>
              <w:jc w:val="center"/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F29" w:rsidRPr="00871F29" w:rsidRDefault="00871F29" w:rsidP="00871F29">
            <w:pPr>
              <w:rPr>
                <w:color w:val="000000"/>
                <w:sz w:val="22"/>
                <w:szCs w:val="22"/>
              </w:rPr>
            </w:pPr>
            <w:r w:rsidRPr="00871F2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</w:tr>
    </w:tbl>
    <w:p w:rsidR="00871F29" w:rsidRPr="00ED7679" w:rsidRDefault="00871F29" w:rsidP="009746EE">
      <w:pPr>
        <w:ind w:firstLine="709"/>
        <w:rPr>
          <w:sz w:val="24"/>
        </w:rPr>
      </w:pPr>
    </w:p>
    <w:sectPr w:rsidR="00871F29" w:rsidRPr="00ED7679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93" w:rsidRDefault="00711793">
      <w:r>
        <w:separator/>
      </w:r>
    </w:p>
  </w:endnote>
  <w:endnote w:type="continuationSeparator" w:id="0">
    <w:p w:rsidR="00711793" w:rsidRDefault="0071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93" w:rsidRDefault="00711793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EA787C"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EA787C">
      <w:rPr>
        <w:noProof/>
        <w:snapToGrid w:val="0"/>
        <w:sz w:val="12"/>
      </w:rPr>
      <w:t>S:\2020\Приказ Финансового -экономического управления ЦСР 02.11.docx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93" w:rsidRDefault="00711793">
      <w:r>
        <w:separator/>
      </w:r>
    </w:p>
  </w:footnote>
  <w:footnote w:type="continuationSeparator" w:id="0">
    <w:p w:rsidR="00711793" w:rsidRDefault="0071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8674A"/>
    <w:rsid w:val="00115ADF"/>
    <w:rsid w:val="001E0678"/>
    <w:rsid w:val="00203966"/>
    <w:rsid w:val="0023252A"/>
    <w:rsid w:val="002818DB"/>
    <w:rsid w:val="0028427F"/>
    <w:rsid w:val="002C4237"/>
    <w:rsid w:val="002E4B4A"/>
    <w:rsid w:val="00382029"/>
    <w:rsid w:val="003C313D"/>
    <w:rsid w:val="003F289D"/>
    <w:rsid w:val="0040344B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17856"/>
    <w:rsid w:val="00647D58"/>
    <w:rsid w:val="00666F50"/>
    <w:rsid w:val="006A2079"/>
    <w:rsid w:val="006F776E"/>
    <w:rsid w:val="007019B7"/>
    <w:rsid w:val="00711793"/>
    <w:rsid w:val="0077241D"/>
    <w:rsid w:val="007848E3"/>
    <w:rsid w:val="00784E1D"/>
    <w:rsid w:val="00795A0F"/>
    <w:rsid w:val="007E1EEA"/>
    <w:rsid w:val="00826003"/>
    <w:rsid w:val="00871F29"/>
    <w:rsid w:val="008760C6"/>
    <w:rsid w:val="00886975"/>
    <w:rsid w:val="00887FB6"/>
    <w:rsid w:val="00894B17"/>
    <w:rsid w:val="008A5E82"/>
    <w:rsid w:val="008C1C34"/>
    <w:rsid w:val="008C4423"/>
    <w:rsid w:val="00930767"/>
    <w:rsid w:val="009728C9"/>
    <w:rsid w:val="009746EE"/>
    <w:rsid w:val="009855C9"/>
    <w:rsid w:val="009965A1"/>
    <w:rsid w:val="009A25DD"/>
    <w:rsid w:val="009D002E"/>
    <w:rsid w:val="009E54F9"/>
    <w:rsid w:val="00A540BE"/>
    <w:rsid w:val="00A626D3"/>
    <w:rsid w:val="00A7771A"/>
    <w:rsid w:val="00A77A92"/>
    <w:rsid w:val="00AA3CE5"/>
    <w:rsid w:val="00B1485B"/>
    <w:rsid w:val="00B23555"/>
    <w:rsid w:val="00B26C3B"/>
    <w:rsid w:val="00B317A3"/>
    <w:rsid w:val="00C038F5"/>
    <w:rsid w:val="00C2086F"/>
    <w:rsid w:val="00C25E23"/>
    <w:rsid w:val="00C41895"/>
    <w:rsid w:val="00CA077E"/>
    <w:rsid w:val="00D3758B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446EF"/>
    <w:rsid w:val="00E52322"/>
    <w:rsid w:val="00E75A0D"/>
    <w:rsid w:val="00EA57D0"/>
    <w:rsid w:val="00EA787C"/>
    <w:rsid w:val="00ED7679"/>
    <w:rsid w:val="00EF346E"/>
    <w:rsid w:val="00EF5AC3"/>
    <w:rsid w:val="00F27544"/>
    <w:rsid w:val="00F504F8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3FED1E1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93</TotalTime>
  <Pages>37</Pages>
  <Words>9996</Words>
  <Characters>84365</Characters>
  <Application>Microsoft Office Word</Application>
  <DocSecurity>0</DocSecurity>
  <Lines>703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94173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13</cp:revision>
  <cp:lastPrinted>2020-11-13T09:16:00Z</cp:lastPrinted>
  <dcterms:created xsi:type="dcterms:W3CDTF">2020-11-13T07:42:00Z</dcterms:created>
  <dcterms:modified xsi:type="dcterms:W3CDTF">2020-11-16T15:13:00Z</dcterms:modified>
</cp:coreProperties>
</file>